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9e3" w14:textId="15d0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августа 2023 года № 6-18. Зарегистрирован в Департаменте юстиции Западно-Казахстанской области 1 сентября 2023 года № 7235-07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 6-18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 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№ 6577).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16 марта 2021 года № 3-3 "О внесении изменений в решение Бурлинского районного маслихата от 22 декабря 2020 года № 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№ 6856).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9 апреля 2021 года № 4-3 "О внесении дополнений в решение Бурлинского районного маслихата от 22 декабря 2020 года № 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№ 6958).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15 апреля 2022 года № 15-2 "О внесении изменения в решение Бурлинского районного маслихата от 22 декабря 2020 года № 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№ 27665).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17 мая 2023 года № 3-17 "О внесении изменений в решение Бурлинского районного маслихата от 22 декабря 2020 года № 57-2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(зарегистрировано в Реестре государственной регистрации нормативных правовых актов № 7164-07).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