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d87c" w14:textId="44bd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Жанибекского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5 сентября 2023 года № 10-10. Зарегистрирован в Департаменте юстиции Западно-Казахстанской области 8 сентября 2023 года № 7239-07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Жанибекского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2023 года № 10-10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Решение Жанибекского районного маслихата от 6 сентября 2006 года № 28-3 на государственном языке, на русском языке не принималось;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Решение Жанибекского районного маслихата от 16 февраля 2009 года № 14-7 на государственном языке, на русском языке не принималось;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9 февраля 2021 года № 3-1 "Об утверждении Правил оказания социальной помощи, установления размеров и определения перечня отдельных категорий нуждающихся граждан Жанибекского района" (зарегистрировано в Реестре государственной регистрации нормативных правовых актов № 6824);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29 апреля 2022 года № 17-11 "О внесении изменения в решение маслихата Жанибекского района Западно-Казахстанской области от 9 февраля 2021 года № 3-1 "Об утверждении Правил оказания социальной помощи, установления размеров и определения перечня отдельных категорий нуждающихся граждан Жанибекского района" (зарегистрировано в Реестре государственной регистрации нормативных правовых актов № 27904);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22 декабря 2022 года № 26-11 "О внесении изменения в решение маслихата Жанибекского района от 9 февраля 2021 года № 3-1 "Об утверждении Правил оказания социальной помощи, установления размеров и определения перечня отдельных категорий нуждающихся граждан Жанибекского района" (зарегистрировано в Реестре государственной регистрации нормативных правовых актов № 31401);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 июня 2023 года № 6-1 "О внесении изменений в решение Жанибекского районного маслихата от 9 февраля 2021 года № 3-1 "Об утверждении Правил оказания социальной помощи, установления размеров и определения перечня отдельных категорий нуждающихся граждан Жанибекского района" (зарегистрировано в Реестре государственной регистрации нормативных правовых актов № 7186-07).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11 марта 2014 года № 22-1 "Об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Жанибекского района" (зарегистрировано в Реестре государственной регистрации нормативных правовых актов № 3458).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