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96ca" w14:textId="bb39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Бәйтерек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Бәйтерек Западно-Казахстанской области от 9 июня 2023 года № 310. Зарегистрирован в Департаменте юстиции Западно-Казахстанской области 13 июня 2023 года № 7209-07. Утратило силу постановлением акимата района Бәйтерек Западно-Казахстанской области от 20 сентября 2024 года № 414</w:t>
      </w:r>
    </w:p>
    <w:p>
      <w:pPr>
        <w:spacing w:after="0"/>
        <w:ind w:left="0"/>
        <w:jc w:val="both"/>
      </w:pPr>
      <w:r>
        <w:rPr>
          <w:rFonts w:ascii="Times New Roman"/>
          <w:b w:val="false"/>
          <w:i w:val="false"/>
          <w:color w:val="ff0000"/>
          <w:sz w:val="28"/>
        </w:rPr>
        <w:t xml:space="preserve">
      Сноска. Утратило силу постановлением акимата района Бәйтерек Западно-Казахстанской области от 20.09.2024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района Бәйтерек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Бәйтерек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района Бәйтерек"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Западно-Казахстанской области;</w:t>
      </w:r>
    </w:p>
    <w:bookmarkEnd w:id="3"/>
    <w:bookmarkStart w:name="z7"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района Бәйтерек после его официального опубликования.</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Бәйтерек Западно-Казахстанской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9 июня 2023 года № 310</w:t>
            </w:r>
          </w:p>
        </w:tc>
      </w:tr>
    </w:tbl>
    <w:bookmarkStart w:name="z12"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Бәйтерек</w:t>
      </w:r>
    </w:p>
    <w:bookmarkEnd w:id="7"/>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Бәйтерек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Бәйтерек.</w:t>
      </w:r>
    </w:p>
    <w:bookmarkEnd w:id="9"/>
    <w:bookmarkStart w:name="z15"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16"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7"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8"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19"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0"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1"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2"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3"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4"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5"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6"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района Бәйтерек"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района Бәйтерек единого архитектурного облика.</w:t>
      </w:r>
    </w:p>
    <w:bookmarkEnd w:id="21"/>
    <w:bookmarkStart w:name="z27" w:id="22"/>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района Бәйтерек"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района Бәйтерек.</w:t>
      </w:r>
    </w:p>
    <w:bookmarkEnd w:id="22"/>
    <w:bookmarkStart w:name="z28" w:id="23"/>
    <w:p>
      <w:pPr>
        <w:spacing w:after="0"/>
        <w:ind w:left="0"/>
        <w:jc w:val="both"/>
      </w:pPr>
      <w:r>
        <w:rPr>
          <w:rFonts w:ascii="Times New Roman"/>
          <w:b w:val="false"/>
          <w:i w:val="false"/>
          <w:color w:val="000000"/>
          <w:sz w:val="28"/>
        </w:rPr>
        <w:t>
      5. Отдел организует следующие мероприятия:</w:t>
      </w:r>
    </w:p>
    <w:bookmarkEnd w:id="23"/>
    <w:bookmarkStart w:name="z29"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района Бәйтерек на официальном интернет-ресурсе акимата;</w:t>
      </w:r>
    </w:p>
    <w:bookmarkEnd w:id="24"/>
    <w:bookmarkStart w:name="z30"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1"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2"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3"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4" w:id="29"/>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9"/>
    <w:bookmarkStart w:name="z35"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6"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7"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8"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39"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0"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1" w:id="36"/>
    <w:p>
      <w:pPr>
        <w:spacing w:after="0"/>
        <w:ind w:left="0"/>
        <w:jc w:val="left"/>
      </w:pPr>
      <w:r>
        <w:rPr>
          <w:rFonts w:ascii="Times New Roman"/>
          <w:b/>
          <w:i w:val="false"/>
          <w:color w:val="000000"/>
        </w:rPr>
        <w:t xml:space="preserve"> Глава 4. Заключительные положения</w:t>
      </w:r>
    </w:p>
    <w:bookmarkEnd w:id="36"/>
    <w:bookmarkStart w:name="z42"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Бәйтерек,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