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f753" w14:textId="48ef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18 марта 2015 года № 30-4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11-19. Зарегистрирован в Департаменте юстиции Западно-Казахстанской области 28 декабря 2023 года № 7308-07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18 марта 2015 года № 30-4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Каратобинском районе" (зарегистрировано в Реестре государственной регистрации нормативных правовых актов под № 3872)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