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e143" w14:textId="0da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29 декабря 2020 года № 65-1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июня 2023 года № 5-3. Зарегистрирован в Департаменте юстиции Западно-Казахстанской области 13 июня 2023 года № 7212-07. Утратило силу решением Чингирлауского районного маслихата Западно-Казахстанской области от 22 августа 2023 года № 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 декабря 2020 года №65-1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(зарегистрировано в Реестре государственной регистрации нормативных правовых актов под №6767)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к указанному решению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 - единовременно в размере 1 500 000 (один миллион пятьсот тысяч) тенге ко Дню Победы - 9 мая и ежемесячно в размере 5 (пять) месячных расчетных показателей;".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