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c701" w14:textId="40dc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Приказ Министра финансов Республики Казахстан от 9 февраля 2024 года № 71. Зарегистрирован в Министерстве юстиции Республики Казахстан 9 февраля 2024 года № 33989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"79. Отчет об исполнении государственного, консолидированного бюджетов, бюджета области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3"/>
    <w:bookmarkStart w:name="z9" w:id="4"/>
    <w:p>
      <w:pPr>
        <w:spacing w:after="0"/>
        <w:ind w:left="0"/>
        <w:jc w:val="both"/>
      </w:pPr>
      <w:r>
        <w:rPr>
          <w:rFonts w:ascii="Times New Roman"/>
          <w:b w:val="false"/>
          <w:i w:val="false"/>
          <w:color w:val="000000"/>
          <w:sz w:val="28"/>
        </w:rPr>
        <w:t>
      при этом в графе 4 "Исключаемые суммы":</w:t>
      </w:r>
    </w:p>
    <w:bookmarkEnd w:id="4"/>
    <w:bookmarkStart w:name="z10" w:id="5"/>
    <w:p>
      <w:pPr>
        <w:spacing w:after="0"/>
        <w:ind w:left="0"/>
        <w:jc w:val="both"/>
      </w:pPr>
      <w:r>
        <w:rPr>
          <w:rFonts w:ascii="Times New Roman"/>
          <w:b w:val="false"/>
          <w:i w:val="false"/>
          <w:color w:val="000000"/>
          <w:sz w:val="28"/>
        </w:rPr>
        <w:t>
      итог по разделу I "Доходы":</w:t>
      </w:r>
    </w:p>
    <w:bookmarkEnd w:id="5"/>
    <w:bookmarkStart w:name="z11" w:id="6"/>
    <w:p>
      <w:pPr>
        <w:spacing w:after="0"/>
        <w:ind w:left="0"/>
        <w:jc w:val="both"/>
      </w:pPr>
      <w:r>
        <w:rPr>
          <w:rFonts w:ascii="Times New Roman"/>
          <w:b w:val="false"/>
          <w:i w:val="false"/>
          <w:color w:val="000000"/>
          <w:sz w:val="28"/>
        </w:rPr>
        <w:t>
      состоит из сумм по 2-ой категории доходов (1,0 миллиард тенге) – это сумма вознаграждений (интересов) по кредитам, выданным нижестоящим бюджетам, по 4-ой категории доходов (230,0 миллиардов тенге = 20,0 миллиардов тенге + 210,0 миллиардов 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w:t>
      </w:r>
    </w:p>
    <w:bookmarkEnd w:id="6"/>
    <w:bookmarkStart w:name="z12" w:id="7"/>
    <w:p>
      <w:pPr>
        <w:spacing w:after="0"/>
        <w:ind w:left="0"/>
        <w:jc w:val="both"/>
      </w:pPr>
      <w:r>
        <w:rPr>
          <w:rFonts w:ascii="Times New Roman"/>
          <w:b w:val="false"/>
          <w:i w:val="false"/>
          <w:color w:val="000000"/>
          <w:sz w:val="28"/>
        </w:rPr>
        <w:t>
      Итог по разделу II "Затраты":</w:t>
      </w:r>
    </w:p>
    <w:bookmarkEnd w:id="7"/>
    <w:bookmarkStart w:name="z13" w:id="8"/>
    <w:p>
      <w:pPr>
        <w:spacing w:after="0"/>
        <w:ind w:left="0"/>
        <w:jc w:val="both"/>
      </w:pPr>
      <w:r>
        <w:rPr>
          <w:rFonts w:ascii="Times New Roman"/>
          <w:b w:val="false"/>
          <w:i w:val="false"/>
          <w:color w:val="000000"/>
          <w:sz w:val="28"/>
        </w:rPr>
        <w:t>
      состоит из сумм трансфертов, переданных вышестоящим бюджетом в нижестоящий бюджет (90,0 миллиардов тенге - субвенции, 80,0 миллиардов тенге - целевые текущие и целевые трансферты на развитие), трансфертов, переданных из нижестоящего бюджета в вышестоящий бюджет (60,0 миллиардов тенге - бюджетные изъятия), и затрат по обслуживанию правительственного долга (1,0 миллиард тенге).</w:t>
      </w:r>
    </w:p>
    <w:bookmarkEnd w:id="8"/>
    <w:bookmarkStart w:name="z14" w:id="9"/>
    <w:p>
      <w:pPr>
        <w:spacing w:after="0"/>
        <w:ind w:left="0"/>
        <w:jc w:val="both"/>
      </w:pPr>
      <w:r>
        <w:rPr>
          <w:rFonts w:ascii="Times New Roman"/>
          <w:b w:val="false"/>
          <w:i w:val="false"/>
          <w:color w:val="000000"/>
          <w:sz w:val="28"/>
        </w:rPr>
        <w:t>
      Раздел III "Чистое бюджетное кредитование":</w:t>
      </w:r>
    </w:p>
    <w:bookmarkEnd w:id="9"/>
    <w:bookmarkStart w:name="z15" w:id="10"/>
    <w:p>
      <w:pPr>
        <w:spacing w:after="0"/>
        <w:ind w:left="0"/>
        <w:jc w:val="both"/>
      </w:pPr>
      <w:r>
        <w:rPr>
          <w:rFonts w:ascii="Times New Roman"/>
          <w:b w:val="false"/>
          <w:i w:val="false"/>
          <w:color w:val="000000"/>
          <w:sz w:val="28"/>
        </w:rPr>
        <w:t>
      Итог по подразделу "Бюджетные кредиты" состоит из сумм, выделенных вышестоящим бюджетом нижестоящему бюджету кредитов.</w:t>
      </w:r>
    </w:p>
    <w:bookmarkEnd w:id="10"/>
    <w:bookmarkStart w:name="z16" w:id="11"/>
    <w:p>
      <w:pPr>
        <w:spacing w:after="0"/>
        <w:ind w:left="0"/>
        <w:jc w:val="both"/>
      </w:pPr>
      <w:r>
        <w:rPr>
          <w:rFonts w:ascii="Times New Roman"/>
          <w:b w:val="false"/>
          <w:i w:val="false"/>
          <w:color w:val="000000"/>
          <w:sz w:val="28"/>
        </w:rPr>
        <w:t>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миллиардов тенге) и на покрытие дефицита наличности в нижестоящих бюджетах (1,0 миллиард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w:t>
      </w:r>
    </w:p>
    <w:bookmarkEnd w:id="11"/>
    <w:bookmarkStart w:name="z17" w:id="12"/>
    <w:p>
      <w:pPr>
        <w:spacing w:after="0"/>
        <w:ind w:left="0"/>
        <w:jc w:val="both"/>
      </w:pPr>
      <w:r>
        <w:rPr>
          <w:rFonts w:ascii="Times New Roman"/>
          <w:b w:val="false"/>
          <w:i w:val="false"/>
          <w:color w:val="000000"/>
          <w:sz w:val="28"/>
        </w:rPr>
        <w:t>
      Итог подраздела "Погашение кредитов" в рассматриваемом примере представлен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w:t>
      </w:r>
    </w:p>
    <w:bookmarkEnd w:id="12"/>
    <w:bookmarkStart w:name="z18" w:id="13"/>
    <w:p>
      <w:pPr>
        <w:spacing w:after="0"/>
        <w:ind w:left="0"/>
        <w:jc w:val="both"/>
      </w:pPr>
      <w:r>
        <w:rPr>
          <w:rFonts w:ascii="Times New Roman"/>
          <w:b w:val="false"/>
          <w:i w:val="false"/>
          <w:color w:val="000000"/>
          <w:sz w:val="28"/>
        </w:rPr>
        <w:t>
      По разделу VI "Финансирование дефицита бюджета":</w:t>
      </w:r>
    </w:p>
    <w:bookmarkEnd w:id="13"/>
    <w:bookmarkStart w:name="z19" w:id="14"/>
    <w:p>
      <w:pPr>
        <w:spacing w:after="0"/>
        <w:ind w:left="0"/>
        <w:jc w:val="both"/>
      </w:pPr>
      <w:r>
        <w:rPr>
          <w:rFonts w:ascii="Times New Roman"/>
          <w:b w:val="false"/>
          <w:i w:val="false"/>
          <w:color w:val="000000"/>
          <w:sz w:val="28"/>
        </w:rPr>
        <w:t>
      сумма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миллиард тенге, подлежащий погашению в текущем финансовом году. Кредит в сумме 40,0 миллиардов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p>
    <w:bookmarkEnd w:id="14"/>
    <w:bookmarkStart w:name="z20" w:id="15"/>
    <w:p>
      <w:pPr>
        <w:spacing w:after="0"/>
        <w:ind w:left="0"/>
        <w:jc w:val="both"/>
      </w:pPr>
      <w:r>
        <w:rPr>
          <w:rFonts w:ascii="Times New Roman"/>
          <w:b w:val="false"/>
          <w:i w:val="false"/>
          <w:color w:val="000000"/>
          <w:sz w:val="28"/>
        </w:rPr>
        <w:t>
      в графе 8 "Исключаемые суммы":</w:t>
      </w:r>
    </w:p>
    <w:bookmarkEnd w:id="15"/>
    <w:bookmarkStart w:name="z21" w:id="16"/>
    <w:p>
      <w:pPr>
        <w:spacing w:after="0"/>
        <w:ind w:left="0"/>
        <w:jc w:val="both"/>
      </w:pPr>
      <w:r>
        <w:rPr>
          <w:rFonts w:ascii="Times New Roman"/>
          <w:b w:val="false"/>
          <w:i w:val="false"/>
          <w:color w:val="000000"/>
          <w:sz w:val="28"/>
        </w:rPr>
        <w:t>
      итог по разделу I "Доходы":</w:t>
      </w:r>
    </w:p>
    <w:bookmarkEnd w:id="16"/>
    <w:bookmarkStart w:name="z22" w:id="17"/>
    <w:p>
      <w:pPr>
        <w:spacing w:after="0"/>
        <w:ind w:left="0"/>
        <w:jc w:val="both"/>
      </w:pPr>
      <w:r>
        <w:rPr>
          <w:rFonts w:ascii="Times New Roman"/>
          <w:b w:val="false"/>
          <w:i w:val="false"/>
          <w:color w:val="000000"/>
          <w:sz w:val="28"/>
        </w:rPr>
        <w:t>
      состоит из суммы трансфертов, поступивших из Национального фонда РК в республиканский бюджет.</w:t>
      </w:r>
    </w:p>
    <w:bookmarkEnd w:id="17"/>
    <w:bookmarkStart w:name="z23" w:id="18"/>
    <w:p>
      <w:pPr>
        <w:spacing w:after="0"/>
        <w:ind w:left="0"/>
        <w:jc w:val="both"/>
      </w:pPr>
      <w:r>
        <w:rPr>
          <w:rFonts w:ascii="Times New Roman"/>
          <w:b w:val="false"/>
          <w:i w:val="false"/>
          <w:color w:val="000000"/>
          <w:sz w:val="28"/>
        </w:rPr>
        <w:t>
      Итог по разделу II "Затраты":</w:t>
      </w:r>
    </w:p>
    <w:bookmarkEnd w:id="18"/>
    <w:bookmarkStart w:name="z24" w:id="19"/>
    <w:p>
      <w:pPr>
        <w:spacing w:after="0"/>
        <w:ind w:left="0"/>
        <w:jc w:val="both"/>
      </w:pPr>
      <w:r>
        <w:rPr>
          <w:rFonts w:ascii="Times New Roman"/>
          <w:b w:val="false"/>
          <w:i w:val="false"/>
          <w:color w:val="000000"/>
          <w:sz w:val="28"/>
        </w:rPr>
        <w:t>
      состоит из сумм трансфертов, переданных из Национального фонда РК в республиканский бюджет.</w:t>
      </w:r>
    </w:p>
    <w:bookmarkEnd w:id="19"/>
    <w:bookmarkStart w:name="z25" w:id="20"/>
    <w:p>
      <w:pPr>
        <w:spacing w:after="0"/>
        <w:ind w:left="0"/>
        <w:jc w:val="both"/>
      </w:pPr>
      <w:r>
        <w:rPr>
          <w:rFonts w:ascii="Times New Roman"/>
          <w:b w:val="false"/>
          <w:i w:val="false"/>
          <w:color w:val="000000"/>
          <w:sz w:val="28"/>
        </w:rPr>
        <w:t>
      в графе 12 "Исключаемые суммы":</w:t>
      </w:r>
    </w:p>
    <w:bookmarkEnd w:id="20"/>
    <w:bookmarkStart w:name="z26" w:id="21"/>
    <w:p>
      <w:pPr>
        <w:spacing w:after="0"/>
        <w:ind w:left="0"/>
        <w:jc w:val="both"/>
      </w:pPr>
      <w:r>
        <w:rPr>
          <w:rFonts w:ascii="Times New Roman"/>
          <w:b w:val="false"/>
          <w:i w:val="false"/>
          <w:color w:val="000000"/>
          <w:sz w:val="28"/>
        </w:rPr>
        <w:t>
      итог по разделу I "Доходы":</w:t>
      </w:r>
    </w:p>
    <w:bookmarkEnd w:id="21"/>
    <w:bookmarkStart w:name="z27" w:id="22"/>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ФСМС (38,0 миллиардов тенге = 28,0 миллиардов тенге + 10,0 миллиардов тенге) - для оплаты оказания услуг в рамках гарантированного объема бесплатной медицинской помощи (далее – ГОБМП) и для оплаты услуг субъектов здравоохранения по оказанию медицинской помощи в системе обязательного социального медицинского страхования (далее – ОСМС) военнослужащим, сотрудникам специальных государственных и правоохранительных органов.</w:t>
      </w:r>
    </w:p>
    <w:bookmarkEnd w:id="22"/>
    <w:bookmarkStart w:name="z28" w:id="23"/>
    <w:p>
      <w:pPr>
        <w:spacing w:after="0"/>
        <w:ind w:left="0"/>
        <w:jc w:val="both"/>
      </w:pPr>
      <w:r>
        <w:rPr>
          <w:rFonts w:ascii="Times New Roman"/>
          <w:b w:val="false"/>
          <w:i w:val="false"/>
          <w:color w:val="000000"/>
          <w:sz w:val="28"/>
        </w:rPr>
        <w:t>
      Итог по разделу II "Затраты":</w:t>
      </w:r>
    </w:p>
    <w:bookmarkEnd w:id="23"/>
    <w:bookmarkStart w:name="z29" w:id="24"/>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ФСМС (38,0 миллиардов тенге = 28,0 миллиардов тенге + 10,0 миллиардов тенге) - для оплаты оказания услуг в рамках ГОБМП и для оплаты услуг субъектов здравоохранения по оказанию медицинской помощи в системе ОСМС военнослужащим, сотрудникам специальных государственных и правоохранительных органов.";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104-2</w:t>
      </w:r>
      <w:r>
        <w:rPr>
          <w:rFonts w:ascii="Times New Roman"/>
          <w:b w:val="false"/>
          <w:i w:val="false"/>
          <w:color w:val="000000"/>
          <w:sz w:val="28"/>
        </w:rPr>
        <w:t xml:space="preserve"> изложить в следующей редакции:</w:t>
      </w:r>
    </w:p>
    <w:bookmarkStart w:name="z31" w:id="25"/>
    <w:p>
      <w:pPr>
        <w:spacing w:after="0"/>
        <w:ind w:left="0"/>
        <w:jc w:val="both"/>
      </w:pPr>
      <w:r>
        <w:rPr>
          <w:rFonts w:ascii="Times New Roman"/>
          <w:b w:val="false"/>
          <w:i w:val="false"/>
          <w:color w:val="000000"/>
          <w:sz w:val="28"/>
        </w:rPr>
        <w:t>
      "104-2. Месячный/годовой отчет о поступлениях и расходах ГФСС составляется центральным уполномоченным органом и включает в себя разделы:</w:t>
      </w:r>
    </w:p>
    <w:bookmarkEnd w:id="25"/>
    <w:bookmarkStart w:name="z32" w:id="26"/>
    <w:p>
      <w:pPr>
        <w:spacing w:after="0"/>
        <w:ind w:left="0"/>
        <w:jc w:val="both"/>
      </w:pPr>
      <w:r>
        <w:rPr>
          <w:rFonts w:ascii="Times New Roman"/>
          <w:b w:val="false"/>
          <w:i w:val="false"/>
          <w:color w:val="000000"/>
          <w:sz w:val="28"/>
        </w:rPr>
        <w:t>
      1) Поступления, всего (I),</w:t>
      </w:r>
    </w:p>
    <w:bookmarkEnd w:id="26"/>
    <w:bookmarkStart w:name="z33" w:id="27"/>
    <w:p>
      <w:pPr>
        <w:spacing w:after="0"/>
        <w:ind w:left="0"/>
        <w:jc w:val="both"/>
      </w:pPr>
      <w:r>
        <w:rPr>
          <w:rFonts w:ascii="Times New Roman"/>
          <w:b w:val="false"/>
          <w:i w:val="false"/>
          <w:color w:val="000000"/>
          <w:sz w:val="28"/>
        </w:rPr>
        <w:t>
      2) Расходы (II);</w:t>
      </w:r>
    </w:p>
    <w:bookmarkEnd w:id="27"/>
    <w:bookmarkStart w:name="z34" w:id="28"/>
    <w:p>
      <w:pPr>
        <w:spacing w:after="0"/>
        <w:ind w:left="0"/>
        <w:jc w:val="both"/>
      </w:pPr>
      <w:r>
        <w:rPr>
          <w:rFonts w:ascii="Times New Roman"/>
          <w:b w:val="false"/>
          <w:i w:val="false"/>
          <w:color w:val="000000"/>
          <w:sz w:val="28"/>
        </w:rPr>
        <w:t>
      3) Сальдо поступлений и расходов (III);</w:t>
      </w:r>
    </w:p>
    <w:bookmarkEnd w:id="28"/>
    <w:bookmarkStart w:name="z35" w:id="29"/>
    <w:p>
      <w:pPr>
        <w:spacing w:after="0"/>
        <w:ind w:left="0"/>
        <w:jc w:val="both"/>
      </w:pPr>
      <w:r>
        <w:rPr>
          <w:rFonts w:ascii="Times New Roman"/>
          <w:b w:val="false"/>
          <w:i w:val="false"/>
          <w:color w:val="000000"/>
          <w:sz w:val="28"/>
        </w:rPr>
        <w:t>
      4) Остаток денег в ГФСС на начало финансового года (IV);</w:t>
      </w:r>
    </w:p>
    <w:bookmarkEnd w:id="29"/>
    <w:bookmarkStart w:name="z36" w:id="30"/>
    <w:p>
      <w:pPr>
        <w:spacing w:after="0"/>
        <w:ind w:left="0"/>
        <w:jc w:val="both"/>
      </w:pPr>
      <w:r>
        <w:rPr>
          <w:rFonts w:ascii="Times New Roman"/>
          <w:b w:val="false"/>
          <w:i w:val="false"/>
          <w:color w:val="000000"/>
          <w:sz w:val="28"/>
        </w:rPr>
        <w:t>
      5) Остаток денег в ГФСС на конец отчетного периода (V);</w:t>
      </w:r>
    </w:p>
    <w:bookmarkEnd w:id="30"/>
    <w:bookmarkStart w:name="z37" w:id="31"/>
    <w:p>
      <w:pPr>
        <w:spacing w:after="0"/>
        <w:ind w:left="0"/>
        <w:jc w:val="both"/>
      </w:pPr>
      <w:r>
        <w:rPr>
          <w:rFonts w:ascii="Times New Roman"/>
          <w:b w:val="false"/>
          <w:i w:val="false"/>
          <w:color w:val="000000"/>
          <w:sz w:val="28"/>
        </w:rPr>
        <w:t>
      Раздел I "Поступления" отражает суммы поступлений в ГФСС.</w:t>
      </w:r>
    </w:p>
    <w:bookmarkEnd w:id="31"/>
    <w:bookmarkStart w:name="z38" w:id="32"/>
    <w:p>
      <w:pPr>
        <w:spacing w:after="0"/>
        <w:ind w:left="0"/>
        <w:jc w:val="both"/>
      </w:pPr>
      <w:r>
        <w:rPr>
          <w:rFonts w:ascii="Times New Roman"/>
          <w:b w:val="false"/>
          <w:i w:val="false"/>
          <w:color w:val="000000"/>
          <w:sz w:val="28"/>
        </w:rPr>
        <w:t>
      Раздел II "Расходы" отражает суммы произведенных выплат из ГФСС.</w:t>
      </w:r>
    </w:p>
    <w:bookmarkEnd w:id="32"/>
    <w:bookmarkStart w:name="z39" w:id="33"/>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33"/>
    <w:bookmarkStart w:name="z40" w:id="34"/>
    <w:p>
      <w:pPr>
        <w:spacing w:after="0"/>
        <w:ind w:left="0"/>
        <w:jc w:val="both"/>
      </w:pPr>
      <w:r>
        <w:rPr>
          <w:rFonts w:ascii="Times New Roman"/>
          <w:b w:val="false"/>
          <w:i w:val="false"/>
          <w:color w:val="000000"/>
          <w:sz w:val="28"/>
        </w:rPr>
        <w:t>
      Раздел IV "Остаток денег в ГФСС на начало финансового года" отражает сумму остатка денег в ГФСС на начало финансового года.</w:t>
      </w:r>
    </w:p>
    <w:bookmarkEnd w:id="34"/>
    <w:bookmarkStart w:name="z41" w:id="35"/>
    <w:p>
      <w:pPr>
        <w:spacing w:after="0"/>
        <w:ind w:left="0"/>
        <w:jc w:val="both"/>
      </w:pPr>
      <w:r>
        <w:rPr>
          <w:rFonts w:ascii="Times New Roman"/>
          <w:b w:val="false"/>
          <w:i w:val="false"/>
          <w:color w:val="000000"/>
          <w:sz w:val="28"/>
        </w:rPr>
        <w:t>
      Раздел V "Остаток денег в ГФСС на конец отчетного периода" отражает итоговую сумму разделов III "Сальдо поступлений и расходов" и IV "Остаток денег в ГФСС на начало финансового года".</w:t>
      </w:r>
    </w:p>
    <w:bookmarkEnd w:id="35"/>
    <w:bookmarkStart w:name="z42" w:id="36"/>
    <w:p>
      <w:pPr>
        <w:spacing w:after="0"/>
        <w:ind w:left="0"/>
        <w:jc w:val="both"/>
      </w:pPr>
      <w:r>
        <w:rPr>
          <w:rFonts w:ascii="Times New Roman"/>
          <w:b w:val="false"/>
          <w:i w:val="false"/>
          <w:color w:val="000000"/>
          <w:sz w:val="28"/>
        </w:rPr>
        <w:t xml:space="preserve">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 </w:t>
      </w:r>
    </w:p>
    <w:bookmarkEnd w:id="36"/>
    <w:bookmarkStart w:name="z43" w:id="37"/>
    <w:p>
      <w:pPr>
        <w:spacing w:after="0"/>
        <w:ind w:left="0"/>
        <w:jc w:val="both"/>
      </w:pPr>
      <w:r>
        <w:rPr>
          <w:rFonts w:ascii="Times New Roman"/>
          <w:b w:val="false"/>
          <w:i w:val="false"/>
          <w:color w:val="000000"/>
          <w:sz w:val="28"/>
        </w:rPr>
        <w:t>
      Месячный/годовой отчет о поступлениях и расходах ФСМС составляется центральным уполномоченным органом и включает в себя разделы:</w:t>
      </w:r>
    </w:p>
    <w:bookmarkEnd w:id="37"/>
    <w:bookmarkStart w:name="z44" w:id="38"/>
    <w:p>
      <w:pPr>
        <w:spacing w:after="0"/>
        <w:ind w:left="0"/>
        <w:jc w:val="both"/>
      </w:pPr>
      <w:r>
        <w:rPr>
          <w:rFonts w:ascii="Times New Roman"/>
          <w:b w:val="false"/>
          <w:i w:val="false"/>
          <w:color w:val="000000"/>
          <w:sz w:val="28"/>
        </w:rPr>
        <w:t>
      1) Поступления, всего (I),</w:t>
      </w:r>
    </w:p>
    <w:bookmarkEnd w:id="38"/>
    <w:bookmarkStart w:name="z45" w:id="39"/>
    <w:p>
      <w:pPr>
        <w:spacing w:after="0"/>
        <w:ind w:left="0"/>
        <w:jc w:val="both"/>
      </w:pPr>
      <w:r>
        <w:rPr>
          <w:rFonts w:ascii="Times New Roman"/>
          <w:b w:val="false"/>
          <w:i w:val="false"/>
          <w:color w:val="000000"/>
          <w:sz w:val="28"/>
        </w:rPr>
        <w:t xml:space="preserve">
      в том числе целевой взнос: </w:t>
      </w:r>
    </w:p>
    <w:bookmarkEnd w:id="39"/>
    <w:bookmarkStart w:name="z46" w:id="40"/>
    <w:p>
      <w:pPr>
        <w:spacing w:after="0"/>
        <w:ind w:left="0"/>
        <w:jc w:val="both"/>
      </w:pPr>
      <w:r>
        <w:rPr>
          <w:rFonts w:ascii="Times New Roman"/>
          <w:b w:val="false"/>
          <w:i w:val="false"/>
          <w:color w:val="000000"/>
          <w:sz w:val="28"/>
        </w:rPr>
        <w:t xml:space="preserve">
      для оплаты оказания услуг в рамках ГОБМП; </w:t>
      </w:r>
    </w:p>
    <w:bookmarkEnd w:id="40"/>
    <w:bookmarkStart w:name="z47" w:id="41"/>
    <w:p>
      <w:pPr>
        <w:spacing w:after="0"/>
        <w:ind w:left="0"/>
        <w:jc w:val="both"/>
      </w:pPr>
      <w:r>
        <w:rPr>
          <w:rFonts w:ascii="Times New Roman"/>
          <w:b w:val="false"/>
          <w:i w:val="false"/>
          <w:color w:val="000000"/>
          <w:sz w:val="28"/>
        </w:rPr>
        <w:t>
      для оплаты услуг субъектов здравоохранения по оказанию медицинской помощи в системе ОСМС военнослужащим, сотрудникам специальных государственных и правоохранительных органов;</w:t>
      </w:r>
    </w:p>
    <w:bookmarkEnd w:id="41"/>
    <w:bookmarkStart w:name="z48" w:id="42"/>
    <w:p>
      <w:pPr>
        <w:spacing w:after="0"/>
        <w:ind w:left="0"/>
        <w:jc w:val="both"/>
      </w:pPr>
      <w:r>
        <w:rPr>
          <w:rFonts w:ascii="Times New Roman"/>
          <w:b w:val="false"/>
          <w:i w:val="false"/>
          <w:color w:val="000000"/>
          <w:sz w:val="28"/>
        </w:rPr>
        <w:t>
      2) Расходы (II);</w:t>
      </w:r>
    </w:p>
    <w:bookmarkEnd w:id="42"/>
    <w:bookmarkStart w:name="z49" w:id="43"/>
    <w:p>
      <w:pPr>
        <w:spacing w:after="0"/>
        <w:ind w:left="0"/>
        <w:jc w:val="both"/>
      </w:pPr>
      <w:r>
        <w:rPr>
          <w:rFonts w:ascii="Times New Roman"/>
          <w:b w:val="false"/>
          <w:i w:val="false"/>
          <w:color w:val="000000"/>
          <w:sz w:val="28"/>
        </w:rPr>
        <w:t>
      3) Сальдо поступлений и расходов (III);</w:t>
      </w:r>
    </w:p>
    <w:bookmarkEnd w:id="43"/>
    <w:bookmarkStart w:name="z50" w:id="44"/>
    <w:p>
      <w:pPr>
        <w:spacing w:after="0"/>
        <w:ind w:left="0"/>
        <w:jc w:val="both"/>
      </w:pPr>
      <w:r>
        <w:rPr>
          <w:rFonts w:ascii="Times New Roman"/>
          <w:b w:val="false"/>
          <w:i w:val="false"/>
          <w:color w:val="000000"/>
          <w:sz w:val="28"/>
        </w:rPr>
        <w:t>
      4) Остаток денег в ФСМС на начало финансового года (IV);</w:t>
      </w:r>
    </w:p>
    <w:bookmarkEnd w:id="44"/>
    <w:bookmarkStart w:name="z51" w:id="45"/>
    <w:p>
      <w:pPr>
        <w:spacing w:after="0"/>
        <w:ind w:left="0"/>
        <w:jc w:val="both"/>
      </w:pPr>
      <w:r>
        <w:rPr>
          <w:rFonts w:ascii="Times New Roman"/>
          <w:b w:val="false"/>
          <w:i w:val="false"/>
          <w:color w:val="000000"/>
          <w:sz w:val="28"/>
        </w:rPr>
        <w:t>
      5) Остаток денег в ФСМС на конец отчетного периода (V);</w:t>
      </w:r>
    </w:p>
    <w:bookmarkEnd w:id="45"/>
    <w:bookmarkStart w:name="z52" w:id="46"/>
    <w:p>
      <w:pPr>
        <w:spacing w:after="0"/>
        <w:ind w:left="0"/>
        <w:jc w:val="both"/>
      </w:pPr>
      <w:r>
        <w:rPr>
          <w:rFonts w:ascii="Times New Roman"/>
          <w:b w:val="false"/>
          <w:i w:val="false"/>
          <w:color w:val="000000"/>
          <w:sz w:val="28"/>
        </w:rPr>
        <w:t>
      Раздел I "Поступления" отражает суммы поступлений в ФСМС с отражением отдельной строкой целевого взноса из республиканского бюджета.</w:t>
      </w:r>
    </w:p>
    <w:bookmarkEnd w:id="46"/>
    <w:bookmarkStart w:name="z53" w:id="47"/>
    <w:p>
      <w:pPr>
        <w:spacing w:after="0"/>
        <w:ind w:left="0"/>
        <w:jc w:val="both"/>
      </w:pPr>
      <w:r>
        <w:rPr>
          <w:rFonts w:ascii="Times New Roman"/>
          <w:b w:val="false"/>
          <w:i w:val="false"/>
          <w:color w:val="000000"/>
          <w:sz w:val="28"/>
        </w:rPr>
        <w:t>
      Раздел II "Расходы" отражает суммы произведенных выплат из ФСМС.</w:t>
      </w:r>
    </w:p>
    <w:bookmarkEnd w:id="47"/>
    <w:bookmarkStart w:name="z54" w:id="48"/>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48"/>
    <w:bookmarkStart w:name="z55" w:id="49"/>
    <w:p>
      <w:pPr>
        <w:spacing w:after="0"/>
        <w:ind w:left="0"/>
        <w:jc w:val="both"/>
      </w:pPr>
      <w:r>
        <w:rPr>
          <w:rFonts w:ascii="Times New Roman"/>
          <w:b w:val="false"/>
          <w:i w:val="false"/>
          <w:color w:val="000000"/>
          <w:sz w:val="28"/>
        </w:rPr>
        <w:t>
      Раздел IV "Остаток денег в ФСМС на начало финансового года" отражает сумму остатка денег в ФСМС на начало финансового года.</w:t>
      </w:r>
    </w:p>
    <w:bookmarkEnd w:id="49"/>
    <w:bookmarkStart w:name="z56" w:id="50"/>
    <w:p>
      <w:pPr>
        <w:spacing w:after="0"/>
        <w:ind w:left="0"/>
        <w:jc w:val="both"/>
      </w:pPr>
      <w:r>
        <w:rPr>
          <w:rFonts w:ascii="Times New Roman"/>
          <w:b w:val="false"/>
          <w:i w:val="false"/>
          <w:color w:val="000000"/>
          <w:sz w:val="28"/>
        </w:rPr>
        <w:t>
      Раздел V "Остаток денег в ФСМС на конец отчетного периода" отражает итоговую сумму разделов III "Сальдо поступлений и расходов" и IV "Остаток денег в ФСМС на начало финансового года".</w:t>
      </w:r>
    </w:p>
    <w:bookmarkEnd w:id="50"/>
    <w:bookmarkStart w:name="z57" w:id="51"/>
    <w:p>
      <w:pPr>
        <w:spacing w:after="0"/>
        <w:ind w:left="0"/>
        <w:jc w:val="both"/>
      </w:pPr>
      <w:r>
        <w:rPr>
          <w:rFonts w:ascii="Times New Roman"/>
          <w:b w:val="false"/>
          <w:i w:val="false"/>
          <w:color w:val="000000"/>
          <w:sz w:val="28"/>
        </w:rPr>
        <w:t>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59" w:id="52"/>
    <w:p>
      <w:pPr>
        <w:spacing w:after="0"/>
        <w:ind w:left="0"/>
        <w:jc w:val="both"/>
      </w:pPr>
      <w:r>
        <w:rPr>
          <w:rFonts w:ascii="Times New Roman"/>
          <w:b w:val="false"/>
          <w:i w:val="false"/>
          <w:color w:val="000000"/>
          <w:sz w:val="28"/>
        </w:rPr>
        <w:t xml:space="preserve">
      "107. Информация к годовому и полугодовому отчетам отражается в составе пояснительной записки к финансовой отчетности (форма ФО-5),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 и должна излагаться кратко и содержать пояснения по следующим разделам: общие положения и пояснение по формам бюджетной отчетности.";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2" w:id="5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3"/>
    <w:bookmarkStart w:name="z63" w:id="5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4"/>
    <w:bookmarkStart w:name="z64" w:id="5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5"/>
    <w:bookmarkStart w:name="z65" w:id="5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6"/>
    <w:bookmarkStart w:name="z66" w:id="5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68" w:id="58"/>
      <w:r>
        <w:rPr>
          <w:rFonts w:ascii="Times New Roman"/>
          <w:b w:val="false"/>
          <w:i w:val="false"/>
          <w:color w:val="000000"/>
          <w:sz w:val="28"/>
        </w:rPr>
        <w:t>
      "СОГЛАСОВАН"</w:t>
      </w:r>
    </w:p>
    <w:bookmarkEnd w:id="5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9 февраля 2024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72" w:id="59"/>
      <w:r>
        <w:rPr>
          <w:rFonts w:ascii="Times New Roman"/>
          <w:b w:val="false"/>
          <w:i w:val="false"/>
          <w:color w:val="000000"/>
          <w:sz w:val="28"/>
        </w:rPr>
        <w:t>
      Представляется: центральному уполномоченному органу по исполнению бюджета</w:t>
      </w:r>
    </w:p>
    <w:bookmarkEnd w:id="59"/>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Фонда социального медицинского страхования</w:t>
      </w:r>
    </w:p>
    <w:p>
      <w:pPr>
        <w:spacing w:after="0"/>
        <w:ind w:left="0"/>
        <w:jc w:val="both"/>
      </w:pPr>
      <w:r>
        <w:rPr>
          <w:rFonts w:ascii="Times New Roman"/>
          <w:b w:val="false"/>
          <w:i w:val="false"/>
          <w:color w:val="000000"/>
          <w:sz w:val="28"/>
        </w:rPr>
        <w:t>Индекс: форма 8-ФСМС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 ежемесячно в срок до 10 числа месяца, следующего за отчетным</w:t>
      </w:r>
    </w:p>
    <w:p>
      <w:pPr>
        <w:spacing w:after="0"/>
        <w:ind w:left="0"/>
        <w:jc w:val="both"/>
      </w:pPr>
      <w:r>
        <w:rPr>
          <w:rFonts w:ascii="Times New Roman"/>
          <w:b w:val="false"/>
          <w:i w:val="false"/>
          <w:color w:val="000000"/>
          <w:sz w:val="28"/>
        </w:rPr>
        <w:t>периодом и за соответствующий финансовый год в срок до 1 февраля года</w:t>
      </w:r>
    </w:p>
    <w:p>
      <w:pPr>
        <w:spacing w:after="0"/>
        <w:ind w:left="0"/>
        <w:jc w:val="both"/>
      </w:pPr>
      <w:r>
        <w:rPr>
          <w:rFonts w:ascii="Times New Roman"/>
          <w:b w:val="false"/>
          <w:i w:val="false"/>
          <w:color w:val="000000"/>
          <w:sz w:val="28"/>
        </w:rPr>
        <w:t>следующего за отчетным.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ФСМС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ФСМС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 w:id="60"/>
      <w:r>
        <w:rPr>
          <w:rFonts w:ascii="Times New Roman"/>
          <w:b w:val="false"/>
          <w:i w:val="false"/>
          <w:color w:val="000000"/>
          <w:sz w:val="28"/>
        </w:rPr>
        <w:t>
      Наименование ________________________________________________</w:t>
      </w:r>
    </w:p>
    <w:bookmarkEnd w:id="60"/>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 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9 февраля 2024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77" w:id="61"/>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 КСН Фонда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ФПИО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дефицит/ненефтяной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2"/>
    <w:p>
      <w:pPr>
        <w:spacing w:after="0"/>
        <w:ind w:left="0"/>
        <w:jc w:val="both"/>
      </w:pPr>
      <w:r>
        <w:rPr>
          <w:rFonts w:ascii="Times New Roman"/>
          <w:b w:val="false"/>
          <w:i w:val="false"/>
          <w:color w:val="000000"/>
          <w:sz w:val="28"/>
        </w:rPr>
        <w:t>
      Продолжение таблицы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 w:id="63"/>
      <w:r>
        <w:rPr>
          <w:rFonts w:ascii="Times New Roman"/>
          <w:b w:val="false"/>
          <w:i w:val="false"/>
          <w:color w:val="000000"/>
          <w:sz w:val="28"/>
        </w:rPr>
        <w:t>
      Примечание: расшифровка аббревиатур:</w:t>
      </w:r>
    </w:p>
    <w:bookmarkEnd w:id="63"/>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ФПИО – Фонд поддержки инфраструктуры образования.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