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e502" w14:textId="4e1e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маркировки онлайн-рекламы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16 февраля 2024 года № 59-НҚ. Зарегистрирован в Министерстве юстиции Республики Казахстан 16 февраля 2024 года № 34004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"Об онлайн-платформах и онлайн-рекламе"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маркировки онлайн-рекламы.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средств массовой информации Министерства культуры и информации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информации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культуры и информации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информации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59-НҚ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маркировки онлайн-рекламы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маркировки онлайн-рекламы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"Об онлайн-платформах и онлайн-рекламе" и определяют порядок маркировки онлайн-рекламы.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инфлюенсер (блогер) – пользователь онлайн-платформы, публикующий информацию на онлайн-платформе, адресованную неопределенному кругу лиц, в целях предпринимательской деятельности;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онлайн-реклама – реклама на онлайн-платформах, производимая и (или) размещаемая, и (или) распространяемая, и (или) хранимая пользователями онлайн-платформ и (или) собственниками онлайн-платформ в виде таргетированной рекламы и (или) спонсорского контента, и (или) иной информации, предназначенная для неопределенного круга лиц;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онлайн-платформа – интернет-ресурс и (или) программное обеспечение, функционирующее в сети Интернет, и (или) сервис обмена мгновенными сообщениями, предназначенные для получения, производства и (или) размещения, и (или) распространения, и (или) хранения контента на онлайн-платформе пользователем онлайн-платформы посредством созданного им аккаунта, публичного сообщества, за исключением интернет-ресурса и (или) программного обеспечения, функционирующего в сети Интернет, и (или) сервиса обмена мгновенными сообщениями, предназначенных для предоставления финансовых услуг и электронной коммерции;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таргетированная онлайн-реклама – онлайн-реклама, предназначенная для целевых групп, определяемых на основании профайлинга, и направленная на увеличение охвата пользователей и (или) повышение ее приоритетности, в том числе с использованием рекомендательной системы онлайн-платформы.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маркировки онлайн-рекламы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Маркировке подлежит онлайн-реклама, размещаемая инфлюенсерами (блогерами) на коммерческой и (или) договорной основе, в том числе если: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инфлюенсер (блогер) является участником либо акционером рекламодателя или рекламораспространителя;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инфлюенсер (блогер) получает эксклюзивные условия использования рекламируемых товаров, работ или услуг;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контент содержит ссылки на товары, работы или услуги с акциями и (или) со сниженной ценой, а также ссылки на интернет-ресурсы, аккаунты рекламодателя или рекламораспространителя на онлайн-платформах.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Маркировка осуществляется в текстовом формате с возможностью ее идентификации.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распространения и (или) размещения онлайн-рекламы в звуковой или аудиовизуальной форме маркировка осуществляется перед началом онлайн-рекламы.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Маркировка содержит текстовое указание о том, что размещенный материал является рекламой.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Текстовое указание содержит одну из следующих формулировок: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"жарнама";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"жарнамалық материал";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"серіктестік материал";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"демеушілік материал";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"жарнама құқығында";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"демеушімен төленген";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"PR құқығында";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"реклама";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"рекламный материал";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"партнерский материал";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"спонсорский материал";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"на правах рекламы";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"оплачено спонсором";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"на правах PR".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Маркировке не подлежит: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онлайн-реклама, размещаемая на сервисе обмена мгновенными сообщениями;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реклама в теле-радиопрограммах или их фрагментах, размещенных на аккаунтах телерадиоканалов на онлайн-платформах;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социальная реклама.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Таргетированная онлайн-реклама, размещаемая на онлайн-платформах, маркируется самостоятельно в автоматическом режиме с использованием технических возможностей онлайн-платформы.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