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ed9" w14:textId="6989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от 29 февраля 2016 года № 81 "Об утверждении Правил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февраля 2024 года № 11. Зарегистрировано в Министерстве юстиции Республики Казахстан 26 февраля 2024 года № 34048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81 "Об утверждении Правил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аффинажа" (зарегистрировано в Реестре государственной регистрации нормативных правовых актов под № 13598)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81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драгоценных металлах и драгоценных камнях" (далее – Закон) и определяют порядок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 включает: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на аффинаж лома и отходов драгоценных металлов, обращенных в собственность государства по отдельным основаниям, в слитки аффинированного золота;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слитков аффинированного золота после аффинажа лома и отходов драгоценных металлов, обращенных в собственность государства по отдельным основаниям.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мерные слитки аффинированного золота – аффинированное золото в виде слитков, полученные после аффинажа лома и отходов драгоценных металлов и соответствующее национальному стандарту Республики Казахстан СТ РК 2049 "Слитки золота мерные Технические условия", с содержанием золота не менее 99,99 (девяносто девяти целых девяносто девяти сотых) процентов;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стандартные слитки аффинированного золота – аффинированное золото в виде слитков, полученные после аффинажа лома и отходов драгоценных металлов и соответствующее международному стандарту качества золота, принятого Лондонской ассоциацией рынка драгоценных металлов (London bullion market association) и обозначенное в документах данной ассоциации как стандарт "Лондонская качественная поставка" ("London good delivery");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объем лома и отходов драгоценных металлов – объем лома и отходов драгоценных металлов, обращенных в собственность государства по отдельным основаниям, полученных от уполномоченного органа и его территориальных подразделений и подлежащих передаче на аффинаж для получения слитков аффинированного золота;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аффинированные драгоценные металлы – аффинированные драгоценные металлы, полученные после аффинажа совокупного объема лома и отходов драгоценных металлов, за исключением аффинированного золота, представленные в виде стандартных и (или) мерных слитков и (или) гранул и сопровождающих их проб, соответствующие национальному или международному стандарту;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производственные отходы – шлак, шлам и другие побочные продукты, образовавшиеся после аффинажа лома и отходов драгоценных металлов;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испытания – комплекс работ, проводимых с целью установления количественных и качественных характеристик аффинированного драгоценного металла;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ведомство центрального исполнительного органа по управлению государственным имуществом, в функции которого входит организация работы по учету, хранению, оценке и дальнейшему использованию имущества, обращенного (поступившего) в республиканскую собственность.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Банк ежегодно до 20 марта (включительно) по состоянию на 1 марта текущего года по уполномоченному органу и в разрезе его территориальных подразделений рассчитывает: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массу лома драгоценных металлов и содержание драгоценного металла в ломе драгоценного металла, подлежащих передаче на аффинаж для получения слитков аффинированного золота;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массу отходов драгоценных металлов, подлежащих передаче на аффинаж для получения слитков аффинированного золота.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совокупного объема лома и отходов драгоценных металлов, достаточного для получения после их аффинажа партии стандартных слитков аффинированного золота массой не менее 11025 грамм (с учетом возможных технологических потерь), Национальный Банк не позднее 5 апреля (включительно) текущего года направляет в адрес уполномоченного органа по состоянию на 1 марта текущего года сведения о совокупном объеме лома и отходов драгоценных металлов для передачи на аффинаж в слитки аффинированного золота согласно приложению 1 к Правилам в письменной форме для согласования совокупного объема лома и отходов драгоценных металлов.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10 (десяти) рабочих дней со дня поступления сведений о совокупном объеме лома и отходов драгоценных металлов для передачи их на аффинаж в слитки аффинированного золота, указанных в приложении 1 к Правилам (далее – Сведения), представляет в Национальный Банк ответ в письменной форме о согласовании совокупного объема лома и отходов драгоценных металлов для передачи их на аффинаж в слитки аффинированного золота с указанием реквизитов банковского счета для перечисления стоимости слитков аффинированного золота и пробы, сопровождающую партию слитков аффинированного золота либо отказе в согласовании в случае наличия расхождений в Сведениях.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уполномоченного органа в согласовании совокупного объема лома и отходов драгоценных металлов для передачи их на аффинаж Национальный Банк в течении 5 (пяти) рабочих дней устраняет причины отказа и повторно направляет в адрес уполномоченного органа Сведения либо предоставляет обоснования о невозможности устранения причин отказа в письменной форме.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течении 10 (десяти) рабочих дней со дня поступления указанных в части второй настоящего пункта сведений либо обоснований о невозможности устранения причин отказа направляет ответ о согласовании совокупного объема лома и отходов драгоценных металлов для передачи их на аффинаж.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по состоянию на 1 марта текущего года совокупного объема лома и отходов драгоценных металлов, достаточного для получения после их аффинажа партии стандартных слитков аффинированного золота массой не менее 11025 грамм (с учетом возможных технологических потерь), Национальный Банк не позднее 5 апреля (включительно) текущего года в адрес уполномоченного органа направляет информацию об отсутствии по состоянию на 1 марта текущего года достаточного совокупного объема лома и отходов драгоценных металлов для передачи их на аффинаж.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Согласованный совокупный объем лома и отходов драгоценных металлов не позднее 1 ноября календарного года передается Национальным Банком на аффинаж в слитки аффинированного золота на основании договора на выполнение работ по аффинажу, заключенного с субъектом производства драгоценных металлов, осуществляющим аффинаж драгоценных металлов (далее – субъект производства драгоценных металлов), выбранный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лицами", зарегистрированным в Реестре государственной регистрации нормативных правовых актов под № 17374.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совокупного объема лома и отходов драгоценных металлов производится согласно договору на выполнение работ по аффинажу, на территории субъекта производства драгоценных металлов, в присутствии представителей Национального Банка и субъекта производства драгоценных металлов.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аффинированного золота после аффинажа лома и отходов драгоценных металлов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аффинажа лома и отходов драгоценных металлов субъект производства драгоценных металлов согласовывает с Центром кассовых операций и хранения ценностей (филиал) Национального Банка сроки отгрузки и поставки аффинированного золота, иных аффинированных драгоценных металлов, производственных отходов.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аффинированного золота, иных аффинированных драгоценных металлов, производственных отходов производится на территории Центра кассовых операций и хранения ценностей (филиал) Национального Банка, в присутствии представителей Национального Банка и субъекта производства драгоценных металлов на основании акта приема-передачи согласно договору, на выполнение работ по аффинажу.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Аккредитованная независимая лаборатория Центра кассовых операций и хранения ценностей (филиал) Национального Банка осуществляет проверку слитков аффинированного золота, а также иных аффинированных драгоценных металлов по химическому составу на пробах, сопровождающих партии слитков аффинированного золота и иных аффинированных драгоценных металлов, путем проведения испытаний согласно методикам выполнения измерений,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результаты испытаний по химическому составу слитков аффинированного золота, а также иных аффинированных драгоценных металлов не подтверждают соответствие требованиям национальных и международных стандартов, указанных в подпунктах 1) и 2) пункта 2 Правил, Национальный Банк направляет претензию субъекту производства драгоценных металлов.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субъекта производства драгоценных металлов с результатами испытаний, субъект производства драгоценных металлов направляет своего уполномоченного представителя для участия в проведении совместных испытаний. Результаты совместных испытаний являются окончательными и отражаются в протоколе испытаний.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проведенных испытаний Национальный Банк в течение 20 (двадцати) рабочих дней со дня подтверждения соответствия слитков аффинированного золота, а также иных аффинированных драгоценных металлов требованиям национальных и международных стандартов, указанных в подпунктах 1) и 2) пункта 2 Правил, или со дня устранения субъектом производства драгоценных металлов несоответствий, указанных в претензии: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сумму издержек, связанных с переработкой лома и отходов драгоценных металлов (включая затраты на выполнение работ по аффинажу лома и отходов драгоценных металлов, а также на инкассацию ценностей), и направляет в адрес уполномоченного органа информацию: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рассчитанной сумме издержек, указанных в абзаце первом настоящего подпункта;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количестве и общей массе слитков аффинированного золота, проб, сопровождающих партию слитков аффинированного золота, иных аффинированных драгоценных металлов и производственных отходов (при наличии);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необходимости принятия от Национального Банка иных аффинированных драгоценных металлов, производственных отходов (при наличии), а также о фактических потерях, связанных с проведением испытаний качества слитков аффинированного золота, иных аффинированных драгоценных металлов, проб, сопровождающих партии слитков аффинированного золота и иных аффинированных драгоценных металлов;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зачисляет в активы Национального Банка в драгоценных металлах слитки аффинированного золота и пробу, сопровождающую партию слитков аффинированного золота;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перечисляет на банковский счет, указанный уполномоченным органом в соответствии с пунктом 5 Правил или частью второй настоящего пункта, стоимость слитков аффинированного золота и пробы, сопровождающей партию слитков аффинированного золота, за вычетом издержек, связанных с переработкой лома и отходов драгоценных металлов, указанных в подпункте 1) настоящего пункта.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реквизитов банковского счета для перечисления стоимости слитков аффинированного золота и пробы, сопровождающую партию слитков аффинированного золота, уполномоченный орган уведомляет в письменной форме Национальный Банк в течение 3 (трех) рабочих дней со дня такого изменения.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20 (двадцати) рабочих дней со дня получения информации, указанной в абзаце четвертом подпункта 1) части первой настоящего пункта, получает от Национального Банка иные аффинированные драгоценные металлы и производственные отходы по Акту выдачи ценностей по форме согласно приложению 2 к Правилам.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слитков аффинированного золота и пробы, сопровождающей партию слитков аффинированного золота, зачисляемых в активы Национального Банка в драгоценных металлах, определяется в тенге с использованием официального курса тенге к доллару Соединенных Штатов Америки, установленного Национальным Банком, на дату зачисления указанных слитков аффинированного золота в активы Национального Банка в драгоценных металлах, и утреннего фиксинга (котировки цены) Лондонской ассоциации рынка драгоценных металлов (London bullion market association) на золото на дату зачисления указанных слитков аффинированного золота и проб, сопровождающих партию слитков аффинированного золота в активы Национального Банка в драгоценных металлах.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аффинаж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обращенных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основаниям, в слитки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аффинированного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получения их после аффинажа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совокупном объеме лома и отходов драгоценных металлов</w:t>
      </w:r>
      <w:r>
        <w:br/>
      </w:r>
      <w:r>
        <w:rPr>
          <w:rFonts w:ascii="Times New Roman"/>
          <w:b/>
          <w:i w:val="false"/>
          <w:color w:val="000000"/>
        </w:rPr>
        <w:t>для передачи на аффинаж в слитки аффинированного золота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 ________ года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(территориального подразделения)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 масса в граммах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аффинаж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обращенных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основаниям, в слитки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аффинированного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получения их после аффинажа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 Национального Банка Республики Казахстан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_____ года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ценностей № _____________</w:t>
      </w:r>
    </w:p>
    <w:bookmarkEnd w:id="52"/>
    <w:p>
      <w:pPr>
        <w:spacing w:after="0"/>
        <w:ind w:left="0"/>
        <w:jc w:val="both"/>
      </w:pPr>
      <w:bookmarkStart w:name="z68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___________________ наименование счета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Владелец: _______________________ наименование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выдачи: ___________________ №________ от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документа номер документа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 выдано: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ценностей, штук: ____________________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мест, штук: _______________________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лигатурная, грамм: _______________________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химически чистая, грамм: 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химически чистая, унции: 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общая, грамм: ____________________ цифрами (прописью)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4"/>
      <w:r>
        <w:rPr>
          <w:rFonts w:ascii="Times New Roman"/>
          <w:b w:val="false"/>
          <w:i w:val="false"/>
          <w:color w:val="000000"/>
          <w:sz w:val="28"/>
        </w:rPr>
        <w:t>
      Представитель владельца: ____________________________________ 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ценностей предъявлена доверенность №______ от_______ (номер)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Выданные ценности списаны со счета ___________________ владельца: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составляет*: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документу: _________________№ _____________ от 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документа номер документа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Количество: 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общая (лигатурная**), грамм: 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химически чистая, грамм: 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владельца: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Выдачу ценностей подтверждаем: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2 (двух) экземплярах: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(первый) – в Центр кассовых операций и хранения ценностей (филиал)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(второй) – владельцу, копия 1 (первого) экземпляра – в подразделение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кассовых операций и хранения ценностей (филиал)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№ ______________ от _________ учетный номер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bookmarkStart w:name="z70" w:id="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отражается в случае наличия остатка ценностей на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лигатурная масса указывается для драгоценных металлов в слитках и гранулах,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сплава Доре, катодного золота, лома, продукции технического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сплавов, а общая масса указывается для изделий с вставками.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