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fa83" w14:textId="348f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w:t>
      </w:r>
    </w:p>
    <w:p>
      <w:pPr>
        <w:spacing w:after="0"/>
        <w:ind w:left="0"/>
        <w:jc w:val="both"/>
      </w:pPr>
      <w:r>
        <w:rPr>
          <w:rFonts w:ascii="Times New Roman"/>
          <w:b w:val="false"/>
          <w:i w:val="false"/>
          <w:color w:val="000000"/>
          <w:sz w:val="28"/>
        </w:rPr>
        <w:t>Приказ Министра просвещения Республики Казахстан от 27 февраля 2024 года № 47. Зарегистрирован в Министерстве юстиции Республики Казахстан 28 февраля 2024 года № 34066</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 следующее изменение:</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перечень документов, подтверждающих соответствие им,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просвещения</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2024 года № 47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перечень документов, подтверждающих соответствие 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и Государственному общеобязательному стандарту начального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штатных педагогов не менее 90 %, за исключением малокомплектных школ.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школ не менее 20 %; для общеобразовательных школ не менее 25 %. </w:t>
            </w:r>
          </w:p>
          <w:p>
            <w:pPr>
              <w:spacing w:after="20"/>
              <w:ind w:left="20"/>
              <w:jc w:val="both"/>
            </w:pPr>
            <w:r>
              <w:rPr>
                <w:rFonts w:ascii="Times New Roman"/>
                <w:b w:val="false"/>
                <w:i w:val="false"/>
                <w:color w:val="000000"/>
                <w:sz w:val="20"/>
              </w:rPr>
              <w:t xml:space="preserve">
Соответствие образования, стажа работы руководителя организации образования квалификационным требованиям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за № 5750) (далее – Приказ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13070) (далее – Приказ № 44) и </w:t>
            </w:r>
            <w:r>
              <w:rPr>
                <w:rFonts w:ascii="Times New Roman"/>
                <w:b w:val="false"/>
                <w:i w:val="false"/>
                <w:color w:val="000000"/>
                <w:sz w:val="20"/>
              </w:rPr>
              <w:t>перечнем учебников</w:t>
            </w:r>
            <w:r>
              <w:rPr>
                <w:rFonts w:ascii="Times New Roman"/>
                <w:b w:val="false"/>
                <w:i w:val="false"/>
                <w:color w:val="000000"/>
                <w:sz w:val="20"/>
              </w:rPr>
              <w:t>, утвержденным приказом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bookmarkEnd w:id="11"/>
          <w:p>
            <w:pPr>
              <w:spacing w:after="20"/>
              <w:ind w:left="20"/>
              <w:jc w:val="both"/>
            </w:pPr>
            <w:r>
              <w:rPr>
                <w:rFonts w:ascii="Times New Roman"/>
                <w:b w:val="false"/>
                <w:i w:val="false"/>
                <w:color w:val="000000"/>
                <w:sz w:val="20"/>
              </w:rPr>
              <w:t>
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 о. Министра здравоохранения Республики Казахстан от 14 марта 2023 года № 37 "Об утверждении стандарта оказания медицинской помощи в организациях среднего образования" (зарегистрирован в Реестре государственной регистрации нормативных правовых актов за № 32069) (далее – Приказ № 37).</w:t>
            </w:r>
          </w:p>
          <w:bookmarkEnd w:id="12"/>
          <w:p>
            <w:pPr>
              <w:spacing w:after="20"/>
              <w:ind w:left="20"/>
              <w:jc w:val="both"/>
            </w:pPr>
            <w:r>
              <w:rPr>
                <w:rFonts w:ascii="Times New Roman"/>
                <w:b w:val="false"/>
                <w:i w:val="false"/>
                <w:color w:val="000000"/>
                <w:sz w:val="20"/>
              </w:rPr>
              <w:t>
В случае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организацией здравоохранения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xml:space="preserve">, утвержденным приказом Министра здравоохранения Республики Казахстан от </w:t>
            </w:r>
          </w:p>
          <w:p>
            <w:pPr>
              <w:spacing w:after="20"/>
              <w:ind w:left="20"/>
              <w:jc w:val="both"/>
            </w:pPr>
            <w:r>
              <w:rPr>
                <w:rFonts w:ascii="Times New Roman"/>
                <w:b w:val="false"/>
                <w:i w:val="false"/>
                <w:color w:val="000000"/>
                <w:sz w:val="20"/>
              </w:rPr>
              <w:t>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за № 23890) (далее – Приказ № ҚР ДСМ-76).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утвержденным Приказом № ҚР ДСМ-76 и приказом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(далее – Приказ № ҚР ДСМ-16).</w:t>
            </w:r>
          </w:p>
          <w:bookmarkEnd w:id="14"/>
          <w:p>
            <w:pPr>
              <w:spacing w:after="20"/>
              <w:ind w:left="20"/>
              <w:jc w:val="both"/>
            </w:pPr>
            <w:r>
              <w:rPr>
                <w:rFonts w:ascii="Times New Roman"/>
                <w:b w:val="false"/>
                <w:i w:val="false"/>
                <w:color w:val="000000"/>
                <w:sz w:val="20"/>
              </w:rPr>
              <w:t>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сдачи объекта питания в аренду наличие у арендатора санитарно-эпидемиологического заключения на объект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обеспечивающих качество образовательных услуг, с учебными помещениями, соответствующими </w:t>
            </w:r>
            <w:r>
              <w:rPr>
                <w:rFonts w:ascii="Times New Roman"/>
                <w:b w:val="false"/>
                <w:i w:val="false"/>
                <w:color w:val="000000"/>
                <w:sz w:val="20"/>
              </w:rPr>
              <w:t>санитарным правилам</w:t>
            </w:r>
            <w:r>
              <w:rPr>
                <w:rFonts w:ascii="Times New Roman"/>
                <w:b w:val="false"/>
                <w:i w:val="false"/>
                <w:color w:val="000000"/>
                <w:sz w:val="20"/>
              </w:rPr>
              <w:t xml:space="preserve">, утвержденным Приказом № ҚР ДСМ-76, государственным нормативам в области архитектуры, градостроительства и строительства, </w:t>
            </w:r>
            <w:r>
              <w:rPr>
                <w:rFonts w:ascii="Times New Roman"/>
                <w:b w:val="false"/>
                <w:i w:val="false"/>
                <w:color w:val="000000"/>
                <w:sz w:val="20"/>
              </w:rPr>
              <w:t>требованиям пожарной безопасности</w:t>
            </w:r>
            <w:r>
              <w:rPr>
                <w:rFonts w:ascii="Times New Roman"/>
                <w:b w:val="false"/>
                <w:i w:val="false"/>
                <w:color w:val="000000"/>
                <w:sz w:val="20"/>
              </w:rPr>
              <w:t>, утвержденным приказом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p>
            <w:pPr>
              <w:spacing w:after="20"/>
              <w:ind w:left="20"/>
              <w:jc w:val="both"/>
            </w:pP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 на каждый объект (учебный корпус). </w:t>
            </w:r>
          </w:p>
          <w:bookmarkEnd w:id="16"/>
          <w:p>
            <w:pPr>
              <w:spacing w:after="20"/>
              <w:ind w:left="20"/>
              <w:jc w:val="both"/>
            </w:pPr>
            <w:r>
              <w:rPr>
                <w:rFonts w:ascii="Times New Roman"/>
                <w:b w:val="false"/>
                <w:i w:val="false"/>
                <w:color w:val="000000"/>
                <w:sz w:val="20"/>
              </w:rPr>
              <w:t>
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Приказа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 (далее – Приказ № 70);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учебными кабинетами, спортивными залами в соответствии с </w:t>
            </w:r>
            <w:r>
              <w:rPr>
                <w:rFonts w:ascii="Times New Roman"/>
                <w:b w:val="false"/>
                <w:i w:val="false"/>
                <w:color w:val="000000"/>
                <w:sz w:val="20"/>
              </w:rPr>
              <w:t>Приказом № 348</w:t>
            </w:r>
            <w:r>
              <w:rPr>
                <w:rFonts w:ascii="Times New Roman"/>
                <w:b w:val="false"/>
                <w:i w:val="false"/>
                <w:color w:val="000000"/>
                <w:sz w:val="20"/>
              </w:rPr>
              <w:t xml:space="preserve"> и приказу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 (далее – Приказ № 385);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оборудования и мебели, утвержденных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оборудованных шкафов для индивидуального использования, утвержденных Приказом № 385;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питьевого режима в соответствии с требованиями </w:t>
            </w:r>
            <w:r>
              <w:rPr>
                <w:rFonts w:ascii="Times New Roman"/>
                <w:b w:val="false"/>
                <w:i w:val="false"/>
                <w:color w:val="000000"/>
                <w:sz w:val="20"/>
              </w:rPr>
              <w:t>санитарных правил</w:t>
            </w:r>
            <w:r>
              <w:rPr>
                <w:rFonts w:ascii="Times New Roman"/>
                <w:b w:val="false"/>
                <w:i w:val="false"/>
                <w:color w:val="000000"/>
                <w:sz w:val="20"/>
              </w:rPr>
              <w:t xml:space="preserve">, утвержденных Приказом </w:t>
            </w:r>
          </w:p>
          <w:p>
            <w:pPr>
              <w:spacing w:after="20"/>
              <w:ind w:left="20"/>
              <w:jc w:val="both"/>
            </w:pPr>
            <w:r>
              <w:rPr>
                <w:rFonts w:ascii="Times New Roman"/>
                <w:b w:val="false"/>
                <w:i w:val="false"/>
                <w:color w:val="000000"/>
                <w:sz w:val="20"/>
              </w:rPr>
              <w:t>
</w:t>
            </w:r>
            <w:r>
              <w:rPr>
                <w:rFonts w:ascii="Times New Roman"/>
                <w:b w:val="false"/>
                <w:i w:val="false"/>
                <w:color w:val="000000"/>
                <w:sz w:val="20"/>
              </w:rPr>
              <w:t>№ ҚР ДСМ-76;</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 здании санитарных узлов (унитазы, умывальные раковины), соответствующих </w:t>
            </w:r>
            <w:r>
              <w:rPr>
                <w:rFonts w:ascii="Times New Roman"/>
                <w:b w:val="false"/>
                <w:i w:val="false"/>
                <w:color w:val="000000"/>
                <w:sz w:val="20"/>
              </w:rPr>
              <w:t>санитарным правилам</w:t>
            </w:r>
            <w:r>
              <w:rPr>
                <w:rFonts w:ascii="Times New Roman"/>
                <w:b w:val="false"/>
                <w:i w:val="false"/>
                <w:color w:val="000000"/>
                <w:sz w:val="20"/>
              </w:rPr>
              <w:t>, утвержденным Приказом № ҚР ДСМ-76.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 27414) (далее – Приказ №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и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одного раза в три года, объемом не менее 36 часов согласно пункту 4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по соответствующему профилю и в области менеджмента -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пять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
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"Национальная образовательная база данных" (далее –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(зарегистрирован в Реестре государственной регистрации нормативных правовых актов за № 26513) (далее – Приказ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малокомплектных школ данное требование действует при наличии данной категории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общеобразовательные программы основного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основного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Доля штатных педагогов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школ не менее 25 %;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общеобразовательных школ, школ-гимназий, школ-лицеев не менее 35 %;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лицеев не менее 40 %, из них доля педагогов естественно-математического направления не менее 30 %;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гимназий не менее 40%, из них доля педагогов общественно-гуманитарного направления не менее 30 %; </w:t>
            </w:r>
          </w:p>
          <w:p>
            <w:pPr>
              <w:spacing w:after="20"/>
              <w:ind w:left="20"/>
              <w:jc w:val="both"/>
            </w:pPr>
            <w:r>
              <w:rPr>
                <w:rFonts w:ascii="Times New Roman"/>
                <w:b w:val="false"/>
                <w:i w:val="false"/>
                <w:color w:val="000000"/>
                <w:sz w:val="20"/>
              </w:rPr>
              <w:t xml:space="preserve">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 Соответствие руководителя и педагогов организации образования квалификационным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9"/>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bookmarkEnd w:id="19"/>
          <w:p>
            <w:pPr>
              <w:spacing w:after="20"/>
              <w:ind w:left="20"/>
              <w:jc w:val="both"/>
            </w:pPr>
            <w:r>
              <w:rPr>
                <w:rFonts w:ascii="Times New Roman"/>
                <w:b w:val="false"/>
                <w:i w:val="false"/>
                <w:color w:val="000000"/>
                <w:sz w:val="20"/>
              </w:rPr>
              <w:t>
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0"/>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bookmarkEnd w:id="20"/>
          <w:p>
            <w:pPr>
              <w:spacing w:after="20"/>
              <w:ind w:left="20"/>
              <w:jc w:val="both"/>
            </w:pPr>
            <w:r>
              <w:rPr>
                <w:rFonts w:ascii="Times New Roman"/>
                <w:b w:val="false"/>
                <w:i w:val="false"/>
                <w:color w:val="000000"/>
                <w:sz w:val="20"/>
              </w:rPr>
              <w:t>
В случае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1"/>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xml:space="preserve">, утвержденным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Приказом</w:t>
            </w:r>
          </w:p>
          <w:p>
            <w:pPr>
              <w:spacing w:after="20"/>
              <w:ind w:left="20"/>
              <w:jc w:val="both"/>
            </w:pPr>
            <w:r>
              <w:rPr>
                <w:rFonts w:ascii="Times New Roman"/>
                <w:b w:val="false"/>
                <w:i w:val="false"/>
                <w:color w:val="000000"/>
                <w:sz w:val="20"/>
              </w:rPr>
              <w:t>
№ ҚР ДСМ-76.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2"/>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утвержденным Приказом № ҚР ДСМ-76 и Приказом № ҚР ДСМ-16.</w:t>
            </w:r>
          </w:p>
          <w:bookmarkEnd w:id="22"/>
          <w:p>
            <w:pPr>
              <w:spacing w:after="20"/>
              <w:ind w:left="20"/>
              <w:jc w:val="both"/>
            </w:pPr>
            <w:r>
              <w:rPr>
                <w:rFonts w:ascii="Times New Roman"/>
                <w:b w:val="false"/>
                <w:i w:val="false"/>
                <w:color w:val="000000"/>
                <w:sz w:val="20"/>
              </w:rPr>
              <w:t>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w:t>
            </w:r>
            <w:r>
              <w:rPr>
                <w:rFonts w:ascii="Times New Roman"/>
                <w:b w:val="false"/>
                <w:i w:val="false"/>
                <w:color w:val="000000"/>
                <w:sz w:val="20"/>
              </w:rPr>
              <w:t>санитарным правилам</w:t>
            </w:r>
            <w:r>
              <w:rPr>
                <w:rFonts w:ascii="Times New Roman"/>
                <w:b w:val="false"/>
                <w:i w:val="false"/>
                <w:color w:val="000000"/>
                <w:sz w:val="20"/>
              </w:rPr>
              <w:t xml:space="preserve">, утвержденным Приказом № ҚР ДСМ-76,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3"/>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bookmarkEnd w:id="23"/>
          <w:p>
            <w:pPr>
              <w:spacing w:after="20"/>
              <w:ind w:left="20"/>
              <w:jc w:val="both"/>
            </w:pPr>
            <w:r>
              <w:rPr>
                <w:rFonts w:ascii="Times New Roman"/>
                <w:b w:val="false"/>
                <w:i w:val="false"/>
                <w:color w:val="000000"/>
                <w:sz w:val="20"/>
              </w:rPr>
              <w:t>
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Приказа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4"/>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Приказом № 348</w:t>
            </w:r>
            <w:r>
              <w:rPr>
                <w:rFonts w:ascii="Times New Roman"/>
                <w:b w:val="false"/>
                <w:i w:val="false"/>
                <w:color w:val="000000"/>
                <w:sz w:val="20"/>
              </w:rPr>
              <w:t xml:space="preserve"> и № 385; для малокомплектных школ достаточно наличие учебно-лабораторного оборудования по предметам физика, химия, биология; наличие доменного имени третьего уровня в зоне edu.kz; 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 xml:space="preserve">; организация питьевого режима в соответствии с требованиями </w:t>
            </w:r>
            <w:r>
              <w:rPr>
                <w:rFonts w:ascii="Times New Roman"/>
                <w:b w:val="false"/>
                <w:i w:val="false"/>
                <w:color w:val="000000"/>
                <w:sz w:val="20"/>
              </w:rPr>
              <w:t>санитарных правил</w:t>
            </w:r>
            <w:r>
              <w:rPr>
                <w:rFonts w:ascii="Times New Roman"/>
                <w:b w:val="false"/>
                <w:i w:val="false"/>
                <w:color w:val="000000"/>
                <w:sz w:val="20"/>
              </w:rPr>
              <w:t>, утвержденных Приказом № ҚР ДСМ-76;</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 здании санитарных узлов (унитазы, умывальные раковины), соответствующих </w:t>
            </w:r>
            <w:r>
              <w:rPr>
                <w:rFonts w:ascii="Times New Roman"/>
                <w:b w:val="false"/>
                <w:i w:val="false"/>
                <w:color w:val="000000"/>
                <w:sz w:val="20"/>
              </w:rPr>
              <w:t>санитарным правилам</w:t>
            </w:r>
            <w:r>
              <w:rPr>
                <w:rFonts w:ascii="Times New Roman"/>
                <w:b w:val="false"/>
                <w:i w:val="false"/>
                <w:color w:val="000000"/>
                <w:sz w:val="20"/>
              </w:rPr>
              <w:t xml:space="preserve">, утвержденным Приказом № ҚР ДСМ-76. </w:t>
            </w:r>
          </w:p>
          <w:p>
            <w:pPr>
              <w:spacing w:after="20"/>
              <w:ind w:left="20"/>
              <w:jc w:val="both"/>
            </w:pPr>
            <w:r>
              <w:rPr>
                <w:rFonts w:ascii="Times New Roman"/>
                <w:b w:val="false"/>
                <w:i w:val="false"/>
                <w:color w:val="000000"/>
                <w:sz w:val="20"/>
              </w:rPr>
              <w:t xml:space="preserve">
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одного раза в три года, объемом не менее 36 часов согласно пункту 4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по соответствующему профилю и в области менеджмента -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пять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
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фактическим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w:t>
            </w:r>
          </w:p>
          <w:p>
            <w:pPr>
              <w:spacing w:after="20"/>
              <w:ind w:left="20"/>
              <w:jc w:val="both"/>
            </w:pPr>
            <w:r>
              <w:rPr>
                <w:rFonts w:ascii="Times New Roman"/>
                <w:b w:val="false"/>
                <w:i w:val="false"/>
                <w:color w:val="000000"/>
                <w:sz w:val="20"/>
              </w:rPr>
              <w:t>
Для малокомплектных школ данное требование действует при наличии данной категории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общего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5"/>
          <w:p>
            <w:pPr>
              <w:spacing w:after="20"/>
              <w:ind w:left="20"/>
              <w:jc w:val="both"/>
            </w:pPr>
            <w:r>
              <w:rPr>
                <w:rFonts w:ascii="Times New Roman"/>
                <w:b w:val="false"/>
                <w:i w:val="false"/>
                <w:color w:val="000000"/>
                <w:sz w:val="20"/>
              </w:rPr>
              <w:t xml:space="preserve">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Доля штатных педагогов не менее 90 %, за исключением малокомплектных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pPr>
              <w:spacing w:after="20"/>
              <w:ind w:left="20"/>
              <w:jc w:val="both"/>
            </w:pPr>
            <w:r>
              <w:rPr>
                <w:rFonts w:ascii="Times New Roman"/>
                <w:b w:val="false"/>
                <w:i w:val="false"/>
                <w:color w:val="000000"/>
                <w:sz w:val="20"/>
              </w:rPr>
              <w:t xml:space="preserve">
Соответствие образования, стажа работы руководителя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доля штатных педагогов</w:t>
            </w:r>
          </w:p>
          <w:p>
            <w:pPr>
              <w:spacing w:after="20"/>
              <w:ind w:left="20"/>
              <w:jc w:val="both"/>
            </w:pPr>
            <w:r>
              <w:rPr>
                <w:rFonts w:ascii="Times New Roman"/>
                <w:b w:val="false"/>
                <w:i w:val="false"/>
                <w:color w:val="000000"/>
                <w:sz w:val="20"/>
              </w:rPr>
              <w:t>
не менее 90 % от общего количества педагогов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6"/>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bookmarkEnd w:id="26"/>
          <w:p>
            <w:pPr>
              <w:spacing w:after="20"/>
              <w:ind w:left="20"/>
              <w:jc w:val="both"/>
            </w:pPr>
            <w:r>
              <w:rPr>
                <w:rFonts w:ascii="Times New Roman"/>
                <w:b w:val="false"/>
                <w:i w:val="false"/>
                <w:color w:val="000000"/>
                <w:sz w:val="20"/>
              </w:rPr>
              <w:t>
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bookmarkEnd w:id="27"/>
          <w:p>
            <w:pPr>
              <w:spacing w:after="20"/>
              <w:ind w:left="20"/>
              <w:jc w:val="both"/>
            </w:pPr>
            <w:r>
              <w:rPr>
                <w:rFonts w:ascii="Times New Roman"/>
                <w:b w:val="false"/>
                <w:i w:val="false"/>
                <w:color w:val="000000"/>
                <w:sz w:val="20"/>
              </w:rPr>
              <w:t>
В случае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8"/>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xml:space="preserve">, утвержденным Приказом </w:t>
            </w:r>
          </w:p>
          <w:bookmarkEnd w:id="28"/>
          <w:p>
            <w:pPr>
              <w:spacing w:after="20"/>
              <w:ind w:left="20"/>
              <w:jc w:val="both"/>
            </w:pPr>
            <w:r>
              <w:rPr>
                <w:rFonts w:ascii="Times New Roman"/>
                <w:b w:val="false"/>
                <w:i w:val="false"/>
                <w:color w:val="000000"/>
                <w:sz w:val="20"/>
              </w:rPr>
              <w:t>
№ ҚР ДСМ-76.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9"/>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утвержденным Приказом № ҚР ДСМ-76 и Приказом № ҚР ДСМ-16.</w:t>
            </w:r>
          </w:p>
          <w:bookmarkEnd w:id="29"/>
          <w:p>
            <w:pPr>
              <w:spacing w:after="20"/>
              <w:ind w:left="20"/>
              <w:jc w:val="both"/>
            </w:pPr>
            <w:r>
              <w:rPr>
                <w:rFonts w:ascii="Times New Roman"/>
                <w:b w:val="false"/>
                <w:i w:val="false"/>
                <w:color w:val="000000"/>
                <w:sz w:val="20"/>
              </w:rPr>
              <w:t>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w:t>
            </w:r>
            <w:r>
              <w:rPr>
                <w:rFonts w:ascii="Times New Roman"/>
                <w:b w:val="false"/>
                <w:i w:val="false"/>
                <w:color w:val="000000"/>
                <w:sz w:val="20"/>
              </w:rPr>
              <w:t>санитарным правилам</w:t>
            </w:r>
            <w:r>
              <w:rPr>
                <w:rFonts w:ascii="Times New Roman"/>
                <w:b w:val="false"/>
                <w:i w:val="false"/>
                <w:color w:val="000000"/>
                <w:sz w:val="20"/>
              </w:rPr>
              <w:t xml:space="preserve">, утвержденным Приказом № ҚР ДСМ-76,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автомагистрали,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0"/>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bookmarkEnd w:id="30"/>
          <w:p>
            <w:pPr>
              <w:spacing w:after="20"/>
              <w:ind w:left="20"/>
              <w:jc w:val="both"/>
            </w:pPr>
            <w:r>
              <w:rPr>
                <w:rFonts w:ascii="Times New Roman"/>
                <w:b w:val="false"/>
                <w:i w:val="false"/>
                <w:color w:val="000000"/>
                <w:sz w:val="20"/>
              </w:rPr>
              <w:t>
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Приказа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1"/>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и № 385;</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малокомплектных школ достаточно наличие учебно-лабораторного оборудования по предметам физика, химия, биология;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питьевого режима в соответствии с требованиями </w:t>
            </w:r>
            <w:r>
              <w:rPr>
                <w:rFonts w:ascii="Times New Roman"/>
                <w:b w:val="false"/>
                <w:i w:val="false"/>
                <w:color w:val="000000"/>
                <w:sz w:val="20"/>
              </w:rPr>
              <w:t>санитарных правил</w:t>
            </w:r>
            <w:r>
              <w:rPr>
                <w:rFonts w:ascii="Times New Roman"/>
                <w:b w:val="false"/>
                <w:i w:val="false"/>
                <w:color w:val="000000"/>
                <w:sz w:val="20"/>
              </w:rPr>
              <w:t>, утвержденных Приказом № ҚР ДСМ-76;</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 здании санитарных узлов (унитазы, умывальные раковины), соответствующих </w:t>
            </w:r>
            <w:r>
              <w:rPr>
                <w:rFonts w:ascii="Times New Roman"/>
                <w:b w:val="false"/>
                <w:i w:val="false"/>
                <w:color w:val="000000"/>
                <w:sz w:val="20"/>
              </w:rPr>
              <w:t>санитарным правилам</w:t>
            </w:r>
            <w:r>
              <w:rPr>
                <w:rFonts w:ascii="Times New Roman"/>
                <w:b w:val="false"/>
                <w:i w:val="false"/>
                <w:color w:val="000000"/>
                <w:sz w:val="20"/>
              </w:rPr>
              <w:t xml:space="preserve">, утвержденным Приказом № ҚР ДСМ-76. </w:t>
            </w:r>
          </w:p>
          <w:p>
            <w:pPr>
              <w:spacing w:after="20"/>
              <w:ind w:left="20"/>
              <w:jc w:val="both"/>
            </w:pPr>
            <w:r>
              <w:rPr>
                <w:rFonts w:ascii="Times New Roman"/>
                <w:b w:val="false"/>
                <w:i w:val="false"/>
                <w:color w:val="000000"/>
                <w:sz w:val="20"/>
              </w:rPr>
              <w:t xml:space="preserve">
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одного раза в три года, объемом не менее 36 часов согласно пункту 4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по соответствующему профилю и в области менеджмента -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пять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
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информационной системы управления образованием и НОБД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w:t>
            </w:r>
          </w:p>
          <w:p>
            <w:pPr>
              <w:spacing w:after="20"/>
              <w:ind w:left="20"/>
              <w:jc w:val="both"/>
            </w:pPr>
            <w:r>
              <w:rPr>
                <w:rFonts w:ascii="Times New Roman"/>
                <w:b w:val="false"/>
                <w:i w:val="false"/>
                <w:color w:val="000000"/>
                <w:sz w:val="20"/>
              </w:rPr>
              <w:t>
Для малокомплектных школ данное требование действует при наличии данной категории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4.Для деятельности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2"/>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соответствующих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согласно пункту 2 статьи 221 Кодекса Республики Казахстан "О здоровье народа и системе здравоохранения" (далее – Кодекс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подготовки специалистов в области образования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соответствие образовательных программ, внесенных в реестр образовательных программ уполномоченного органа в области образования, согласно профессионального стандарта "Педагог". </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3"/>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приказом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за № 30099) (далее – Приказ №417) на казахском и русском языках. </w:t>
            </w:r>
          </w:p>
          <w:bookmarkEnd w:id="33"/>
          <w:p>
            <w:pPr>
              <w:spacing w:after="20"/>
              <w:ind w:left="20"/>
              <w:jc w:val="both"/>
            </w:pPr>
            <w:r>
              <w:rPr>
                <w:rFonts w:ascii="Times New Roman"/>
                <w:b w:val="false"/>
                <w:i w:val="false"/>
                <w:color w:val="000000"/>
                <w:sz w:val="20"/>
              </w:rPr>
              <w:t>
Для медицинских и фармацевтических специальностей копии рабочего учебного плана по подготавливаемым квалификациям специальности на казахском и русском языках, разработанного на полный период обучения в соответствии с приказом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за № 28716 (далее – Приказ № ДСМ-63), согласно пункту 2 статьи 221 Кодекса о 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Приказом №417, согласно профессионального стандарта "Педагог". </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копии образовательных программ, включающих общеобразовательные и религиозные дисциплины и копия письма-заключения на образовательные программы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4"/>
          <w:p>
            <w:pPr>
              <w:spacing w:after="20"/>
              <w:ind w:left="20"/>
              <w:jc w:val="both"/>
            </w:pPr>
            <w:r>
              <w:rPr>
                <w:rFonts w:ascii="Times New Roman"/>
                <w:b w:val="false"/>
                <w:i w:val="false"/>
                <w:color w:val="000000"/>
                <w:sz w:val="20"/>
              </w:rPr>
              <w:t>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w:t>
            </w:r>
          </w:p>
          <w:bookmarkEnd w:id="34"/>
          <w:p>
            <w:pPr>
              <w:spacing w:after="20"/>
              <w:ind w:left="20"/>
              <w:jc w:val="both"/>
            </w:pPr>
            <w:r>
              <w:rPr>
                <w:rFonts w:ascii="Times New Roman"/>
                <w:b w:val="false"/>
                <w:i w:val="false"/>
                <w:color w:val="000000"/>
                <w:sz w:val="20"/>
              </w:rPr>
              <w:t xml:space="preserve">
и (или) Государственному общеобязательному стандарту технического и профессионального образования в области здравоохранения, согласно пункту 2 статьи 221 Кодекса о здоровье, не распространяется на программы, которые реализуются в режиме эксперимента, утвержденные приказом Министра образования и науки Республики Казахстан от 27 марта 2015 года </w:t>
            </w:r>
          </w:p>
          <w:p>
            <w:pPr>
              <w:spacing w:after="20"/>
              <w:ind w:left="20"/>
              <w:jc w:val="both"/>
            </w:pPr>
            <w:r>
              <w:rPr>
                <w:rFonts w:ascii="Times New Roman"/>
                <w:b w:val="false"/>
                <w:i w:val="false"/>
                <w:color w:val="000000"/>
                <w:sz w:val="20"/>
              </w:rPr>
              <w:t>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за № 10916) (далее – Приказ № 139)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утвержденным приказом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за № 17564) (далее – Классификатор) наличие лицензии и (или) приложения к лицензии уполномоченного органа не менее чем по </w:t>
            </w:r>
          </w:p>
          <w:p>
            <w:pPr>
              <w:spacing w:after="20"/>
              <w:ind w:left="20"/>
              <w:jc w:val="both"/>
            </w:pPr>
            <w:r>
              <w:rPr>
                <w:rFonts w:ascii="Times New Roman"/>
                <w:b w:val="false"/>
                <w:i w:val="false"/>
                <w:color w:val="000000"/>
                <w:sz w:val="20"/>
              </w:rPr>
              <w:t>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специальностей и квалификаций технического и профессионального, послесреднего образования, согласно Классификатора,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подготавливаемым квалификациям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на организации образования, размещенные при учреждениях уголовно-исполнительной (пенитенциарной) системы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три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 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 – не менее 50 %. 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w:t>
            </w:r>
          </w:p>
          <w:p>
            <w:pPr>
              <w:spacing w:after="20"/>
              <w:ind w:left="20"/>
              <w:jc w:val="both"/>
            </w:pPr>
            <w:r>
              <w:rPr>
                <w:rFonts w:ascii="Times New Roman"/>
                <w:b w:val="false"/>
                <w:i w:val="false"/>
                <w:color w:val="000000"/>
                <w:sz w:val="20"/>
              </w:rPr>
              <w:t>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 и для организаций образования, подведомственных Министерству обороны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подготавливаемым квалификациям специальности, для которых основным местом работы является лицензиат – не менее 30 %. 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три года, от числа педагогов по подготавливаемым квалификациям специальности, для которых основным местом работы является лицензиат – не менее 10 %. 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приказом № 348,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художественной и научной литературы по форме согласно приложению 2 к настоящим квалификационным требованиям. </w:t>
            </w:r>
          </w:p>
          <w:p>
            <w:pPr>
              <w:spacing w:after="20"/>
              <w:ind w:left="20"/>
              <w:jc w:val="both"/>
            </w:pPr>
            <w:r>
              <w:rPr>
                <w:rFonts w:ascii="Times New Roman"/>
                <w:b w:val="false"/>
                <w:i w:val="false"/>
                <w:color w:val="000000"/>
                <w:sz w:val="20"/>
              </w:rPr>
              <w:t>
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5"/>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утвержденным Приказом № ҚР ДСМ-76 и Приказом № ҚР ДСМ-16.</w:t>
            </w:r>
          </w:p>
          <w:bookmarkEnd w:id="35"/>
          <w:p>
            <w:pPr>
              <w:spacing w:after="20"/>
              <w:ind w:left="20"/>
              <w:jc w:val="both"/>
            </w:pPr>
            <w:r>
              <w:rPr>
                <w:rFonts w:ascii="Times New Roman"/>
                <w:b w:val="false"/>
                <w:i w:val="false"/>
                <w:color w:val="000000"/>
                <w:sz w:val="20"/>
              </w:rPr>
              <w:t>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6"/>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bookmarkEnd w:id="36"/>
          <w:p>
            <w:pPr>
              <w:spacing w:after="20"/>
              <w:ind w:left="20"/>
              <w:jc w:val="both"/>
            </w:pPr>
            <w:r>
              <w:rPr>
                <w:rFonts w:ascii="Times New Roman"/>
                <w:b w:val="false"/>
                <w:i w:val="false"/>
                <w:color w:val="000000"/>
                <w:sz w:val="20"/>
              </w:rPr>
              <w:t>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статьей 24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7"/>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w:t>
            </w:r>
          </w:p>
          <w:bookmarkEnd w:id="37"/>
          <w:p>
            <w:pPr>
              <w:spacing w:after="20"/>
              <w:ind w:left="20"/>
              <w:jc w:val="both"/>
            </w:pPr>
            <w:r>
              <w:rPr>
                <w:rFonts w:ascii="Times New Roman"/>
                <w:b w:val="false"/>
                <w:i w:val="false"/>
                <w:color w:val="000000"/>
                <w:sz w:val="20"/>
              </w:rPr>
              <w:t>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вновь открываемых организаций образования – заключение пожарного аудита (разовое заключение), акт ввода объекта в экспуатацию,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Приказа № 55.</w:t>
            </w:r>
          </w:p>
          <w:p>
            <w:pPr>
              <w:spacing w:after="20"/>
              <w:ind w:left="20"/>
              <w:jc w:val="both"/>
            </w:pPr>
            <w:r>
              <w:rPr>
                <w:rFonts w:ascii="Times New Roman"/>
                <w:b w:val="false"/>
                <w:i w:val="false"/>
                <w:color w:val="000000"/>
                <w:sz w:val="20"/>
              </w:rPr>
              <w:t>
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 в соответствии с приказом Министра образования и науки Республики Казахстан от 22 января 2016 года № 66 "Об утверждении Правил распределения мест в общежитиях организаций образования" (зарегистрирован в Реестре государственной регистрации нормативных правовых актов за № 13487) (далее - Приказ № 66) и Приказом № 385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8"/>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 наличие санитарно-эпидемиологического заключения о соответствии общежития нормативным правовым актам в сфере санитарно-эпидемиологического благополучия населения.</w:t>
            </w:r>
          </w:p>
          <w:bookmarkEnd w:id="38"/>
          <w:p>
            <w:pPr>
              <w:spacing w:after="20"/>
              <w:ind w:left="20"/>
              <w:jc w:val="both"/>
            </w:pPr>
            <w:r>
              <w:rPr>
                <w:rFonts w:ascii="Times New Roman"/>
                <w:b w:val="false"/>
                <w:i w:val="false"/>
                <w:color w:val="000000"/>
                <w:sz w:val="20"/>
              </w:rPr>
              <w:t xml:space="preserve">
Копия акта о результатах проверки или профилактического контроля </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посещением объекта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на соответствие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9"/>
          <w:p>
            <w:pPr>
              <w:spacing w:after="20"/>
              <w:ind w:left="20"/>
              <w:jc w:val="both"/>
            </w:pPr>
            <w:r>
              <w:rPr>
                <w:rFonts w:ascii="Times New Roman"/>
                <w:b w:val="false"/>
                <w:i w:val="false"/>
                <w:color w:val="000000"/>
                <w:sz w:val="20"/>
              </w:rPr>
              <w:t xml:space="preserve">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марта 2012 года № 97 "Об утверждении норм оснащения оборудованием и мебелью организаций технического и профессионального образования" (зарегистрирован в Реестре государственной регистрации нормативных правовых актов за № 7574) (далее – Приказ № 97). Для организаций образования в области здравоохранения оснащение симуляционными кабинетами (центра) согласно пункту 3 статьи 220 Кодекса о здоровье.</w:t>
            </w:r>
          </w:p>
          <w:bookmarkEnd w:id="39"/>
          <w:p>
            <w:pPr>
              <w:spacing w:after="20"/>
              <w:ind w:left="20"/>
              <w:jc w:val="both"/>
            </w:pPr>
            <w:r>
              <w:rPr>
                <w:rFonts w:ascii="Times New Roman"/>
                <w:b w:val="false"/>
                <w:i w:val="false"/>
                <w:color w:val="000000"/>
                <w:sz w:val="20"/>
              </w:rPr>
              <w:t>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(далее –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одного раза в три года, объемом не менее 36 часов согласно пункту 4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в области менеджмента -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пять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также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и на организации образования, подведомственные Министерству обороны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w:t>
            </w:r>
          </w:p>
          <w:p>
            <w:pPr>
              <w:spacing w:after="20"/>
              <w:ind w:left="20"/>
              <w:jc w:val="both"/>
            </w:pPr>
            <w:r>
              <w:rPr>
                <w:rFonts w:ascii="Times New Roman"/>
                <w:b w:val="false"/>
                <w:i w:val="false"/>
                <w:color w:val="000000"/>
                <w:sz w:val="20"/>
              </w:rPr>
              <w:t>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деятельности организаций образования, реализующих образовательные программы послесреднего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0"/>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соответствующих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№348</w:t>
            </w:r>
            <w:r>
              <w:rPr>
                <w:rFonts w:ascii="Times New Roman"/>
                <w:b w:val="false"/>
                <w:i w:val="false"/>
                <w:color w:val="000000"/>
                <w:sz w:val="20"/>
              </w:rPr>
              <w:t>.</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пункту 2 статьи 221 Кодекса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подготовки специалистов в области образования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соответствие образовательных программ, внесенных в реестр образовательных программ уполномоченного органа в области образования, согласно профессионального стандарта "Педагог". </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1"/>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Приказом №417 на казахском и русском языках. </w:t>
            </w:r>
          </w:p>
          <w:bookmarkEnd w:id="41"/>
          <w:p>
            <w:pPr>
              <w:spacing w:after="20"/>
              <w:ind w:left="20"/>
              <w:jc w:val="both"/>
            </w:pPr>
            <w:r>
              <w:rPr>
                <w:rFonts w:ascii="Times New Roman"/>
                <w:b w:val="false"/>
                <w:i w:val="false"/>
                <w:color w:val="000000"/>
                <w:sz w:val="20"/>
              </w:rPr>
              <w:t xml:space="preserve">
Для медицинских и фармацевтических специальностей копии рабочего учебного плана по подготавливаемым квалификациям специальности на казахском и русском языках, разработанного на полный период обучения в соответствии с Приказом № ДСМ-63, согласно пункту 2 статьи 221 Кодекса о здоровье.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Приказом №417, согласно профессионального стандарта "Педагог". </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копии образовательных программ, включающих общеобразовательные и религиозные дисциплины и копия письма-заключения на образовательные программы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w:t>
            </w:r>
          </w:p>
          <w:p>
            <w:pPr>
              <w:spacing w:after="20"/>
              <w:ind w:left="20"/>
              <w:jc w:val="both"/>
            </w:pPr>
            <w:r>
              <w:rPr>
                <w:rFonts w:ascii="Times New Roman"/>
                <w:b w:val="false"/>
                <w:i w:val="false"/>
                <w:color w:val="000000"/>
                <w:sz w:val="20"/>
              </w:rPr>
              <w:t>
и (или) Государственному общеобязательному стандарту технического и профессионального образования в области здравоохранения, согласно пункту 2 статьи 221 Кодекса о здоровье, не распространяется на программы, которые реализуются в режиме эксперимента, утвержденный Приказом № 139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наличие лицензии и (или) приложения к лицензии не менее чем по </w:t>
            </w:r>
          </w:p>
          <w:p>
            <w:pPr>
              <w:spacing w:after="20"/>
              <w:ind w:left="20"/>
              <w:jc w:val="both"/>
            </w:pPr>
            <w:r>
              <w:rPr>
                <w:rFonts w:ascii="Times New Roman"/>
                <w:b w:val="false"/>
                <w:i w:val="false"/>
                <w:color w:val="000000"/>
                <w:sz w:val="20"/>
              </w:rPr>
              <w:t>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подготавливаемым квалификациям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загруженные из НОБД, по подготавливаемым квалификациям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три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 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 – не менее 50 %. 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 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подготавливаемым квалификациям специальности, для которых основным местом работы является лицензиат – не менее 40 %. Доля педагогов специальных дисциплин, прошедших стажировку в организациях и/или на производстве объемом не менее 36 часов за последние три года, от числа педагогов по специальности, для которых основным местом работы является лицензиат – не менее 10 %. 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подготавливаемым квалификациям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формате печатных и (или) электронных изданий,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с Государственным общеобязательным стандартом послесреднего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
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2"/>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утвержденным Приказом № ҚР ДСМ-76 и Приказом № ҚР ДСМ-16.</w:t>
            </w:r>
          </w:p>
          <w:bookmarkEnd w:id="42"/>
          <w:p>
            <w:pPr>
              <w:spacing w:after="20"/>
              <w:ind w:left="20"/>
              <w:jc w:val="both"/>
            </w:pPr>
            <w:r>
              <w:rPr>
                <w:rFonts w:ascii="Times New Roman"/>
                <w:b w:val="false"/>
                <w:i w:val="false"/>
                <w:color w:val="000000"/>
                <w:sz w:val="20"/>
              </w:rPr>
              <w:t>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3"/>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bookmarkEnd w:id="43"/>
          <w:p>
            <w:pPr>
              <w:spacing w:after="20"/>
              <w:ind w:left="20"/>
              <w:jc w:val="both"/>
            </w:pPr>
            <w:r>
              <w:rPr>
                <w:rFonts w:ascii="Times New Roman"/>
                <w:b w:val="false"/>
                <w:i w:val="false"/>
                <w:color w:val="000000"/>
                <w:sz w:val="20"/>
              </w:rPr>
              <w:t>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статьей 24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4"/>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w:t>
            </w:r>
          </w:p>
          <w:bookmarkEnd w:id="44"/>
          <w:p>
            <w:pPr>
              <w:spacing w:after="20"/>
              <w:ind w:left="20"/>
              <w:jc w:val="both"/>
            </w:pPr>
            <w:r>
              <w:rPr>
                <w:rFonts w:ascii="Times New Roman"/>
                <w:b w:val="false"/>
                <w:i w:val="false"/>
                <w:color w:val="000000"/>
                <w:sz w:val="20"/>
              </w:rPr>
              <w:t>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вновь открываемых организаций образования – заключение пожарного аудита (разовое заключение), акт ввода объекта в экспуатацию,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Приказа № 55.</w:t>
            </w:r>
          </w:p>
          <w:p>
            <w:pPr>
              <w:spacing w:after="20"/>
              <w:ind w:left="20"/>
              <w:jc w:val="both"/>
            </w:pPr>
            <w:r>
              <w:rPr>
                <w:rFonts w:ascii="Times New Roman"/>
                <w:b w:val="false"/>
                <w:i w:val="false"/>
                <w:color w:val="000000"/>
                <w:sz w:val="20"/>
              </w:rPr>
              <w:t>
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 в соответствии с Приказом № 66 и 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 санитарно-эпидемиологического заключения о соответствии общежития нормативным правовым актам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97</w:t>
            </w:r>
            <w:r>
              <w:rPr>
                <w:rFonts w:ascii="Times New Roman"/>
                <w:b w:val="false"/>
                <w:i w:val="false"/>
                <w:color w:val="000000"/>
                <w:sz w:val="20"/>
              </w:rPr>
              <w:t>. Для организаций образования в области здравоохранения оснащение симуляционными кабинетами (центра) согласно пункту 3 статьи 220 Кодекса о здоровье.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одного раза в три года, объемом не менее 36 часов согласно пункту 4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в области менеджмента -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пять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деятельности организаций образования, реализующих духовные образовательные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по общеобразовательным и религиозным дисциплинам.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образовательных программ,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
Сведения о наличии учебной и научной литературы на цифровых носителях по форме согласно приложению 7 к настоящим квалификационным требованиям.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5"/>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утвержденным Приказом № ҚР ДСМ-76 и Приказом № ҚР ДСМ-16.</w:t>
            </w:r>
          </w:p>
          <w:bookmarkEnd w:id="45"/>
          <w:p>
            <w:pPr>
              <w:spacing w:after="20"/>
              <w:ind w:left="20"/>
              <w:jc w:val="both"/>
            </w:pPr>
            <w:r>
              <w:rPr>
                <w:rFonts w:ascii="Times New Roman"/>
                <w:b w:val="false"/>
                <w:i w:val="false"/>
                <w:color w:val="000000"/>
                <w:sz w:val="20"/>
              </w:rPr>
              <w:t>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на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Start w:name="z148" w:id="46"/>
    <w:p>
      <w:pPr>
        <w:spacing w:after="0"/>
        <w:ind w:left="0"/>
        <w:jc w:val="both"/>
      </w:pPr>
      <w:r>
        <w:rPr>
          <w:rFonts w:ascii="Times New Roman"/>
          <w:b w:val="false"/>
          <w:i w:val="false"/>
          <w:color w:val="000000"/>
          <w:sz w:val="28"/>
        </w:rPr>
        <w:t>
      1) "e-license.kz"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bookmarkEnd w:id="46"/>
    <w:bookmarkStart w:name="z149" w:id="47"/>
    <w:p>
      <w:pPr>
        <w:spacing w:after="0"/>
        <w:ind w:left="0"/>
        <w:jc w:val="both"/>
      </w:pPr>
      <w:r>
        <w:rPr>
          <w:rFonts w:ascii="Times New Roman"/>
          <w:b w:val="false"/>
          <w:i w:val="false"/>
          <w:color w:val="000000"/>
          <w:sz w:val="28"/>
        </w:rPr>
        <w:t xml:space="preserve">
      2) ИС ГБ "Единый государственный кадастр недвижимости" – информационная система, содержащая сведения земельного и правового кадастров.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укомплектованности педагогическими, преподавательскими и руководящими кадрами,</w:t>
      </w:r>
    </w:p>
    <w:p>
      <w:pPr>
        <w:spacing w:after="0"/>
        <w:ind w:left="0"/>
        <w:jc w:val="both"/>
      </w:pPr>
      <w:bookmarkStart w:name="z153" w:id="48"/>
      <w:r>
        <w:rPr>
          <w:rFonts w:ascii="Times New Roman"/>
          <w:b w:val="false"/>
          <w:i w:val="false"/>
          <w:color w:val="000000"/>
          <w:sz w:val="28"/>
        </w:rPr>
        <w:t>
                   ________________________________________________________</w:t>
      </w:r>
    </w:p>
    <w:bookmarkEnd w:id="48"/>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организация образования, год окончания, для мастеров производственного обучения–сведения о прохождении стажировки (наименование организации, производства, период обучения, стажировки), сертификат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 Сведения о педагогах –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 сведения о специалистах 8 уровню Национальной рамки квалификации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фонда учебной, художественной и научной литературы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художественная, научная литература (название, год издания, авторы)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образования/здравоохранения)</w:t>
      </w:r>
    </w:p>
    <w:p>
      <w:pPr>
        <w:spacing w:after="0"/>
        <w:ind w:left="0"/>
        <w:jc w:val="both"/>
      </w:pPr>
      <w:r>
        <w:rPr>
          <w:rFonts w:ascii="Times New Roman"/>
          <w:b w:val="false"/>
          <w:i w:val="false"/>
          <w:color w:val="000000"/>
          <w:sz w:val="28"/>
        </w:rPr>
        <w:t xml:space="preserve">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Статус лицензии проверяется с использованием ИС ГБ "e-license.kz"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объекта питания, соответствующего санитарным правилам, и санитарно-эпидемиологического заключения на объект питания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полезной учебной площади, наличии материально-технической базы,</w:t>
      </w:r>
    </w:p>
    <w:p>
      <w:pPr>
        <w:spacing w:after="0"/>
        <w:ind w:left="0"/>
        <w:jc w:val="both"/>
      </w:pPr>
      <w:r>
        <w:rPr>
          <w:rFonts w:ascii="Times New Roman"/>
          <w:b w:val="false"/>
          <w:i w:val="false"/>
          <w:color w:val="000000"/>
          <w:sz w:val="28"/>
        </w:rPr>
        <w:t>условий лицам (детям) с особыми образовательными потребностями.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лицам (детям)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"Единый государственный кадастр недвижимости"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(м2), библиотека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НОБД, доменное имя третьего уровня в зоне edu.kz. Сведения о наличии интернета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образования по запрашиваемой специальности и/или квалификации.</w:t>
      </w:r>
    </w:p>
    <w:bookmarkStart w:name="z176" w:id="49"/>
    <w:p>
      <w:pPr>
        <w:spacing w:after="0"/>
        <w:ind w:left="0"/>
        <w:jc w:val="both"/>
      </w:pPr>
      <w:r>
        <w:rPr>
          <w:rFonts w:ascii="Times New Roman"/>
          <w:b w:val="false"/>
          <w:i w:val="false"/>
          <w:color w:val="000000"/>
          <w:sz w:val="28"/>
        </w:rPr>
        <w:t>
      Квалификационное требование о наличии компьютерных классов не распространяется на малокомплектные школы.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учебной и научной литературы на цифровых носителях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подписки на международные, национальные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Сведения о повышении квалификации и переподготовке педагогов и руководящих кадров за последние пять лет в соответствии с профилем преподаваемых дисциплин, образовательными программами курсов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образования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