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285" w14:textId="8888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февраля 2024 года № 100/НҚ. Зарегистрирован в Министерстве юстиции Республики Казахстан 1 марта 2024 года № 34090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 (зарегистрирован в Реестре государственной регистрации нормативных правовых актов за № 32810)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персональных данных – действия, направленные на получение персональных данных;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база, содержащая персональные данные (далее – база) – совокупность упорядоченных персональных данных;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защита персональных данных – комплекс мер, в том числе правовых, организационных и технических, осуществляемых в целях, установленных Законом;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нарушение безопасности персональных данных – нарушение защиты персональных данных, повлекшее незаконное распространение, изменение,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персональных данных (далее – субъект) – физическое лицо, к которому относятся персональные данные;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общедоступные персональные данные –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персональные данные ограниченного доступа – персональные данные, доступ к которым ограничен законодательством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информационные ресурсы – данные в электронно-цифровой форме, содержащиеся на электронном носителе и в объектах информатизации;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обследование),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обеспечения защиты персональных данных необходимо: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бизнес-процессов, содержащих персональные данные;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 персональных данных на общедоступные и ограниченного доступа;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перечня лиц, осуществляющих сбор и обработку персональных данных либо имеющих к ним доступ;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назначение лица, ответственного за организацию обработки персональных данных в случае, если собственник и (или) оператор являются юридическими лицами. Обязанности лица, ответственного за организацию обработки персональных данных,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 Действие настоящего подпункта 4) не распространяется на обработку персональных данных в деятельности судов.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порядка доступа к персональным данным.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документов, определяющих политику оператора в отношении сбора, обработки и защиты персональных данных;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запросу уполномоченного органа в рамках рассмотрения обращений физических и юридических лиц представление информации о способах и процедурах, используемых для обеспечения соблюдения собственником и (или) оператором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одного рабочего дня c момента обнаружения нарушения безопасности персональных данных уведомление уполномоченного органа о данном нарушении с указанием контактных данных лица, ответственного за организацию обработки персональных данных (при наличии);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обеспечение интеграции собственных объектов информатизации, задействованных в процессах сбора и обработки персональных данных, с государственным сервисом контроля доступа к персональным данным,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обработке персональных данных в объектах информатизации дополнительно необходимо обеспечение сохранности носителей персональных данных.";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части 2 пункта 7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оповещают уполномоченный орган об инцидентах информационной безопасности, связанных с незаконным доступом к персональным данным ограниченного доступа;".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тридцать третьего пункта 1, который вводится в действие с 1 июля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