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9221" w14:textId="ac4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5 марта 2024 года № 8. Зарегистрирован в Министерстве юстиции Республики Казахстан 6 марта 2024 года № 34122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"602. В случае изменения тарифа до истечения его срока действия, за исключением оснований, предусмотренных подпунктами 4), 5), 7), 8), 9), 10), 11) и 12) пункта 601 настоящих Правил, изменяется соответствующая статья затрат.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возникновения фактических расходов или доходов за предыдущий законченный период (год), полученных из-за разницы цены купли-продажи электрической энергии у единого закупщика электрической энергии, ведомство уполномоченного органа и его территориальный орган для субъектов естественных монополий в сферах передачи электрической энергии, водоснабжения и (или) водоотведения изменяет затратную часть тарифа, на сумму необоснованно полученного или недополученного дохода, за исключением затрат по балансирующему рынку электрической энергии, при изменении тарифа на основании пункта 601 настоящих Правил.".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