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9221" w14:textId="ac49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19 ноября 2019 года № 90 "Об утверждении Правил формирования тарифов"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5 марта 2024 года № 8. Зарегистрирован в Министерстве юстиции Республики Казахстан 6 марта 2024 года № 34122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2019 года № 90 "Об утверждении Правил формирования тарифов" (зарегистрирован в Реестре государственной регистрации нормативных правовых актов за № 19617)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"602. В случае изменения тарифа до истечения его срока действия, за исключением оснований, предусмотренных подпунктами 4), 5), 7), 8), 9), 10), 11) и 12) пункта 601 настоящих Правил, изменяется соответствующая статья затрат.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возникновения фактических расходов или доходов за предыдущий законченный период (год), полученных из-за разницы цены купли-продажи электрической энергии у единого закупщика электрической энергии, ведомство уполномоченного органа и его территориальный орган для субъектов естественных монополий в сферах передачи электрической энергии, водоснабжения и (или) водоотведения изменяет затратную часть тарифа, на сумму необоснованно полученного или недополученного дохода, за исключением затрат по балансирующему рынку электрической энергии, при изменении тарифа на основании пункта 601 настоящих Правил.".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