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4d07" w14:textId="52d4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6 марта 2024 года № 59. Зарегистрирован в Министерстве юстиции Республики Казахстан 7 марта 2024 года № 34124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18-02/161 "Об утверждении Правил отвода и таксации лесосек на участках государственного лесного фонда" (зарегистрирован в Реестре государственной регистрации нормативных правовых актов за № 10693):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отвода и таксации лесосек на участках государственного лесного фонда,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Предварительный отбор деревьев в рубку производится для всех постепенных и выборочных рубок, а также для рубок ухода за лесом (за исключением осветлений, прореживаний и проходных рубок при среднем диаметре древостоев менее 8 сантиметров и выборочных санитарных рубок (кроме рубки сухостоя в молодняках, разработки бурелома, ветровала, уборки валежных деревьев, ликвидации последствий крупных лесных пожаров (верховых) площадью более 100 гектаров). Отобранные в рубку деревья отмечаются глубокой затеской на высоте 1,3 метра, а с диаметра 8 сантиметров и выше, кроме того, клеймятся у корневой шейки.";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денежная оценка отпускаемой на корню древесины, а также второстепенных древесных ресурсов производится по каждой лесосеке (делянке) на основе ставок платы за древесину, отпускаемую на корню,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от 25 декабря 2017 года "О налогах и других обязательных платежах в бюджет" (Налоговый кодекс);";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Учет древесины, отпускаемой на корню, в зависимости от способов рубок производится: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площади (применяется при всех видах сплошных рубок, за исключением ликвидации последствий крупных лесных пожаров (верховых) площадью более 100 гектаров);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числу деревьев, назначаемых в рубку.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 числу деревьев, назначаемых в рубку, применяется при проведении: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добровольно-выборочных (далее – выборочные рубки), постепенных и длительно-постепенных рубок (далее – постепенные рубки);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прореживаний, проходных рубок при среднем диаметре древостоя 8 сантиметров и более;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выборочных санитарных рубок (кроме рубки сухостоя в молодняках);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рубке единичных деревьев.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учете отпускаемой древесины по числу деревьев, назначаемые в рубку деревья предварительно клеймятся;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количеству заготовленных лесоматериалов.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 количеству заготовленных лесоматериалов производится, если предварительно не представляется возможным определить запас подлежащей вырубке древесины: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осветлениях и прочистках;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прореживаниях и проходных рубках, если средний диаметр назначаемых в рубку древостоев менее 8 сантиметров;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вырубке сухостоя в молодняках, буреломе, ветровале, уборке валежных деревьев;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последствий крупных лесных пожаров (верховых) площадью более 100 гектаров.".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18-02/596 "Об утверждении Правил рубок леса на участках государственного лесного фонда" (зарегистрирован в Реестре государственной регистрации нормативных правовых актов за № 11894):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 на участках государственного лесного фонда, утвержденных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"155. При проведении сплошных санитарных рубок площадь каждой делянки устанавливается не более 5 гектаров, на участках гарей более 100 гектаров – не более 25 гектаров, при ликвидации в ленточных борах последствий крупных лесных пожаров (верховых) площадью более 1000 гектаров площадь делянки устанавливается по площади квартала.";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"181. При отсутствии возможности использования порубочных остатков, очистка лесосек производится следующими способами: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путем измельчения порубочных остатков до 1 метра по длине и равномерного их разбрасывания по всей площади вырубки;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путем выноса за пределы лесосеки на участки не занятые лесом и складирования в кучи с последующим их сжиганием в сроки согласно правилам пожарной безопасности в лесах;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больших площадях гарей, во избежание остепболднения участка или предотвращения эрозии почв, путем измельчения порубочных остатков до состояния щепы специальными механизмами и равномерного их разбрасывания по всей площади гари.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мест рубок указываются лесовладельцем в лесорубочном билете.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рубок в зимний период со снеговым покровом глубиной более 50 сантиметров очистка лесосек, как исключение, проводится весной, до наступления пожароопасного сезона.".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