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ace1" w14:textId="f1ca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Высшей аудиторской палаты Республики Казахстан от 9 февраля 2024 года № 4-НҚ и приказ Председателя Агентства Республики Казахстан по противодействию коррупции (Антикоррупционной службы) от 21 февраля 2024 года № 41, Председателя Агентства Республики Казахстан по финансовому мониторингу от 1 марта 2024 года № 1 и Генерального Прокурора Республики Казахстан от 12 марта 2024 года № 37. Зарегистрирован в Министерстве юстиции Республики Казахстан 19 марта 2024 года № 34165.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Высшей аудиторской палате Республики Казахстан (далее – Высшая аудиторская палата), утвержденного Указом Президента Республики Казахстан от 26 ноября 2022 года № 5, Высшая аудиторская палата ПОСТАНОВЛЯЕТ и Генеральная прокуратура Республики Казахстан, Агентство Республики Казахстан по противодействию коррупции (Антикоррупционная служба), Агентство Республики Казахстан по финансовому мониторингу ПРИКАЗЫВАЮТ: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материалов государственного аудита по выявленным правонарушениям при проведении внешнего государственного аудита и финансового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совместное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6-НҚ и приказ Генерального Прокурора Республики Казахстан от 30 марта 2016 года № 51, Министра финансов Республики Казахстан от 19 февраля 2016 года № 76, Председателя Национального бюро по противодействию коррупции (Антикоррупционная служба) Министерства по делам государственной службы Республики Казахстан от 26 февраля 2016 года № 20 "Об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контроля" (зарегистрирован в Реестре государственной регистрации нормативных правовых актов под № 13679).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Высшей аудиторской палаты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нормативного постановления и приказа на интернет-ресурсе Высшей аудиторской палаты.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нормативного постановления и приказа возложить на члена Высшей аудиторской палаты, обеспечивающего взаимодействие с правоохранительными и специальными государственными органами, заместителя Генерального прокурора Республики Казахстан, заместителя Председателя Агентства Республики Казахстан по противодействию коррупции (Антикоррупционная служба), заместителя Председателя Агентства Республики Казахстан по финансовому мониторингу.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 № 41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4-НҚ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материалов государственного аудита по выявленным правонарушениям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внешнего государственного аудита и финансового контроля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материалов государственного аудита по выявленным правонарушениям при проведении внешнего государственного аудита и финансового контроля (далее – Правила) регламентируют процедуру взаимодействия Высшей аудиторской палаты Республики Казахстан (далее – Высшая аудиторская палата), Генеральной прокуратуры Республики Казахстан (далее – Генеральная прокуратура), Агентства Республики Казахстан по противодействию коррупции (Антикоррупционная служба) и Агентства Республики Казахстан по финансовому мониторингу (далее – органы уголовного преследования) при передаче материалов государственного аудита Высшей аудиторской палаты (далее – материалы государственного аудита) по выявленным правонарушениям при проведении внешнего государственного аудита и финансового контроля в органы уголовного преследования.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Правил является защита прав, свобод и законных интересов граждан, собственности, прав и законных интересов организаций, охраняемых законом интересов общества и государства, обеспечение необходимых мер по привлечению виновных лиц к ответственности.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основаны на принципах достоверности и законности направляемых материалов государственного аудита и принятых по ним процессуальных решений.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передачи материалов государственного аудита Высшей аудиторской палаты в органы уголовного преследования являются: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неисполнение или ненадлежащее исполнение объектом государственного аудита предписаний по выявленным нарушениям Высшей аудиторской палаты, содержащих признаки уголовных правонарушений (далее – нарушения).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результатов государственного аудита и финансового контроля объектом государственного аудита, субъектами предпринимательства и иными лицами, интересы которых затронуты аудиторскими мероприятиями, передача материалов с признаками уголовного правонарушения, осуществляется после соблюдения судебного порядка урегулирования споров;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запросы органов уголовного преследования и Генеральной прокуратуры, по основаниям в пределах установленных законами компетенций.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материалы государственного аудита, содержащие информацию о субъектах частного предпринимательства, передаются на основании запроса, санкционированного прокурором, либо постановления органов уголовного преследования в рамках досудебного расследования, а также на основании запросов в рамках материалов, внесенных в Книгу учета информации (далее – КУИ).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поводы, перечисленные в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Запросы территориальных органов уголовного преследования и прокуратуры направляются в Высшую аудиторскую палату через центральные аппараты органов уголовного преследования и Генеральной прокуратуры.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материалов государственного аудита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неисполнении или ненадлежащем исполнении предписаний по итогам государственного аудита, соблюдении сроков для обжалования материалы с признаками уголовного правонарушения с соответствующими аудиторскими доказательствами для принятия процессуального решения передаются в органы уголовного преследования через органы прокуратуры, с соблюдением требований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случае обжалования предписаний, материалы передаются после судебного порядка урегулирования споров.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материалов государственного аудита осуществляется посредством направления через систему электронного документооборота "Документолог" (далее – ОДО). Материалы государственного аудита, содержащие сведения, составляющие государственные секреты, направляются с соблюдением требований законодательства Республики Казахстан о государственных секретах. В случае большого объема материалов государственного аудита допускается направление приложений к сопроводительному письму только на бумажных носителях.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Передача систематизированных, заверенных печатью Высшей аудиторской палаты материалов государственного аудита осуществляется по описи.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государственного аудита содержат: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постановления (предписания) Высшей аудиторской палаты;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письма-напоминания о неисполнении или не надлежащем исполнении предписания;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судебных актов, с приложением документов по обжалованию итогов аудита (в случаях судебного порядка урегулирования споров);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извлечение из аудиторского заключения Высшей аудиторской палаты, относящееся к факту нарушения;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аудиторского отчета с приобщенными документами, подтверждающими зафиксированные в нем факты нарушений, которые являются неотъемлемой частью аудиторского отчета;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возражений, пояснений объекта государственного аудита и ответа Высшей аудиторской палаты на них (при их наличии).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не приобщенных к аудиторскому отчету документов, относящихся к выявленному факту, их копии приобщаются к передаваемым материалам государственного аудита.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государственного аудита, запрашиваемые органами уголовного преследования и Генеральной прокуратурой, направляются Высшей аудиторской палатой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трехдневный срок с момента поступления письменного запроса и регистрации его в ОДО.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в полученных материалах государственного аудита признаков уголовного правонарушения, они вносятся органами уголовного преследования в КУИ, с принятием мер по их регистрации в Едином реестре досудебных расследований (далее – ЕРДР).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 полученных материалах государственного аудита признаков уголовного правонарушения, либо недостаточности оснований для их регистрации в ЕРДР, они возвращаются органами уголовного преследования в Высшую аудиторскую палату через органы прокуратуры, без перенаправления таких материалов в иные органы государственного аудита и финансового контроля, для осуществления дополнительной проверки, с указанием оснований и причин возврата.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государственного аудита Высшей аудиторской палаты подлежат постановке на контроль органами уголовного преследования, а также Генеральной прокуратурой для осуществления надзора.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Процессуальное решение по зарегистрированным материалам государственного аудита Высшей аудиторской палаты принимается органами уголовного преследования, либо их территориальными подразделениями.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 уголовного преследования после регистрации материалов государственного аудита Высшей аудиторской палаты в КУИ, а в дальнейшем в ЕРДР, начинают досудебное расследование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принятом по материалам государственного аудита решении в течении трех рабочих дней уведомляется Высшая аудиторская палата.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Генеральная прокуратура, органы уголовного преследования информируют Высшую аудиторскую палату о начатых досудебных расследованиях по материалам государственного аудита, запрашиваемым в порядке собственной инициативы.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соответствии с пунктом 17 Правил уведомлению также подлежат: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выделения из материалов государственного аудита фактов с признаками уголовного правонарушения для самостоятельной регистрации и производства досудебного расследования;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материалов государственного аудита Высшей аудиторской палаты к другим досудебным производствам.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Информация по материалам государственного аудита, переданным Высшей аудиторской палатой в органы уголовного преследования, по материалам, запрашиваемым Генеральной прокуратурой, органами уголовного преследования в порядке собственной инициативы,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таблица).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 таблицы формируется Высшей аудиторской палатой с отражением всех имеющихся уведомлений Генеральной прокуратуры, органов уголовного преследования об их регистрации в КУИ и ЕРДР и принятых процессуальных решениях и направляется одновременно в органы уголовного преследования не позднее 5 числа месяца, следующего за отчетным полугодием.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проект таблицы включаются материалы прошлых лет, по которым на момент составления предыдущих актов сверок не было принято окончательного процессуального решения либо таковое отменено надзирающим прокурором.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Органами уголовного преследования проект таблицы дополняется сведениями о регистрации и движении материалов, принятых решениях, в том числе процессуальных, по состоянию на дату заполнения проекта таблицы.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таблице указываются данные о принятии мер по материалам государственного аудита, в том числе о суммах возмещенного ущерба (при возмещении в бюджет, восстановлении путем выполнения работ, оказании услуг, поставке товаров и (или) отражении по учету).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дополнения необходимыми сведениями проект таблицы не позднее 15 числа месяца, следующего за отчетным, направляется органами уголовного преследования в Высшую аудиторскую палату для свода и в Генеральную прокуратуру, для согласования.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Генеральная прокуратура в течение пятнадцати календарных дней с момента поступления проекта таблицы проводит проверку его полноты и достоверности, в том числе с использованием базы данных ЕРДР, а также дополняет его сведениями о результатах проверки законности процессуальных решений.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Отработанный проект таблицы направляется Генеральной прокуратурой в Высшую аудиторскую палату для подписания не позднее 30 числа месяца, следующего за отчетным.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Таблица подписываются членом Высшей аудиторской палаты, заместителями первых руководителей Генеральной прокуратуры, органов уголовного преследования, определенными решением первого руководителя соответствующего государственного органа ответственными по взаимодействию с Высшей аудиторской палатой.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 замене указанных в пункте 28 Правил должностных лиц заблаговременно уведомляется Высшая аудиторская палата.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необеспечения полноты сведений, которые должны быть отражены в таблице, проект подлежит доработке в течение трех рабочих дней со стороны соответствующего органа, допустившего недостаток.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Повторное согласование осуществляется в течение трех рабочих дней со дня устранения указанных недостатков.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выявленным правонарушениям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материалам государственного аудита, переданным в органы уголовного преследования за __________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Высшей аудиторской палатой (далее – ВАП)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(предписание) ВАП (дата, номер принятия, полное наименование)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проверенного объекта государственного аудита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направления материалов (ВАП, ГП, АПК и АФМ)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передаваемому факту нарушения (миллионов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суммы передаваемого факта нарушения возмещено в ходе аудита (миллионов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и дата передачи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направленные за _______год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Генеральной прокуратурой Республики Казахстан (далее – ГП), Агентством Республики Казахстан по противодействию коррупции (Антикоррупционная служба) (далее – АПК) и Агентством Республики Казахстан по финансовому мониторингу (далее – АФМ)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№ и дата получения материалов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внесения информации в Книгу учета информации (далее – КУИ) и 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Единого реестра досудебного расследования (далее – ЕРДР) и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решения принятые согласно пункта 14 Правила передачи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фамилия, имя, отчество (при его наличии) лиц в отношении которых зарегистрировано досудебное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направления досудебного производства в суд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досудебного производства по не реабилитирующим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досудебного производства по реабилитирующим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производстве (да/нет)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основания прерывания сроков расследования досудебного производства в порядке пунктов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установленного ущерба (миллионов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возмещенного ущерба (миллионов 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надзирающего прокурора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государственного аудита в уполномоченные органы для привлечения виновных к иной ответственности (реквизиты письма и кому адресован) из 11 графы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пункта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пункта 2) части 7 статьи 45 УПК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пункта 5) части 7 статьи 45 УПК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пункта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административной ответственности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дисциплинарной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направленные за _______год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