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3a03" w14:textId="ff93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индустрии и инфраструктурного развития Республики Казахстан от 30 мая 2022 года № 303 "Об утверждении Правил и условий заключения, а также оснований для изменения и расторжения соглашения о промышленной сборке транспортных средств с юридическими лицами Республики Казахстан и его типовой формы"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19 марта 2024 года № 106. Зарегистрирован в Министерстве юстиции Республики Казахстан 26 марта 2024 года № 34172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мая 2022 года № 303 "Об утверждении Правил и условий заключения, а также оснований для изменения и расторжения соглашения о промышленной сборке транспортных средств с юридическими лицами Республики Казахстан и его типовой формы" (зарегистрирован в Реестре государственной регистрации нормативных правовых актов под № 28283)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заключения, а также основаниях для изменения и расторжения соглашения о промышленной сборке транспортных средств с юридическими лицами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производственные активы – долгосрочные активы, относящиеся к основным средствам на балансе предприятия или лизинговой компании, включая лизинговые активы, используемые при осуществлении промышленной сборки, непосредственно участвующие в производстве при изготовлении транспортных средств.";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период действия Соглашения при соответствии балльной системе оценки локализации, рассчитываемой в соответствии с пунктом 22 настоящих Правил, соблюдении требований и исполнения обязательств в рамках Соглашения, юридическое лицо осуществляет производство транспортных средств по соответствующему коду ТН ВЭД ЕАЭС при выполнении следующих технологических операций: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оценки соответствия в соответствии с законодательством Республики Казахстан в области технического регулирования;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закрепление двигателя, подключение к двигателю механизмов управления;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задней подвески и (или) передней подвески;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системы выпуска газов;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подключение аккумуляторной батареи, с проверкой бортовых электрических цепей;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ходовых колес с регулировкой углов установки;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тормозной и охлаждающей жидкостями;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эффективности тормозной системы;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идентификационного номера;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контрольных испытаний готовых транспортных средств.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мусоровозов и (или) пожарных автомобилей производитель обеспечивает выполнение одного из следующих условий: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 данного производителя заключенного соглашения о промышленной сборке компонентов к транспортным средствам по мусоровозному оборудованию или пожарной надстройке и обязательное применение обязательное применение выпускаемых компонентов в производстве мусоровозов или пожарных автомобилей;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мусоровозного оборудования и (или) пожарной надстройки, произведенных юридическим лицом Республики Казахстан в рамках заключенного соглашения о промышленной сборке компонентов к транспортным средствам по мусоровозному оборудованию или пожарной надстройке;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следующих технологических операций при производстве мусоровозов и (или) пожарных автомобилей: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и гибка заготовок, сборка, сварка, окраска кузова (бункера, контейнера, цистерны (сосуда) или надстройки специального назначения) изготавливаемого из металла;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сварка подрамников (при наличии в конструкции);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кузова (бункера, контейнера), или цистерны (сосуда), или надстройки общего (специального) назначения и навесного оборудования;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органов управления;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системы электрооборудования, системы пневмооборудования (при наличии в конструкции), системы гидрооборудования (при наличии в конструкции);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следующих технологических операций при производстве мусоровозов и (или) пожарных автомобилей: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раскрой стекловолокна и армирующего материала, изготовление закладных из металла, изготовление отдельных панелей;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(склейка) панелей кузова, окраска кузова (бункера, контейнера, цистерны (сосуда) или надстройки специального назначения) изготовляемого из стекловолокна;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кузова (бункера, контейнера), или цистерны (сосуда), или надстройки общего (специального) назначения и навесного оборудования;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органов управления;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системы электрооборудования, системы пневмооборудования (при наличии в конструкции), системы гидрооборудования (при наличии в конструкции).";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Для заключения Соглашения согласно пункту 4 настоящих Правил, производитель направляет в уполномоченный орган письменное обращение в произвольной форме, с приложением следующих документов: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документов, подтверждающих организацию на предприятии технологических операций по сварке, окраске (включая катафорез по легковым автомобилям) и сборке кузова (кабины) не менее одной модели по каждой производимой марке транспортного средства при производстве двух и более марок транспортных средств и не менее двух моделей при производстве только одной марки транспортного средства на предприятии – в отношении легковых автомобилей, не менее одной модели – в отношении седельных тягачей, автобусов, транспортных средств специального назначения и грузовых автомобилей по соответствующему коду ТН ВЭД ЕАЭС с производственной мощностью предприятия при двухсменном режиме работы не менее двадцати пяти тысяч в год – в отношении легковых автомобилей, не менее десяти тысяч в год – в отношении седельных тягачей, транспортных средств специального назначения и грузовых автомобилей, не менее одной тысячи двухсот в год – в отношении автобусов.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Подтверждающими организацию на предприятии технологических операций по сварке, окраске (включая катафорез по легковым автомобилям) и сборке кузова (кабины) документами являются: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ввода в эксплуатацию производственных мощностей по сварке, окраске и сборке кузова (кабины), который содержит наименование оборудования для организации сварки, окраски, сборки; инвентарный номер оборудования; производственную мощность оборудования; общую производственную мощность в составе цеха (участка) сварки, окраски, сборки; единиц в час (единиц в год) при двухсменном режиме работы и дату ввода в эксплуатацию;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приемки объекта в эксплуатацию в соответствии с законодательством Республики Казахстан в сфере архитектурной, градостроительной и строительной деятельности либо документ, подтверждающий право собственности или право владения (аренды) производственным объектом (зданием, сооружением), где осуществляется производство транспортных средств;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счет-фактура на приобретение оборудования по сварке, окраске и сборке кузова или грузовая таможенная декларация по импорту оборудования по сварке, окраске и сборке кузова;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одобрения типа транспортного средства по соответствующему коду ТН ВЭД ЕАЭС, действующее на момент заключения соглашения, где производитель указан в качестве изготовителя или сборочного завода;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аудированной финансовой отчетности о наличии производственных активов в соответствии с начальными требованиями балльной системы оценки локализации,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проекта плана-графика реализации Соглашения о промышленной сборке транспортных средств с юридическими лицами Республики Казахстан в двух экземплярах, на государственном и русском языках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план-график), формируемый с учетом технологических операций;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документов, подтверждающих лицензионные права на производство транспортного средства от владельца товарного знака и (или) конструкции транспортного средства или документа, подтверждающего право владения товарным знаком и (или) конструкцией транспортного средства;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инвестиционного контракта, заключенного с уполномоченным органом по инвестициям, действующего на дату подачи заявки, за исключением производителей, зарегистрированных в качестве участника специальной экономической зоны.";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Для заключения Соглашения согласно пункту 6 настоящих Правил, производитель направляет в уполномоченный орган письменное обращение в произвольной форме, с приложением следующих документов: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копий документов, подтверждающих организацию на предприятии производства транспортных средств, за исключением седельных тягачей, автобусов, транспортных средств специального назначения, легковых и грузовых автомобилей: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аудированной финансовой отчетности о наличии производственных активов;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документа, подтверждающего лицензионные права производства транспортного средства от владельца товарного знака и (или) конструкции транспортного средства.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проекта плана-графика в двух экземплярах, на государственном и русском языках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формируемого с учетом технологических операций, утвержденных внутренним документом.";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Уполномоченный орган после получения письменного обращения от производителя в течение двадцати рабочих дней рассматривает представленные документы и организовывает выезд комиссии.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документа, подтверждающего лицензионные права на производство транспортного средства, или документа, подтверждающего право владения товарным знаком и (или) конструкцией транспортного средства устанавливается уполномоченным органом путем направления запроса владельцу товарного знака и (или) конструкции транспортного средства в течение трех рабочих дней со дня получения обращения от производителя с предоставлением копии запроса производителю.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период получения ответа по запросу от владельца товарного знака и (или) конструкции транспортного средства срок рассмотрения обращения производителя приостанавливается.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Выездная комиссия формируется из числа работников уполномоченного органа с привлечением при необходимости представителей заинтересованных государственных органов, независимых экспертов (далее – комиссия) в целях проверки на соответствие или несоответствие представленных производителем документов, а также на соблюдение условий бальной системы оценки локализации и технологических операций с предварительным уведомлением производителя не менее чем за три рабочих дня до такого выезда.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выездной проверки комиссия принимает протокольное решение выездной комиссии о соответствии или несоответствии представленных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его производителю в течение пяти рабочих дней после осуществления выезда.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организации выездной проверки включаются в срок рассмотрения уполномоченным органом документов, представленных производителем в соответствии с пунктами 8, 9 и 10 настоящих Правил.";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При расторжении Соглашения, в связи с неисполнением или ненадлежащим исполнением производителем требований Соглашения, производителем возмещаются предоставленные льготы по соответствующему коду ТН ВЭД ЕАЭС с момента заключения Соглашения в соответствии с законодательством Республики Казахстан и Соглашением.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расторжении Соглашения по инициативе производителя, при условии исполнения Производителем своих обязательств на дату расторжения, возмещение льгот, предоставленных производителю с даты заключения Соглашения, не производится.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расторжении многостороннего соглашения c одной из сторон, в связи с неисполнением или ненадлежащим исполнением требований многостороннего соглашения, данной нарушившей стороной производится возмещение всех льгот, предоставленных ей с даты заключения многостороннего соглашения.";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Пороговые баллы рассчитываются на основании моделей транспортных средств, произведенных с применением технологических операций по сварке и окраске, при выполнении производителем в течение отчетного периода следующих условий: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легковых автомобилей и автобусов объем производства транспортных средств с применением технологических операций по сварке и окраске должен составлять: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двадцати процентов в 2024 году;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тридцати процентов в 2025 году;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сорока процентов в 2026 году;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пятидесяти процентов в 2027 году и в последующие годы от общего количества произведенных транспортных средств по соответствующему коду ТН ВЭД ЕАЭС;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седельных тягачей, транспортных средств специального назначения, грузовых автомобилей объем производства транспортных средств с применением технологических операций по сварке и окраске должен составлять: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двадцати процентов в 2024 году;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двадцати пяти процентов в 2025 году;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тридцати процентов в 2026 году;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тридцати пяти процентов в 2027 году и последующие годы от общего количества произведенных транспортных средств по соответствующему коду ТН ВЭД ЕАЭС;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1 января 2026 года производить не менее одной модели по каждой производимой марке транспортного средства с применением технологических операций по сварке и окраске.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применения настоящего пункта отчетным периодом является календарный год, начиная с 1 января по 31 декабря. Первый отчетный год для впервые заключаемых Соглашений начинается с момента вступления его в силу по 31 декабря того же года.";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промышленной сборке транспортных средств с юридическими лицами Республики Казахстан, утвержденной указанным приказом: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Производитель обязуется: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промышленную сборку транспортных средств с применением технологических операций по сварке и окраске при выполнении производителем следующих условий: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легковых автомобилей и автобусов объем производства транспортных средств с применением технологических операций по сварке и окраске должен составлять: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двадцати процентов в 2024 году;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тридцати процентов в 2025 году;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сорока процентов в 2026 году;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пятидесяти процентов в 2027 году и в последующие годы от общего количества произведенных транспортных средств по соответствующему коду ТН ВЭД ЕАЭС;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седельных тягачей, транспортных средств специального назначения, грузовых автомобилей объем производства транспортных средств с применением технологических операций по сварке и окраске должен составлять: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двадцати процентов в 2024 году;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двадцати пяти процентов в 2025 году;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тридцати процентов в 2026 году;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тридцати пяти процентов в 2027 году и последующие годы от общего количества произведенных транспортных средств по соответствующему коду ТН ВЭД ЕАЭС;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выполнение требований балльной системы оценки локализации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достигать каждые последующие пять лет после заключения соглашения пороговое значение балльной системы оценки локализации;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предоставить по запросу Уполномоченного органа все необходимые документы по исполнению принятых им обязательств, а также продемонстрировать производственные мощности и (или) осуществляемые технологические операции при выездной проверке комиссии;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устранении выявленных нарушений направить в Уполномоченный орган уведомление об их устранении с предоставлением подтверждающих документов в течение трехмесячного срока;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 10 числа каждого месяца, следующего за отчетным месяцем, представлять уполномоченному органу сведения об объемах выпуска с отчетом о количестве выпущенных транспортных средств с указанием марок, моделей и стоимости (паспорт предприятия);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 1 апреля каждого календарного года, следующего за отчетным годом, представлять уполномоченному органу следующие документы по утвержденной уполномоченным органом форме: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выполнении план – графика реализации этапов соглашения с указанием наименования модели (модификации) транспортного средства по которому был произведен расчет, согласно балльной системе оценки локализации;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объемах выпуска с отчетом о количестве выпущенных транспортных средств с указанием количества, марки, моделей (паспорт предприятия);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сертификата и (или) акта экспертизы о происхождении товара для внутреннего обращения по моделям транспортных средств, произведенных с технологическими операциями по сварке и окраске.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каждые пять лет до 1 марта года, следующего за отчетным периодом, представлять уполномоченному органу документы, подтверждающие производство транспортного средства по соответствующему коду ТН ВЭД ЕАЭС согласно балльной системе оценки локализации;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 1 июля 2024 года при запуске в производство новых марок транспортных средств осуществлять производство не менее одной модели по каждой производимой марке транспортного средства с применением технологических операций по сварке и окраске кузова (кабины);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 1 января 2026 года обеспечить производство не менее одной модели по каждой производимой марке транспортного средства с применением технологических операций по сварке и окраске;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 производстве мусоровозов и пожарных автомобилей выполнять одно из следующих условий: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11.1) использовать собственное мусоровозное оборудование или пожарную надстройку, произведенные в рамках заключенного соглашения о промышленной сборке компонентов к транспортным средствам по мусоровозному оборудованию и пожарной надстройке;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11.2) использовать мусоровозное оборудование или пожарную надстройку, произведенные другим юридическим лицом Республики Казахстан, заключившим соглашение о промышленной сборке компонентов к транспортным средствам по мусоровозному оборудованию или пожарной надстройке;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11.3) выполнять следующие технологических операций: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и гибка заготовок, сборка, сварка, окраска кузова (бункера, контейнера, цистерны (сосуда) или надстройки специального назначения) изготавливаемого из металла;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сварка подрамников (при наличии в конструкции);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кузова (бункера, контейнера), или цистерны (сосуда), или надстройки общего (специального) назначения и навесного оборудования;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органов управления;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системы электрооборудования, системы пневмооборудования (при наличии в конструкции), системы гидрооборудования (при наличии в конструкции);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11.4) выполнять следующие технологические операции: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раскрой стекловолокна и армирующего материала, изготовление закладных из металла, изготовление отдельных панелей; 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(склейка) панелей кузова, окраска кузова (бункера, контейнера, цистерны (сосуда) или надстройки специального назначения) изготовляемого из стекловолокна;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кузова (бункера, контейнера), или цистерны (сосуда), или надстройки общего (специального) назначения и навесного оборудования;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органов управления;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системы электрооборудования, системы пневмооборудования (при наличии в конструкции), системы гидрооборудования (при наличии в конструкции);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 расторжении соглашения в связи с неисполнением или ненадлежащим исполнением производителем требований соглашения возместить предоставленные с даты заключения соглашения льготы по соответствующему коду единой Товарной номенклатуры внешнеэкономической деятельности Евразийского экономического союза (далее – ТН ВЭД) в соответствии с законодательством Республики Казахстан.";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Производитель имеет право: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предпринимать действия, не противоречащие условиям соглашения и действующему законодательству Республики Казахстан, для реализации взятых на себя обязательств;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направлять Уполномоченному органу предложения в отношении введения дополнительных мер государственной поддержки производителей, заключивших соглашения;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защиту своих прав в соответствии с законодательством Республики Казахстан и полного возмещения причиненных ему убытков: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издания не соответствующего законодательству акта органов государственной власти, а также причиненных действиями (бездействием) должностных лиц данных органов;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нарушения Уполномоченным органом обязательств по настоящему Соглашению;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соответствии балльной системе оценки локализации, рассчитываемой с соответствием с пунктом 22 настоящих Правил, соблюдении требований и исполнения обязательств в рамках Соглашения, производить транспортные средства по соответствующему коду ТН ВЭД ЕАЭС, с выполнением следующих технологических операций: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оценки соответствия в соответствии с законодательством Республики Казахстан в области технического регулирования;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закрепление двигателя, подключение к двигателю механизмов управления;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задней подвески и (или) передней подвески;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системы выпуска газов;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подключение аккумуляторной батареи, с проверкой бортовых электрических цепей;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ходовых колес с регулировкой углов установки;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тормозной и охлаждающей жидкостями;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эффективности тормозной системы;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идентификационного номера;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контрольных испытаний готовых транспортных средств;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производить совместно с другими казахстанскими юридическими лицами отдельные операции при промышленной сборке.";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условиям заключения, а также основаниям для изменения и расторжения соглашения о промышленной сборке транспортных средств с юридическими лицами Республики Казахстан: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условиям заключения, а также основаниям для изменения и расторжения соглашения о промышленной сборке транспортных средств с юридическими лицами Республики Казахстан: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0" w:id="1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1" w:id="1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