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3a03" w14:textId="ff93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индустрии и инфраструктурного развития Республики Казахстан от 30 мая 2022 года № 303 "Об утверждении Правил и условий заключения, а также оснований для изменения и расторжения соглашения о промышленной сборке транспортных средств с юридическими лицами Республики Казахстан и его типовой формы"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19 марта 2024 года № 106. Зарегистрирован в Министерстве юстиции Республики Казахстан 26 марта 2024 года № 34172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мая 2022 года № 303 "Об утверждении Правил и условий заключения, а также оснований для изменения и расторжения соглашения о промышленной сборке транспортных средств с юридическими лицами Республики Казахстан и его типовой формы" (зарегистрирован в Реестре государственной регистрации нормативных правовых актов под № 28283)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заключения, а также основаниях для изменения и расторжения соглашения о промышленной сборке транспортных средств с юридическими лицами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производственные активы – долгосрочные активы, относящиеся к основным средствам на балансе предприятия или лизинговой компании, включая лизинговые активы, используемые при осуществлении промышленной сборки, непосредственно участвующие в производстве при изготовлении транспортных средств.";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период действия Соглашения при соответствии балльной системе оценки локализации, рассчитываемой в соответствии с пунктом 22 настоящих Правил, соблюдении требований и исполнения обязательств в рамках Соглашения, юридическое лицо осуществляет производство транспортных средств по соответствующему коду ТН ВЭД ЕАЭС при выполнении следующих технологических операций: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оценки соответствия в соответствии с законодательством Республики Казахстан в области технического регулирования;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двигателя, подключение к двигателю механизмов управления;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задней подвески и (или) передней подвески;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системы выпуска газов;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подключение аккумуляторной батареи, с проверкой бортовых электрических цепей;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ходовых колес с регулировкой углов установки;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тормозной и охлаждающей жидкостями;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эффективности тормозной системы;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идентификационного номера;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испытаний готовых транспортных средств.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мусоровозов и (или) пожарных автомобилей производитель обеспечивает выполнение одного из следующих условий: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у данного производителя заключенного соглашения о промышленной сборке компонентов к транспортным средствам по мусоровозному оборудованию или пожарной надстройке и обязательное применение обязательное применение выпускаемых компонентов в производстве мусоровозов или пожарных автомобилей;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мусоровозного оборудования и (или) пожарной надстройки, произведенных юридическим лицом Республики Казахстан в рамках заключенного соглашения о промышленной сборке компонентов к транспортным средствам по мусоровозному оборудованию или пожарной надстройке;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 следующих технологических операций при производстве мусоровозов и (или) пожарных автомобилей: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гибка заготовок, сборка, сварка, окраска кузова (бункера, контейнера, цистерны (сосуда) или надстройки специального назначения) изготавливаемого из металла;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сварка подрамников (при наличии в конструкции);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кузова (бункера, контейнера), или цистерны (сосуда), или надстройки общего (специального) назначения и навесного оборудования;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органов управления;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следующих технологических операций при производстве мусоровозов и (или) пожарных автомобилей: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стекловолокна и армирующего материала, изготовление закладных из металла, изготовление отдельных панелей;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(склейка) панелей кузова, окраска кузова (бункера, контейнера, цистерны (сосуда) или надстройки специального назначения) изготовляемого из стекловолокна;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кузова (бункера, контейнера), или цистерны (сосуда), или надстройки общего (специального) назначения и навесного оборудования;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органов управления;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системы электрооборудования, системы пневмооборудования (при наличии в конструкции), системы гидрооборудования (при наличии в конструкции).";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заключения Соглашения согласно пункту 4 настоящих Правил, производитель направляет в уполномоченный орган письменное обращение в произвольной форме, с приложением следующих документов: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подтверждающих организацию на предприятии технологических операций по сварке, окраске (включая катафорез по легковым автомобилям) и сборке кузова (кабины) не менее одной модели по каждой производимой марке транспортного средства при производстве двух и более марок транспортных средств и не менее двух моделей при производстве только одной марки транспортного средства на предприятии – в отношении легковых автомобилей, не менее одной модели – в отношении седельных тягачей, автобусов, транспортных средств специального назначения и грузовых автомобилей по соответствующему коду ТН ВЭД ЕАЭС с производственной мощностью предприятия при двухсменном режиме работы не менее двадцати пяти тысяч в год – в отношении легковых автомобилей, не менее десяти тысяч в год – в отношении седельных тягачей, транспортных средств специального назначения и грузовых автомобилей, не менее одной тысячи двухсот в год – в отношении автобусов.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Подтверждающими организацию на предприятии технологических операций по сварке, окраске (включая катафорез по легковым автомобилям) и сборке кузова (кабины) документами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ввода в эксплуатацию производственных мощностей по сварке, окраске и сборке кузова (кабины), который содержит наименование оборудования для организации сварки, окраски, сборки; инвентарный номер оборудования; производственную мощность оборудования; общую производственную мощность в составе цеха (участка) сварки, окраски, сборки; единиц в час (единиц в год) при двухсменном режиме работы и дату ввода в эксплуатацию;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приемки объекта в эксплуатацию в соответствии с законодательством Республики Казахстан в сфере архитектурной, градостроительной и строительной деятельности либо документ, подтверждающий право собственности или право владения (аренды) производственным объектом (зданием, сооружением), где осуществляется производство транспортных средств;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счет-фактура на приобретение оборудования по сварке, окраске и сборке кузова или грузовая таможенная декларация по импорту оборудования по сварке, окраске и сборке кузова;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одобрения типа транспортного средства по соответствующему коду ТН ВЭД ЕАЭС, действующее на момент заключения соглашения, где производитель указан в качестве изготовителя или сборочного завода;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аудированной финансовой отчетности о наличии производственных активов в соответствии с начальными требованиями балльной системы оценки локализации,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проекта плана-графика реализации Соглашения о промышленной сборке транспортных средств с юридическими лицами Республики Казахстан в двух экземплярах,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план-график), формируемый с учетом технологических операций;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лицензионные права на производство транспортного средства от владельца товарного знака и (или) конструкции транспортного средства или документа, подтверждающего право владения товарным знаком и (или) конструкцией транспортного средства;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инвестиционного контракта, заключенного с уполномоченным органом по инвестициям, действующего на дату подачи заявки, за исключением производителей, зарегистрированных в качестве участника специальной экономической зоны.";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Для заключения Соглашения согласно пункту 6 настоящих Правил, производитель направляет в уполномоченный орган письменное обращение в произвольной форме, с приложением следующих документов: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копий документов, подтверждающих организацию на предприятии производства транспортных средств, за исключением седельных тягачей, автобусов, транспортных средств специального назначения, легковых и грузовых автомобилей: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аудированной финансовой отчетности о наличии производственных активов;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лицензионные права производства транспортного средства от владельца товарного знака и (или) конструкции транспортного средства.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проекта плана-графика в двух экземплярах,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формируемого с учетом технологических операций, утвержденных внутренним документом.";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Уполномоченный орган после получения письменного обращения от производителя в течение двадцати рабочих дней рассматривает представленные документы и организовывает выезд комиссии.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документа, подтверждающего лицензионные права на производство транспортного средства, или документа, подтверждающего право владения товарным знаком и (или) конструкцией транспортного средства устанавливается уполномоченным органом путем направления запроса владельцу товарного знака и (или) конструкции транспортного средства в течение трех рабочих дней со дня получения обращения от производителя с предоставлением копии запроса производителю.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получения ответа по запросу от владельца товарного знака и (или) конструкции транспортного средства срок рассмотрения обращения производителя приостанавливается.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Выездная комиссия формируется из числа работников уполномоченного органа с привлечением при необходимости представителей заинтересованных государственных органов, независимых экспертов (далее – комиссия) в целях проверки на соответствие или несоответствие представленных производителем документов, а также на соблюдение условий бальной системы оценки локализации и технологических операций с предварительным уведомлением производителя не менее чем за три рабочих дня до такого выезда.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выездной проверки комиссия принимает протокольное решение выездной комиссии о соответствии или несоответствии представленных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его производителю в течение пяти рабочих дней после осуществления выезда.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организации выездной проверки включаются в срок рассмотрения уполномоченным органом документов, представленных производителем в соответствии с пунктами 8, 9 и 10 настоящих Правил.";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расторжении Соглашения, в связи с неисполнением или ненадлежащим исполнением производителем требований Соглашения, производителем возмещаются предоставленные льготы по соответствующему коду ТН ВЭД ЕАЭС с момента заключения Соглашения в соответствии с законодательством Республики Казахстан и Соглашением.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Соглашения по инициативе производителя, при условии исполнения Производителем своих обязательств на дату расторжения, возмещение льгот, предоставленных производителю с даты заключения Соглашения, не производится.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расторжении многостороннего соглашения c одной из сторон, в связи с неисполнением или ненадлежащим исполнением требований многостороннего соглашения, данной нарушившей стороной производится возмещение всех льгот, предоставленных ей с даты заключения многостороннего соглашения.";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Пороговые баллы рассчитываются на основании моделей транспортных средств, произведенных с применением технологических операций по сварке и окраске, при выполнении производителем в течение отчетного периода следующих условий: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легковых автомобилей и автобусов объем производства транспортных средств с применением технологических операций по сварке и окраске должен составлять: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двадцати процентов в 2024 году;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тридцати процентов в 2025 году;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сорока процентов в 2026 году;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пятидесяти процентов в 2027 году и в последующие годы от общего количества произведенных транспортных средств по соответствующему коду ТН ВЭД ЕАЭС;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седельных тягачей, транспортных средств специального назначения, грузовых автомобилей объем производства транспортных средств с применением технологических операций по сварке и окраске должен составлять: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двадцати процентов в 2024 году;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двадцати пяти процентов в 2025 году;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тридцати процентов в 2026 году;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тридцати пяти процентов в 2027 году и последующие годы от общего количества произведенных транспортных средств по соответствующему коду ТН ВЭД ЕАЭС;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января 2026 года производить не менее одной модели по каждой производимой марке транспортного средства с применением технологических операций по сварке и окраске.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применения настоящего пункта отчетным периодом является календарный год, начиная с 1 января по 31 декабря. Первый отчетный год для впервые заключаемых Соглашений начинается с момента вступления его в силу по 31 декабря того же года.";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Типовой 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промышленной сборке транспортных средств с юридическими лицами Республики Казахстан, утвержденной указанным приказом: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Производитель обязуется: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промышленную сборку транспортных средств с применением технологических операций по сварке и окраске при выполнении производителем следующих условий: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легковых автомобилей и автобусов объем производства транспортных средств с применением технологических операций по сварке и окраске должен составлять: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двадцати процентов в 2024 году;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тридцати процентов в 2025 году;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сорока процентов в 2026 году;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пятидесяти процентов в 2027 году и в последующие годы от общего количества произведенных транспортных средств по соответствующему коду ТН ВЭД ЕАЭС;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седельных тягачей, транспортных средств специального назначения, грузовых автомобилей объем производства транспортных средств с применением технологических операций по сварке и окраске должен составлять: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двадцати процентов в 2024 году;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двадцати пяти процентов в 2025 году;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тридцати процентов в 2026 году;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тридцати пяти процентов в 2027 году и последующие годы от общего количества произведенных транспортных средств по соответствующему коду ТН ВЭД ЕАЭС;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выполнение требований балльной системы оценки локализации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достигать каждые последующие пять лет после заключения соглашения пороговое значение балльной системы оценки локализации;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предоставить по запросу Уполномоченного органа все необходимые документы по исполнению принятых им обязательств, а также продемонстрировать производственные мощности и (или) осуществляемые технологические операции при выездной проверке комиссии;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устранении выявленных нарушений направить в Уполномоченный орган уведомление об их устранении с предоставлением подтверждающих документов в течение трехмесячного срока;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 10 числа каждого месяца, следующего за отчетным месяцем, представлять уполномоченному органу сведения об объемах выпуска с отчетом о количестве выпущенных транспортных средств с указанием марок, моделей и стоимости (паспорт предприятия);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 1 апреля каждого календарного года, следующего за отчетным годом, представлять уполномоченному органу следующие документы по утвержденной уполномоченным органом форме: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выполнении план – графика реализации этапов соглашения с указанием наименования модели (модификации) транспортного средства по которому был произведен расчет, согласно балльной системе оценки локализации;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объемах выпуска с отчетом о количестве выпущенных транспортных средств с указанием количества, марки, моделей (паспорт предприятия);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сертификата и (или) акта экспертизы о происхождении товара для внутреннего обращения по моделям транспортных средств, произведенных с технологическими операциями по сварке и окраске.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каждые пять лет до 1 марта года, следующего за отчетным периодом, представлять уполномоченному органу документы, подтверждающие производство транспортного средства по соответствующему коду ТН ВЭД ЕАЭС согласно балльной системе оценки локализации;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 1 июля 2024 года при запуске в производство новых марок транспортных средств осуществлять производство не менее одной модели по каждой производимой марке транспортного средства с применением технологических операций по сварке и окраске кузова (кабины);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 1 января 2026 года обеспечить производство не менее одной модели по каждой производимой марке транспортного средства с применением технологических операций по сварке и окраске;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производстве мусоровозов и пожарных автомобилей выполнять одно из следующих условий: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11.1) использовать собственное мусоровозное оборудование или пожарную надстройку, произведенные в рамках заключенного соглашения о промышленной сборке компонентов к транспортным средствам по мусоровозному оборудованию и пожарной надстройке;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11.2) использовать мусоровозное оборудование или пожарную надстройку, произведенные другим юридическим лицом Республики Казахстан, заключившим соглашение о промышленной сборке компонентов к транспортным средствам по мусоровозному оборудованию или пожарной надстройке;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11.3) выполнять следующие технологических операций: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гибка заготовок, сборка, сварка, окраска кузова (бункера, контейнера, цистерны (сосуда) или надстройки специального назначения) изготавливаемого из металла;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сварка подрамников (при наличии в конструкции);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кузова (бункера, контейнера), или цистерны (сосуда), или надстройки общего (специального) назначения и навесного оборудования;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органов управления;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11.4) выполнять следующие технологические операции: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раскрой стекловолокна и армирующего материала, изготовление закладных из металла, изготовление отдельных панелей; 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(склейка) панелей кузова, окраска кузова (бункера, контейнера, цистерны (сосуда) или надстройки специального назначения) изготовляемого из стекловолокна;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кузова (бункера, контейнера), или цистерны (сосуда), или надстройки общего (специального) назначения и навесного оборудования;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органов управления;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расторжении соглашения в связи с неисполнением или ненадлежащим исполнением производителем требований соглашения возместить предоставленные с даты заключения соглашения льготы по соответствующему коду единой Товарной номенклатуры внешнеэкономической деятельности Евразийского экономического союза (далее – ТН ВЭД) в соответствии с законодательством Республики Казахстан.";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Производитель имеет право: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предпринимать действия, не противоречащие условиям соглашения и действующему законодательству Республики Казахстан, для реализации взятых на себя обязательств;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направлять Уполномоченному органу предложения в отношении введения дополнительных мер государственной поддержки производителей, заключивших соглашения;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защиту своих прав в соответствии с законодательством Республики Казахстан и полного возмещения причиненных ему убытков: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издания не соответствующего законодательству акта органов государственной власти, а также причиненных действиями (бездействием) должностных лиц данных органов;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нарушения Уполномоченным органом обязательств по настоящему Соглашению;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соответствии балльной системе оценки локализации, рассчитываемой с соответствием с пунктом 22 настоящих Правил, соблюдении требований и исполнения обязательств в рамках Соглашения, производить транспортные средства по соответствующему коду ТН ВЭД ЕАЭС, с выполнением следующих технологических операций: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оценки соответствия в соответствии с законодательством Республики Казахстан в области технического регулирования;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двигателя, подключение к двигателю механизмов управления;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задней подвески и (или) передней подвески;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системы выпуска газов;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подключение аккумуляторной батареи, с проверкой бортовых электрических цепей;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ходовых колес с регулировкой углов установки;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тормозной и охлаждающей жидкостями;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эффективности тормозной системы;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идентификационного номера;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испытаний готовых транспортных средств;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производить совместно с другими казахстанскими юридическими лицами отдельные операции при промышленной сборке.";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условиям заключения, а также основаниям для изменения и расторжения соглашения о промышленной сборке транспортных средств с юридическими лицами Республики Казахстан: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условиям заключения, а также основаниям для изменения и расторжения соглашения о промышленной сборке транспортных средств с юридическими лицами Республики Казахстан: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0" w:id="1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1" w:id="1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