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0c0" w14:textId="a4cf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марта 2024 года № 78. Зарегистрирован в Министерстве юстиции Республики Казахстан 28 марта 2024 года № 34176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 (зарегистрирован в Реестре государственной регистрации нормативных правовых актов за № 12533)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средней заработной платы,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суммированном учете рабочего времени средняя заработная плата работника, кроме оплаты листа временной нетрудоспособности, исчисляется путем умножения среднего часового заработка на среднедневное количество рабочих часов и количество календарных дней события.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Среднедневное количество рабочих часов определяется по следующей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СрдРЧ = СрмРЧ / СрмКД, где: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СрдРЧ – среднедневное количество рабочих часов;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СрмРЧ – среднемесячное количество рабочих часов при пятидневной или шестидневной рабочей неделе согласно балансу рабочего времени календарного года, действующего на начало события;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СрмКД – среднемесячное количество календарных дней без учета праздничных дней согласно балансу рабочего времени календарного года, действующего на начало события.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суммированном учете рабочего времени актом работодателя может предусматриваться иной порядок расчета средней заработной платы, если это не ухудшает положение работников.".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