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1676" w14:textId="1d41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энергетики Республики Казахстан от 30 июля 2020 года № 269 "Об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p>
      <w:pPr>
        <w:spacing w:after="0"/>
        <w:ind w:left="0"/>
        <w:jc w:val="both"/>
      </w:pPr>
      <w:r>
        <w:rPr>
          <w:rFonts w:ascii="Times New Roman"/>
          <w:b w:val="false"/>
          <w:i w:val="false"/>
          <w:color w:val="000000"/>
          <w:sz w:val="28"/>
        </w:rPr>
        <w:t>Приказ и.о. Министра энергетики Республики Казахстан от 29 марта 2024 года № 134. Зарегистрирован в Министерстве юстиции Республики Казахстан 29 марта 2024 года № 34181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июля 2020 года № 269 "Об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(зарегистрирован в Реестре государственной регистрации нормативных правовых актов за № 21038)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"16) окончательный размер подписного бонуса – размер подписного бонуса, установленный по итогам проведения аукциона;";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"9. Лицо, заинтересованное в получении права недропользования по углеводородам, подает в формате электронного документа посредством объекта информатизации в компетентный орган сформированное заявление на проведение, удостоверенное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Заявление на проведение по каждому участку недр подается таким лицом до принятия заявления на проведение аукциона.";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xml:space="preserve">
      "13. Извещение о проведении аукциона на предоставление права недропользования по углеводородам содержит сведения, предусмотренные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95 Кодекса.</w:t>
      </w:r>
    </w:p>
    <w:bookmarkEnd w:id="6"/>
    <w:bookmarkStart w:name="z14" w:id="7"/>
    <w:p>
      <w:pPr>
        <w:spacing w:after="0"/>
        <w:ind w:left="0"/>
        <w:jc w:val="both"/>
      </w:pPr>
      <w:r>
        <w:rPr>
          <w:rFonts w:ascii="Times New Roman"/>
          <w:b w:val="false"/>
          <w:i w:val="false"/>
          <w:color w:val="000000"/>
          <w:sz w:val="28"/>
        </w:rPr>
        <w:t>
      При необходимости компетентный орган устанавливает более высокие минимальные требования по объемам и видам работ, чем определены в Программе.</w:t>
      </w:r>
    </w:p>
    <w:bookmarkEnd w:id="7"/>
    <w:bookmarkStart w:name="z15" w:id="8"/>
    <w:p>
      <w:pPr>
        <w:spacing w:after="0"/>
        <w:ind w:left="0"/>
        <w:jc w:val="both"/>
      </w:pPr>
      <w:r>
        <w:rPr>
          <w:rFonts w:ascii="Times New Roman"/>
          <w:b w:val="false"/>
          <w:i w:val="false"/>
          <w:color w:val="000000"/>
          <w:sz w:val="28"/>
        </w:rPr>
        <w:t>
      По минимальным обязательствам внутристрановой ценности в товарах в извещении о проведении аукциона указывается, что размер данного обязательства, с учетом международных обязательств Республики Казахстан, устанавливается по договоренности сторон в контракте на недропользование, заключаемом по результатам аукциона.";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xml:space="preserve">
      "21. Гарантийный взнос заявителей, в допуске к участию в аукционе которых отказано компетентным органом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97 Кодекса, возвращается в течение 3 (трех) рабочих дней после подачи в адрес оператора в объекте информатизации заявления на возврат гарантийного взноса.</w:t>
      </w:r>
    </w:p>
    <w:bookmarkEnd w:id="9"/>
    <w:bookmarkStart w:name="z18" w:id="10"/>
    <w:p>
      <w:pPr>
        <w:spacing w:after="0"/>
        <w:ind w:left="0"/>
        <w:jc w:val="both"/>
      </w:pPr>
      <w:r>
        <w:rPr>
          <w:rFonts w:ascii="Times New Roman"/>
          <w:b w:val="false"/>
          <w:i w:val="false"/>
          <w:color w:val="000000"/>
          <w:sz w:val="28"/>
        </w:rPr>
        <w:t>
      22.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оператором в течение 3 (трех) рабочих дней после подачи ими в адрес оператора в объекте информатизации заявления на возврат гарантийного взноса.</w:t>
      </w:r>
    </w:p>
    <w:bookmarkEnd w:id="10"/>
    <w:bookmarkStart w:name="z19" w:id="11"/>
    <w:p>
      <w:pPr>
        <w:spacing w:after="0"/>
        <w:ind w:left="0"/>
        <w:jc w:val="both"/>
      </w:pPr>
      <w:r>
        <w:rPr>
          <w:rFonts w:ascii="Times New Roman"/>
          <w:b w:val="false"/>
          <w:i w:val="false"/>
          <w:color w:val="000000"/>
          <w:sz w:val="28"/>
        </w:rPr>
        <w:t>
      23.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3 (трех) рабочих дней после подачи в адрес оператора в объекте информатизации заявления на возврат гарантийного взноса, при условии выполнения победителем аукциона требований, предусмотренных пунктом 61 настоящих Правил.</w:t>
      </w:r>
    </w:p>
    <w:bookmarkEnd w:id="11"/>
    <w:bookmarkStart w:name="z20" w:id="12"/>
    <w:p>
      <w:pPr>
        <w:spacing w:after="0"/>
        <w:ind w:left="0"/>
        <w:jc w:val="both"/>
      </w:pPr>
      <w:r>
        <w:rPr>
          <w:rFonts w:ascii="Times New Roman"/>
          <w:b w:val="false"/>
          <w:i w:val="false"/>
          <w:color w:val="000000"/>
          <w:sz w:val="28"/>
        </w:rPr>
        <w:t>
      О выполнении победителем аукциона требований, предусмотренных пунктом 61 настоящих Правил, компетентный орган в течение 3 (трех) рабочих дней со дня получения от победителя аукциона подтверждения оплаты подписного бонуса уведомляет посредством объекта информатизации участника аукциона, предложившего следующий после победителя аукциона наибольший размер подписного бонуса.</w:t>
      </w:r>
    </w:p>
    <w:bookmarkEnd w:id="12"/>
    <w:bookmarkStart w:name="z21" w:id="13"/>
    <w:p>
      <w:pPr>
        <w:spacing w:after="0"/>
        <w:ind w:left="0"/>
        <w:jc w:val="both"/>
      </w:pPr>
      <w:r>
        <w:rPr>
          <w:rFonts w:ascii="Times New Roman"/>
          <w:b w:val="false"/>
          <w:i w:val="false"/>
          <w:color w:val="000000"/>
          <w:sz w:val="28"/>
        </w:rPr>
        <w:t>
      Гарантийные взносы победителя аукциона и/или участника аукциона, предложившего следующий после победителя аукциона наибольший размер подписного бонуса, по их заявлениям, поданным в адрес оператора в объекте информатизации, перечисляются оператором в течение 3 (трех) рабочих дней в бюджет в счет исполнения обязательства победителя аукциона по уплате им подписного бонуса.</w:t>
      </w:r>
    </w:p>
    <w:bookmarkEnd w:id="13"/>
    <w:bookmarkStart w:name="z22" w:id="14"/>
    <w:p>
      <w:pPr>
        <w:spacing w:after="0"/>
        <w:ind w:left="0"/>
        <w:jc w:val="both"/>
      </w:pPr>
      <w:r>
        <w:rPr>
          <w:rFonts w:ascii="Times New Roman"/>
          <w:b w:val="false"/>
          <w:i w:val="false"/>
          <w:color w:val="000000"/>
          <w:sz w:val="28"/>
        </w:rPr>
        <w:t>
      24. При невыполнении победителем аукциона требований, предусмотренных пунктом 61 настоящих Правил, внесенный им гарантийный взнос не возвращается, а обращается оператором в доход государства в течение 3 (трех) рабочих дней со дня истечения срока оплаты подписного бонуса.</w:t>
      </w:r>
    </w:p>
    <w:bookmarkEnd w:id="14"/>
    <w:bookmarkStart w:name="z23" w:id="15"/>
    <w:p>
      <w:pPr>
        <w:spacing w:after="0"/>
        <w:ind w:left="0"/>
        <w:jc w:val="both"/>
      </w:pPr>
      <w:r>
        <w:rPr>
          <w:rFonts w:ascii="Times New Roman"/>
          <w:b w:val="false"/>
          <w:i w:val="false"/>
          <w:color w:val="000000"/>
          <w:sz w:val="28"/>
        </w:rPr>
        <w:t>
      25. При невыполнении участником аукциона, предложившим следующий после победителя аукциона наибольший размер подписного бонуса, требований, предусмотренных пунктом 62 настоящих Правил, внесенный им гарантийный взнос не возвращается, а обращается оператором в доход государства в течение 3 (трех) рабочих дней со дня истечения срока оплаты подписного бонуса.";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26" w:id="16"/>
    <w:p>
      <w:pPr>
        <w:spacing w:after="0"/>
        <w:ind w:left="0"/>
        <w:jc w:val="both"/>
      </w:pPr>
      <w:r>
        <w:rPr>
          <w:rFonts w:ascii="Times New Roman"/>
          <w:b w:val="false"/>
          <w:i w:val="false"/>
          <w:color w:val="000000"/>
          <w:sz w:val="28"/>
        </w:rPr>
        <w:t>
      "27. Гарантийный взнос и взнос за участие вносятся заявителями отдельными платежами с указанием в назначении платежа индивидуального идентификационного номера или бизнес-идентификационного номера участника.";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новой редакции:</w:t>
      </w:r>
    </w:p>
    <w:bookmarkStart w:name="z29" w:id="17"/>
    <w:p>
      <w:pPr>
        <w:spacing w:after="0"/>
        <w:ind w:left="0"/>
        <w:jc w:val="both"/>
      </w:pPr>
      <w:r>
        <w:rPr>
          <w:rFonts w:ascii="Times New Roman"/>
          <w:b w:val="false"/>
          <w:i w:val="false"/>
          <w:color w:val="000000"/>
          <w:sz w:val="28"/>
        </w:rPr>
        <w:t>
      "29. К заявлению на участие дополнительно прилагаются представляемые в электронном виде и удостоверенные ЭЦП следующие документы:</w:t>
      </w:r>
    </w:p>
    <w:bookmarkEnd w:id="17"/>
    <w:bookmarkStart w:name="z30" w:id="18"/>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 о проведении аукциона;</w:t>
      </w:r>
    </w:p>
    <w:bookmarkEnd w:id="18"/>
    <w:bookmarkStart w:name="z31" w:id="19"/>
    <w:p>
      <w:pPr>
        <w:spacing w:after="0"/>
        <w:ind w:left="0"/>
        <w:jc w:val="both"/>
      </w:pPr>
      <w:r>
        <w:rPr>
          <w:rFonts w:ascii="Times New Roman"/>
          <w:b w:val="false"/>
          <w:i w:val="false"/>
          <w:color w:val="000000"/>
          <w:sz w:val="28"/>
        </w:rPr>
        <w:t xml:space="preserve">
      2)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Кодекса;</w:t>
      </w:r>
    </w:p>
    <w:bookmarkEnd w:id="19"/>
    <w:bookmarkStart w:name="z32" w:id="20"/>
    <w:p>
      <w:pPr>
        <w:spacing w:after="0"/>
        <w:ind w:left="0"/>
        <w:jc w:val="both"/>
      </w:pPr>
      <w:r>
        <w:rPr>
          <w:rFonts w:ascii="Times New Roman"/>
          <w:b w:val="false"/>
          <w:i w:val="false"/>
          <w:color w:val="000000"/>
          <w:sz w:val="28"/>
        </w:rPr>
        <w:t>
      3) надлежащим образом засвидетельствованные документы, подтверждающие сведения, указанные в заявлении на участие.</w:t>
      </w:r>
    </w:p>
    <w:bookmarkEnd w:id="20"/>
    <w:bookmarkStart w:name="z33" w:id="21"/>
    <w:p>
      <w:pPr>
        <w:spacing w:after="0"/>
        <w:ind w:left="0"/>
        <w:jc w:val="both"/>
      </w:pPr>
      <w:r>
        <w:rPr>
          <w:rFonts w:ascii="Times New Roman"/>
          <w:b w:val="false"/>
          <w:i w:val="false"/>
          <w:color w:val="000000"/>
          <w:sz w:val="28"/>
        </w:rPr>
        <w:t>
      Под надлежащим образом засвидетельствованными документами, подтверждающими сведения, указанные в заявлении на участие, понимаются загруженные на объект информатизации электронные копии соответствующих документов, полностью воспроизводящие вид и информацию (данные) подлинных документов в электронно-цифровой форме (например, сканированная копия оригинала или нотариально заверенной копии удостоверения личности руководителя заявителя);</w:t>
      </w:r>
    </w:p>
    <w:bookmarkEnd w:id="21"/>
    <w:bookmarkStart w:name="z34" w:id="22"/>
    <w:p>
      <w:pPr>
        <w:spacing w:after="0"/>
        <w:ind w:left="0"/>
        <w:jc w:val="both"/>
      </w:pPr>
      <w:r>
        <w:rPr>
          <w:rFonts w:ascii="Times New Roman"/>
          <w:b w:val="false"/>
          <w:i w:val="false"/>
          <w:color w:val="000000"/>
          <w:sz w:val="28"/>
        </w:rPr>
        <w:t>
      4) сведения об уплате заявителем взноса за участие в аукционе;</w:t>
      </w:r>
    </w:p>
    <w:bookmarkEnd w:id="22"/>
    <w:bookmarkStart w:name="z35" w:id="23"/>
    <w:p>
      <w:pPr>
        <w:spacing w:after="0"/>
        <w:ind w:left="0"/>
        <w:jc w:val="both"/>
      </w:pPr>
      <w:r>
        <w:rPr>
          <w:rFonts w:ascii="Times New Roman"/>
          <w:b w:val="false"/>
          <w:i w:val="false"/>
          <w:color w:val="000000"/>
          <w:sz w:val="28"/>
        </w:rPr>
        <w:t>
      5) сведения об уплате заявителем гарантийного взноса;</w:t>
      </w:r>
    </w:p>
    <w:bookmarkEnd w:id="23"/>
    <w:bookmarkStart w:name="z36" w:id="24"/>
    <w:p>
      <w:pPr>
        <w:spacing w:after="0"/>
        <w:ind w:left="0"/>
        <w:jc w:val="both"/>
      </w:pPr>
      <w:r>
        <w:rPr>
          <w:rFonts w:ascii="Times New Roman"/>
          <w:b w:val="false"/>
          <w:i w:val="false"/>
          <w:color w:val="000000"/>
          <w:sz w:val="28"/>
        </w:rPr>
        <w:t xml:space="preserve">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w:t>
      </w:r>
      <w:r>
        <w:rPr>
          <w:rFonts w:ascii="Times New Roman"/>
          <w:b w:val="false"/>
          <w:i w:val="false"/>
          <w:color w:val="000000"/>
          <w:sz w:val="28"/>
        </w:rPr>
        <w:t>статьи 36</w:t>
      </w:r>
      <w:r>
        <w:rPr>
          <w:rFonts w:ascii="Times New Roman"/>
          <w:b w:val="false"/>
          <w:i w:val="false"/>
          <w:color w:val="000000"/>
          <w:sz w:val="28"/>
        </w:rPr>
        <w:t xml:space="preserve"> Кодекса;</w:t>
      </w:r>
    </w:p>
    <w:bookmarkEnd w:id="24"/>
    <w:bookmarkStart w:name="z37" w:id="25"/>
    <w:p>
      <w:pPr>
        <w:spacing w:after="0"/>
        <w:ind w:left="0"/>
        <w:jc w:val="both"/>
      </w:pPr>
      <w:r>
        <w:rPr>
          <w:rFonts w:ascii="Times New Roman"/>
          <w:b w:val="false"/>
          <w:i w:val="false"/>
          <w:color w:val="000000"/>
          <w:sz w:val="28"/>
        </w:rPr>
        <w:t>
      7) удостоверенное нотариусом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25"/>
    <w:bookmarkStart w:name="z38" w:id="26"/>
    <w:p>
      <w:pPr>
        <w:spacing w:after="0"/>
        <w:ind w:left="0"/>
        <w:jc w:val="both"/>
      </w:pPr>
      <w:r>
        <w:rPr>
          <w:rFonts w:ascii="Times New Roman"/>
          <w:b w:val="false"/>
          <w:i w:val="false"/>
          <w:color w:val="000000"/>
          <w:sz w:val="28"/>
        </w:rPr>
        <w:t>
      Удостоверение осуществляется нотариусом путем засвидетельствования верности подписи первого руководителя заявителя, подписавшего прикладываемое к заявлению схематическое описание структуры контроля заявителя.</w:t>
      </w:r>
    </w:p>
    <w:bookmarkEnd w:id="26"/>
    <w:bookmarkStart w:name="z39" w:id="27"/>
    <w:p>
      <w:pPr>
        <w:spacing w:after="0"/>
        <w:ind w:left="0"/>
        <w:jc w:val="both"/>
      </w:pPr>
      <w:r>
        <w:rPr>
          <w:rFonts w:ascii="Times New Roman"/>
          <w:b w:val="false"/>
          <w:i w:val="false"/>
          <w:color w:val="000000"/>
          <w:sz w:val="28"/>
        </w:rPr>
        <w:t>
      При наличии надлежащим образом удостоверенного схематического описания структуры контроля заявителя, направление учредительных и/или иных документов, подтверждающих информацию и/или сведения в таком схематическом описании структуры, не требуется;</w:t>
      </w:r>
    </w:p>
    <w:bookmarkEnd w:id="27"/>
    <w:bookmarkStart w:name="z40" w:id="28"/>
    <w:p>
      <w:pPr>
        <w:spacing w:after="0"/>
        <w:ind w:left="0"/>
        <w:jc w:val="both"/>
      </w:pPr>
      <w:r>
        <w:rPr>
          <w:rFonts w:ascii="Times New Roman"/>
          <w:b w:val="false"/>
          <w:i w:val="false"/>
          <w:color w:val="000000"/>
          <w:sz w:val="28"/>
        </w:rPr>
        <w:t>
      8) для подтверждения наличия у лица, претендующего на получение права недропользования по углеводородам, финансовых средств, достаточных для выполнения минимальных требований по объемам и видам работ на участке недр в период разведки, представляется один из следующих документов:</w:t>
      </w:r>
    </w:p>
    <w:bookmarkEnd w:id="28"/>
    <w:bookmarkStart w:name="z41" w:id="29"/>
    <w:p>
      <w:pPr>
        <w:spacing w:after="0"/>
        <w:ind w:left="0"/>
        <w:jc w:val="both"/>
      </w:pPr>
      <w:r>
        <w:rPr>
          <w:rFonts w:ascii="Times New Roman"/>
          <w:b w:val="false"/>
          <w:i w:val="false"/>
          <w:color w:val="000000"/>
          <w:sz w:val="28"/>
        </w:rPr>
        <w:t>
      письменное подтверждение банка второго уровня или организации, осуществляющей отдельные банковские операции, о наличии и номере банковского счета лица, претендующего на получение права недропользования по углеводородам, с приложением выписки об остатке денег на таком банковском счете в размере, достаточном для выполнения минимальных требований по объемам и видам работ на участке недр в период разведки, на день, предшествующий дню подачи заявления на участие;</w:t>
      </w:r>
    </w:p>
    <w:bookmarkEnd w:id="29"/>
    <w:bookmarkStart w:name="z42" w:id="30"/>
    <w:p>
      <w:pPr>
        <w:spacing w:after="0"/>
        <w:ind w:left="0"/>
        <w:jc w:val="both"/>
      </w:pPr>
      <w:r>
        <w:rPr>
          <w:rFonts w:ascii="Times New Roman"/>
          <w:b w:val="false"/>
          <w:i w:val="false"/>
          <w:color w:val="000000"/>
          <w:sz w:val="28"/>
        </w:rPr>
        <w:t>
      договор о займе денег или о финансировании деятельности по разведке углеводородов лица, претендующего на получение права недропользования по углеводородам. При этом, обязательными условиями такого договора являются:</w:t>
      </w:r>
    </w:p>
    <w:bookmarkEnd w:id="30"/>
    <w:bookmarkStart w:name="z43" w:id="31"/>
    <w:p>
      <w:pPr>
        <w:spacing w:after="0"/>
        <w:ind w:left="0"/>
        <w:jc w:val="both"/>
      </w:pPr>
      <w:r>
        <w:rPr>
          <w:rFonts w:ascii="Times New Roman"/>
          <w:b w:val="false"/>
          <w:i w:val="false"/>
          <w:color w:val="000000"/>
          <w:sz w:val="28"/>
        </w:rPr>
        <w:t>
      целевое назначение займа в виде финансирования геологоразведочных работ на конкретном участке недр, на который лицо, претендует получить право недропользование;</w:t>
      </w:r>
    </w:p>
    <w:bookmarkEnd w:id="31"/>
    <w:bookmarkStart w:name="z44" w:id="32"/>
    <w:p>
      <w:pPr>
        <w:spacing w:after="0"/>
        <w:ind w:left="0"/>
        <w:jc w:val="both"/>
      </w:pPr>
      <w:r>
        <w:rPr>
          <w:rFonts w:ascii="Times New Roman"/>
          <w:b w:val="false"/>
          <w:i w:val="false"/>
          <w:color w:val="000000"/>
          <w:sz w:val="28"/>
        </w:rPr>
        <w:t>
      размер займа достаточен для выполнения минимальных требований по объемам и видам работ на участке недр в период разведки, указанных в извещении;</w:t>
      </w:r>
    </w:p>
    <w:bookmarkEnd w:id="32"/>
    <w:bookmarkStart w:name="z45" w:id="33"/>
    <w:p>
      <w:pPr>
        <w:spacing w:after="0"/>
        <w:ind w:left="0"/>
        <w:jc w:val="both"/>
      </w:pPr>
      <w:r>
        <w:rPr>
          <w:rFonts w:ascii="Times New Roman"/>
          <w:b w:val="false"/>
          <w:i w:val="false"/>
          <w:color w:val="000000"/>
          <w:sz w:val="28"/>
        </w:rPr>
        <w:t xml:space="preserve">
      срок займа не менее срока периода разведки,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116 Кодекса.</w:t>
      </w:r>
    </w:p>
    <w:bookmarkEnd w:id="33"/>
    <w:bookmarkStart w:name="z46" w:id="34"/>
    <w:p>
      <w:pPr>
        <w:spacing w:after="0"/>
        <w:ind w:left="0"/>
        <w:jc w:val="both"/>
      </w:pPr>
      <w:r>
        <w:rPr>
          <w:rFonts w:ascii="Times New Roman"/>
          <w:b w:val="false"/>
          <w:i w:val="false"/>
          <w:color w:val="000000"/>
          <w:sz w:val="28"/>
        </w:rPr>
        <w:t>
      К договору займа денег или о финансировании деятельности по разведке углеводородов, для подтверждения наличия у займодателя достаточной суммы денег, дополнительно представляются документы, предусмотренные подпунктом 1) части первой настоящего пункта.</w:t>
      </w:r>
    </w:p>
    <w:bookmarkEnd w:id="34"/>
    <w:bookmarkStart w:name="z47" w:id="35"/>
    <w:p>
      <w:pPr>
        <w:spacing w:after="0"/>
        <w:ind w:left="0"/>
        <w:jc w:val="both"/>
      </w:pPr>
      <w:r>
        <w:rPr>
          <w:rFonts w:ascii="Times New Roman"/>
          <w:b w:val="false"/>
          <w:i w:val="false"/>
          <w:color w:val="000000"/>
          <w:sz w:val="28"/>
        </w:rPr>
        <w:t>
      Если одно и тоже лицо, выступает в качестве займодателя по нескольким участкам недр, наличие денег у такого лица должно быть достаточным для выполнения минимальных требований по объемам и видам работ по всем участкам недр в совокупности.</w:t>
      </w:r>
    </w:p>
    <w:bookmarkEnd w:id="35"/>
    <w:bookmarkStart w:name="z48" w:id="36"/>
    <w:p>
      <w:pPr>
        <w:spacing w:after="0"/>
        <w:ind w:left="0"/>
        <w:jc w:val="both"/>
      </w:pPr>
      <w:r>
        <w:rPr>
          <w:rFonts w:ascii="Times New Roman"/>
          <w:b w:val="false"/>
          <w:i w:val="false"/>
          <w:color w:val="000000"/>
          <w:sz w:val="28"/>
        </w:rPr>
        <w:t xml:space="preserve">
      В случае недостаточности на банковском счете лица, претендующего на получение права недропользования по углеводородам, денег,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 </w:t>
      </w:r>
    </w:p>
    <w:bookmarkEnd w:id="36"/>
    <w:bookmarkStart w:name="z49" w:id="37"/>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 Кодекса, заявление на участие и прилагаемые к нему документы составляются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7"/>
    <w:bookmarkStart w:name="z50" w:id="38"/>
    <w:p>
      <w:pPr>
        <w:spacing w:after="0"/>
        <w:ind w:left="0"/>
        <w:jc w:val="both"/>
      </w:pPr>
      <w:r>
        <w:rPr>
          <w:rFonts w:ascii="Times New Roman"/>
          <w:b w:val="false"/>
          <w:i w:val="false"/>
          <w:color w:val="000000"/>
          <w:sz w:val="28"/>
        </w:rPr>
        <w:t>
      Все прилагаемые документы датируются днем не ранее даты опубликования извещения о проведении аукциона на предоставление права недропользования по углеводородам на сайте компетентного органа.";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новой редакции:</w:t>
      </w:r>
    </w:p>
    <w:bookmarkStart w:name="z52" w:id="39"/>
    <w:p>
      <w:pPr>
        <w:spacing w:after="0"/>
        <w:ind w:left="0"/>
        <w:jc w:val="both"/>
      </w:pPr>
      <w:r>
        <w:rPr>
          <w:rFonts w:ascii="Times New Roman"/>
          <w:b w:val="false"/>
          <w:i w:val="false"/>
          <w:color w:val="000000"/>
          <w:sz w:val="28"/>
        </w:rPr>
        <w:t>
      "32. Заявление на участие не регистрируется объектом информатизации в случае, если заявитель не зарегистрирован в объекте информатизации, согласно пункту 7 настоящих Правил.</w:t>
      </w:r>
    </w:p>
    <w:bookmarkEnd w:id="39"/>
    <w:bookmarkStart w:name="z53" w:id="40"/>
    <w:p>
      <w:pPr>
        <w:spacing w:after="0"/>
        <w:ind w:left="0"/>
        <w:jc w:val="both"/>
      </w:pPr>
      <w:r>
        <w:rPr>
          <w:rFonts w:ascii="Times New Roman"/>
          <w:b w:val="false"/>
          <w:i w:val="false"/>
          <w:color w:val="000000"/>
          <w:sz w:val="28"/>
        </w:rPr>
        <w:t xml:space="preserve">
      33. При наличии в базе данных объекта информатизации сведений о поступлении гарантийного взноса и взноса за участие в аукционе на расчетный счет оператора, объект информатизации осуществляет регистрацию заявления на участие для дальнейшей проверки компетентным органом соответствия требованиям, установленным </w:t>
      </w:r>
      <w:r>
        <w:rPr>
          <w:rFonts w:ascii="Times New Roman"/>
          <w:b w:val="false"/>
          <w:i w:val="false"/>
          <w:color w:val="000000"/>
          <w:sz w:val="28"/>
        </w:rPr>
        <w:t>статьей 96</w:t>
      </w:r>
      <w:r>
        <w:rPr>
          <w:rFonts w:ascii="Times New Roman"/>
          <w:b w:val="false"/>
          <w:i w:val="false"/>
          <w:color w:val="000000"/>
          <w:sz w:val="28"/>
        </w:rPr>
        <w:t xml:space="preserve"> Кодекса.";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новой редакции:</w:t>
      </w:r>
    </w:p>
    <w:bookmarkStart w:name="z55" w:id="41"/>
    <w:p>
      <w:pPr>
        <w:spacing w:after="0"/>
        <w:ind w:left="0"/>
        <w:jc w:val="both"/>
      </w:pPr>
      <w:r>
        <w:rPr>
          <w:rFonts w:ascii="Times New Roman"/>
          <w:b w:val="false"/>
          <w:i w:val="false"/>
          <w:color w:val="000000"/>
          <w:sz w:val="28"/>
        </w:rPr>
        <w:t>
      "36. Заявление на участие подлежит рассмотрению в течение 10 (десяти) рабочих дней со дня его поступления в компетентный орган.</w:t>
      </w:r>
    </w:p>
    <w:bookmarkEnd w:id="41"/>
    <w:bookmarkStart w:name="z56" w:id="42"/>
    <w:p>
      <w:pPr>
        <w:spacing w:after="0"/>
        <w:ind w:left="0"/>
        <w:jc w:val="both"/>
      </w:pPr>
      <w:r>
        <w:rPr>
          <w:rFonts w:ascii="Times New Roman"/>
          <w:b w:val="false"/>
          <w:i w:val="false"/>
          <w:color w:val="000000"/>
          <w:sz w:val="28"/>
        </w:rPr>
        <w:t>
      Заявления на участие рассматриваются компетентным органом в строго последовательном порядке, начиная с первого поступившего заявления на участие, и в течение 10 (десяти) рабочих дней со дня поступления каждого заявления на участие в компетентный орган.</w:t>
      </w:r>
    </w:p>
    <w:bookmarkEnd w:id="42"/>
    <w:bookmarkStart w:name="z57" w:id="43"/>
    <w:p>
      <w:pPr>
        <w:spacing w:after="0"/>
        <w:ind w:left="0"/>
        <w:jc w:val="both"/>
      </w:pPr>
      <w:r>
        <w:rPr>
          <w:rFonts w:ascii="Times New Roman"/>
          <w:b w:val="false"/>
          <w:i w:val="false"/>
          <w:color w:val="000000"/>
          <w:sz w:val="28"/>
        </w:rPr>
        <w:t>
      После подачи заявления на участие в компетентный орган для физического или юридического лица, направившего его на объекте информатизации отображается текущий статус обработки заявления компетентным органом.</w:t>
      </w:r>
    </w:p>
    <w:bookmarkEnd w:id="43"/>
    <w:bookmarkStart w:name="z58" w:id="44"/>
    <w:p>
      <w:pPr>
        <w:spacing w:after="0"/>
        <w:ind w:left="0"/>
        <w:jc w:val="both"/>
      </w:pPr>
      <w:r>
        <w:rPr>
          <w:rFonts w:ascii="Times New Roman"/>
          <w:b w:val="false"/>
          <w:i w:val="false"/>
          <w:color w:val="000000"/>
          <w:sz w:val="28"/>
        </w:rPr>
        <w:t>
      37.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44"/>
    <w:bookmarkStart w:name="z59" w:id="45"/>
    <w:p>
      <w:pPr>
        <w:spacing w:after="0"/>
        <w:ind w:left="0"/>
        <w:jc w:val="both"/>
      </w:pPr>
      <w:r>
        <w:rPr>
          <w:rFonts w:ascii="Times New Roman"/>
          <w:b w:val="false"/>
          <w:i w:val="false"/>
          <w:color w:val="000000"/>
          <w:sz w:val="28"/>
        </w:rPr>
        <w:t>
      О принятом решении посредством объекта информатизации на электронную почту заявителя направляется соответствующее электронное уведомление.";</w:t>
      </w:r>
    </w:p>
    <w:bookmarkEnd w:id="45"/>
    <w:bookmarkStart w:name="z60" w:id="46"/>
    <w:p>
      <w:pPr>
        <w:spacing w:after="0"/>
        <w:ind w:left="0"/>
        <w:jc w:val="both"/>
      </w:pPr>
      <w:r>
        <w:rPr>
          <w:rFonts w:ascii="Times New Roman"/>
          <w:b w:val="false"/>
          <w:i w:val="false"/>
          <w:color w:val="000000"/>
          <w:sz w:val="28"/>
        </w:rPr>
        <w:t>
      дополнить пунктами 37-1 и 37-2 следующего содержания:</w:t>
      </w:r>
    </w:p>
    <w:bookmarkEnd w:id="46"/>
    <w:bookmarkStart w:name="z61" w:id="47"/>
    <w:p>
      <w:pPr>
        <w:spacing w:after="0"/>
        <w:ind w:left="0"/>
        <w:jc w:val="both"/>
      </w:pPr>
      <w:r>
        <w:rPr>
          <w:rFonts w:ascii="Times New Roman"/>
          <w:b w:val="false"/>
          <w:i w:val="false"/>
          <w:color w:val="000000"/>
          <w:sz w:val="28"/>
        </w:rPr>
        <w:t xml:space="preserve">
      "37-1. За исключением случаев, предусмотренных подпунктами 1)-6) пункта 37-2 настоящих Правил, если по результатам рассмотрения заявления, поданного в установленный срок, будет выявлено его несоответствие требованиям </w:t>
      </w:r>
      <w:r>
        <w:rPr>
          <w:rFonts w:ascii="Times New Roman"/>
          <w:b w:val="false"/>
          <w:i w:val="false"/>
          <w:color w:val="000000"/>
          <w:sz w:val="28"/>
        </w:rPr>
        <w:t>статьи 96</w:t>
      </w:r>
      <w:r>
        <w:rPr>
          <w:rFonts w:ascii="Times New Roman"/>
          <w:b w:val="false"/>
          <w:i w:val="false"/>
          <w:color w:val="000000"/>
          <w:sz w:val="28"/>
        </w:rPr>
        <w:t xml:space="preserve"> Кодекса, компетентный орган уведомляет об этом заявителя с указанием выявленных несоответствий.</w:t>
      </w:r>
    </w:p>
    <w:bookmarkEnd w:id="47"/>
    <w:bookmarkStart w:name="z62" w:id="48"/>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3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48"/>
    <w:bookmarkStart w:name="z63" w:id="49"/>
    <w:p>
      <w:pPr>
        <w:spacing w:after="0"/>
        <w:ind w:left="0"/>
        <w:jc w:val="both"/>
      </w:pPr>
      <w:r>
        <w:rPr>
          <w:rFonts w:ascii="Times New Roman"/>
          <w:b w:val="false"/>
          <w:i w:val="false"/>
          <w:color w:val="000000"/>
          <w:sz w:val="28"/>
        </w:rPr>
        <w:t>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15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5 (пяти) рабочих дней. По результатам рассмотрения заявления компетентный орган допускает заявителя к участию в аукционе либо отказывает в допуске, по основаниям, указанным в пункте 37-2 настоящих Правил.</w:t>
      </w:r>
    </w:p>
    <w:bookmarkEnd w:id="49"/>
    <w:bookmarkStart w:name="z64" w:id="50"/>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50"/>
    <w:bookmarkStart w:name="z65" w:id="51"/>
    <w:p>
      <w:pPr>
        <w:spacing w:after="0"/>
        <w:ind w:left="0"/>
        <w:jc w:val="both"/>
      </w:pPr>
      <w:r>
        <w:rPr>
          <w:rFonts w:ascii="Times New Roman"/>
          <w:b w:val="false"/>
          <w:i w:val="false"/>
          <w:color w:val="000000"/>
          <w:sz w:val="28"/>
        </w:rPr>
        <w:t>
      37-2. Компетентный орган отказывает в допуске к участию в аукционе по следующим, одному или нескольким, основаниям:</w:t>
      </w:r>
    </w:p>
    <w:bookmarkEnd w:id="51"/>
    <w:bookmarkStart w:name="z66" w:id="52"/>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52"/>
    <w:bookmarkStart w:name="z67" w:id="53"/>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53"/>
    <w:bookmarkStart w:name="z68" w:id="54"/>
    <w:p>
      <w:pPr>
        <w:spacing w:after="0"/>
        <w:ind w:left="0"/>
        <w:jc w:val="both"/>
      </w:pPr>
      <w:r>
        <w:rPr>
          <w:rFonts w:ascii="Times New Roman"/>
          <w:b w:val="false"/>
          <w:i w:val="false"/>
          <w:color w:val="000000"/>
          <w:sz w:val="28"/>
        </w:rPr>
        <w:t>
      3) в течение 3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54"/>
    <w:bookmarkStart w:name="z69" w:id="55"/>
    <w:p>
      <w:pPr>
        <w:spacing w:after="0"/>
        <w:ind w:left="0"/>
        <w:jc w:val="both"/>
      </w:pPr>
      <w:r>
        <w:rPr>
          <w:rFonts w:ascii="Times New Roman"/>
          <w:b w:val="false"/>
          <w:i w:val="false"/>
          <w:color w:val="000000"/>
          <w:sz w:val="28"/>
        </w:rPr>
        <w:t>
      4)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55"/>
    <w:bookmarkStart w:name="z70" w:id="56"/>
    <w:p>
      <w:pPr>
        <w:spacing w:after="0"/>
        <w:ind w:left="0"/>
        <w:jc w:val="both"/>
      </w:pPr>
      <w:r>
        <w:rPr>
          <w:rFonts w:ascii="Times New Roman"/>
          <w:b w:val="false"/>
          <w:i w:val="false"/>
          <w:color w:val="000000"/>
          <w:sz w:val="28"/>
        </w:rPr>
        <w:t>
      5)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56"/>
    <w:bookmarkStart w:name="z71" w:id="57"/>
    <w:p>
      <w:pPr>
        <w:spacing w:after="0"/>
        <w:ind w:left="0"/>
        <w:jc w:val="both"/>
      </w:pPr>
      <w:r>
        <w:rPr>
          <w:rFonts w:ascii="Times New Roman"/>
          <w:b w:val="false"/>
          <w:i w:val="false"/>
          <w:color w:val="000000"/>
          <w:sz w:val="28"/>
        </w:rPr>
        <w:t>
      6)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новой редакции:</w:t>
      </w:r>
    </w:p>
    <w:bookmarkStart w:name="z74" w:id="58"/>
    <w:p>
      <w:pPr>
        <w:spacing w:after="0"/>
        <w:ind w:left="0"/>
        <w:jc w:val="both"/>
      </w:pPr>
      <w:r>
        <w:rPr>
          <w:rFonts w:ascii="Times New Roman"/>
          <w:b w:val="false"/>
          <w:i w:val="false"/>
          <w:color w:val="000000"/>
          <w:sz w:val="28"/>
        </w:rPr>
        <w:t xml:space="preserve">
      "40. Отказ в допуске к участию в аукционе по основаниям, предусмотренным подпунктами 4), 6), и 9) пункта 3 </w:t>
      </w:r>
      <w:r>
        <w:rPr>
          <w:rFonts w:ascii="Times New Roman"/>
          <w:b w:val="false"/>
          <w:i w:val="false"/>
          <w:color w:val="000000"/>
          <w:sz w:val="28"/>
        </w:rPr>
        <w:t>статьи 97</w:t>
      </w:r>
      <w:r>
        <w:rPr>
          <w:rFonts w:ascii="Times New Roman"/>
          <w:b w:val="false"/>
          <w:i w:val="false"/>
          <w:color w:val="000000"/>
          <w:sz w:val="28"/>
        </w:rPr>
        <w:t xml:space="preserve"> Кодекса, лишает заявителя права подачи повторного заявления в рамках текущего аукциона.</w:t>
      </w:r>
    </w:p>
    <w:bookmarkEnd w:id="58"/>
    <w:bookmarkStart w:name="z75" w:id="59"/>
    <w:p>
      <w:pPr>
        <w:spacing w:after="0"/>
        <w:ind w:left="0"/>
        <w:jc w:val="both"/>
      </w:pPr>
      <w:r>
        <w:rPr>
          <w:rFonts w:ascii="Times New Roman"/>
          <w:b w:val="false"/>
          <w:i w:val="false"/>
          <w:color w:val="000000"/>
          <w:sz w:val="28"/>
        </w:rPr>
        <w:t>
      41. В отказе в приеме заявления на участие компетентным органом указывается причина отказа, за исключением случая, предусмотренного подпунктом 6) пункта 37-2 настоящих Правил, со ссылками на нормы законодательства Республики Казахстан.";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новой редакции:</w:t>
      </w:r>
    </w:p>
    <w:bookmarkStart w:name="z77" w:id="60"/>
    <w:p>
      <w:pPr>
        <w:spacing w:after="0"/>
        <w:ind w:left="0"/>
        <w:jc w:val="both"/>
      </w:pPr>
      <w:r>
        <w:rPr>
          <w:rFonts w:ascii="Times New Roman"/>
          <w:b w:val="false"/>
          <w:i w:val="false"/>
          <w:color w:val="000000"/>
          <w:sz w:val="28"/>
        </w:rPr>
        <w:t>
      "43. При наличии информационного взаимодействия объекта информатизации с государственными базами данных "Юридические лица", "Физические лица", информационной системой "Единый государственный кадастр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информационной системой "Национальный банк данных минеральных ресурсов Республики Казахстан" и информационными системами налоговых органов, данные, указываемые участником в заявлении на участие, подлежат подтверждению посредством такого информационного взаимодействия.</w:t>
      </w:r>
    </w:p>
    <w:bookmarkEnd w:id="60"/>
    <w:bookmarkStart w:name="z78" w:id="61"/>
    <w:p>
      <w:pPr>
        <w:spacing w:after="0"/>
        <w:ind w:left="0"/>
        <w:jc w:val="both"/>
      </w:pPr>
      <w:r>
        <w:rPr>
          <w:rFonts w:ascii="Times New Roman"/>
          <w:b w:val="false"/>
          <w:i w:val="false"/>
          <w:color w:val="000000"/>
          <w:sz w:val="28"/>
        </w:rPr>
        <w:t>
      44. При получении данных в автоматическом режиме из указанных в пункте 43 настоящих Правил государственных баз данных и информационных систем объектом информатизации производится проверка сведений с применением форматно-логического контроля. При выявлении несоответствий в результате проверки сведений объект информатизации не регистрирует заявление на участие.</w:t>
      </w:r>
    </w:p>
    <w:bookmarkEnd w:id="61"/>
    <w:bookmarkStart w:name="z79" w:id="62"/>
    <w:p>
      <w:pPr>
        <w:spacing w:after="0"/>
        <w:ind w:left="0"/>
        <w:jc w:val="both"/>
      </w:pPr>
      <w:r>
        <w:rPr>
          <w:rFonts w:ascii="Times New Roman"/>
          <w:b w:val="false"/>
          <w:i w:val="false"/>
          <w:color w:val="000000"/>
          <w:sz w:val="28"/>
        </w:rPr>
        <w:t>
      45. При неполучении данных в автоматическом режиме из указанных в пункте 43 настоящих Правил государственных баз данных и информационных систем, участник вносит данные самостоятельно, а также прикрепляет к заявлению на участие документы, подтверждающие внесенные данные.";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новой редакции:</w:t>
      </w:r>
    </w:p>
    <w:bookmarkStart w:name="z81" w:id="63"/>
    <w:p>
      <w:pPr>
        <w:spacing w:after="0"/>
        <w:ind w:left="0"/>
        <w:jc w:val="both"/>
      </w:pPr>
      <w:r>
        <w:rPr>
          <w:rFonts w:ascii="Times New Roman"/>
          <w:b w:val="false"/>
          <w:i w:val="false"/>
          <w:color w:val="000000"/>
          <w:sz w:val="28"/>
        </w:rPr>
        <w:t>
      "50. Участники аукциона в течение 1 (одного) часа до начала аукциона заходят в аукционный зал, используя ЭЦП и аукционный номер, присваиваемый объектом информатизации.</w:t>
      </w:r>
    </w:p>
    <w:bookmarkEnd w:id="63"/>
    <w:bookmarkStart w:name="z82" w:id="64"/>
    <w:p>
      <w:pPr>
        <w:spacing w:after="0"/>
        <w:ind w:left="0"/>
        <w:jc w:val="both"/>
      </w:pPr>
      <w:r>
        <w:rPr>
          <w:rFonts w:ascii="Times New Roman"/>
          <w:b w:val="false"/>
          <w:i w:val="false"/>
          <w:color w:val="000000"/>
          <w:sz w:val="28"/>
        </w:rPr>
        <w:t>
      51. Аукцион проводится в период с 10:00 до 17:00 часов по времени города Астана.";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новой редакции:</w:t>
      </w:r>
    </w:p>
    <w:bookmarkStart w:name="z85" w:id="65"/>
    <w:p>
      <w:pPr>
        <w:spacing w:after="0"/>
        <w:ind w:left="0"/>
        <w:jc w:val="both"/>
      </w:pPr>
      <w:r>
        <w:rPr>
          <w:rFonts w:ascii="Times New Roman"/>
          <w:b w:val="false"/>
          <w:i w:val="false"/>
          <w:color w:val="000000"/>
          <w:sz w:val="28"/>
        </w:rPr>
        <w:t>
      "54. Аукцион проводится в следующем порядке:</w:t>
      </w:r>
    </w:p>
    <w:bookmarkEnd w:id="65"/>
    <w:bookmarkStart w:name="z86" w:id="66"/>
    <w:p>
      <w:pPr>
        <w:spacing w:after="0"/>
        <w:ind w:left="0"/>
        <w:jc w:val="both"/>
      </w:pPr>
      <w:r>
        <w:rPr>
          <w:rFonts w:ascii="Times New Roman"/>
          <w:b w:val="false"/>
          <w:i w:val="false"/>
          <w:color w:val="000000"/>
          <w:sz w:val="28"/>
        </w:rPr>
        <w:t>
      1) до начала аукциона участники указывают размер предложения, который в аукционном зале будут отображаться на момент начала аукциона. Размер предложения участников по размеру подписного бонуса за участок недр является формой выражения их согласия приобрести участок недр с соблюдением условий, и на основании которых формируется текущий размер подписного бонуса.</w:t>
      </w:r>
    </w:p>
    <w:bookmarkEnd w:id="66"/>
    <w:bookmarkStart w:name="z87" w:id="67"/>
    <w:p>
      <w:pPr>
        <w:spacing w:after="0"/>
        <w:ind w:left="0"/>
        <w:jc w:val="both"/>
      </w:pPr>
      <w:r>
        <w:rPr>
          <w:rFonts w:ascii="Times New Roman"/>
          <w:b w:val="false"/>
          <w:i w:val="false"/>
          <w:color w:val="000000"/>
          <w:sz w:val="28"/>
        </w:rPr>
        <w:t>
      Размер предложения составляет сумму не менее стартового размера подписного бонуса, увеличенного на один шаг, и не более 5-кратной суммы стартового размера подписного бонуса за участок недр.</w:t>
      </w:r>
    </w:p>
    <w:bookmarkEnd w:id="67"/>
    <w:bookmarkStart w:name="z88" w:id="68"/>
    <w:p>
      <w:pPr>
        <w:spacing w:after="0"/>
        <w:ind w:left="0"/>
        <w:jc w:val="both"/>
      </w:pPr>
      <w:r>
        <w:rPr>
          <w:rFonts w:ascii="Times New Roman"/>
          <w:b w:val="false"/>
          <w:i w:val="false"/>
          <w:color w:val="000000"/>
          <w:sz w:val="28"/>
        </w:rPr>
        <w:t>
      2) аукцион начинается с максимально предложенного текущего размера подписного бонуса;</w:t>
      </w:r>
    </w:p>
    <w:bookmarkEnd w:id="68"/>
    <w:bookmarkStart w:name="z89" w:id="69"/>
    <w:p>
      <w:pPr>
        <w:spacing w:after="0"/>
        <w:ind w:left="0"/>
        <w:jc w:val="both"/>
      </w:pPr>
      <w:r>
        <w:rPr>
          <w:rFonts w:ascii="Times New Roman"/>
          <w:b w:val="false"/>
          <w:i w:val="false"/>
          <w:color w:val="000000"/>
          <w:sz w:val="28"/>
        </w:rPr>
        <w:t>
      3) с момента начала аукциона участнику предоставляется возможность увеличить текущий размер подписного бонуса другого участника на шаг аукциона, установленный пунктом 53 настоящих Правил;</w:t>
      </w:r>
    </w:p>
    <w:bookmarkEnd w:id="69"/>
    <w:bookmarkStart w:name="z90" w:id="70"/>
    <w:p>
      <w:pPr>
        <w:spacing w:after="0"/>
        <w:ind w:left="0"/>
        <w:jc w:val="both"/>
      </w:pPr>
      <w:r>
        <w:rPr>
          <w:rFonts w:ascii="Times New Roman"/>
          <w:b w:val="false"/>
          <w:i w:val="false"/>
          <w:color w:val="000000"/>
          <w:sz w:val="28"/>
        </w:rPr>
        <w:t>
      4) если в течение 10 (десяти) минут с начала аукциона ни один из участников не увеличит текущий размер подписного бонуса, указанный в подпункте 2) настоящего пункта, то аукцион по данному участку недр признается несостоявшимся;</w:t>
      </w:r>
    </w:p>
    <w:bookmarkEnd w:id="70"/>
    <w:bookmarkStart w:name="z91" w:id="71"/>
    <w:p>
      <w:pPr>
        <w:spacing w:after="0"/>
        <w:ind w:left="0"/>
        <w:jc w:val="both"/>
      </w:pPr>
      <w:r>
        <w:rPr>
          <w:rFonts w:ascii="Times New Roman"/>
          <w:b w:val="false"/>
          <w:i w:val="false"/>
          <w:color w:val="000000"/>
          <w:sz w:val="28"/>
        </w:rPr>
        <w:t>
      5) если в течение 10 (десяти) минут после увеличения текущего размера подписного бонуса ни один из участников не подтвердит свое желание приобрести участок недр путем увеличения текущего размера подписного бонуса, то участник, последний подтвердивший свое желание приобрести участок недр фиксируется объектом информатизации в реестре итогов аукциона и аукцион по данному участку недр считается состоявшимся.</w:t>
      </w:r>
    </w:p>
    <w:bookmarkEnd w:id="71"/>
    <w:bookmarkStart w:name="z92" w:id="72"/>
    <w:p>
      <w:pPr>
        <w:spacing w:after="0"/>
        <w:ind w:left="0"/>
        <w:jc w:val="both"/>
      </w:pPr>
      <w:r>
        <w:rPr>
          <w:rFonts w:ascii="Times New Roman"/>
          <w:b w:val="false"/>
          <w:i w:val="false"/>
          <w:color w:val="000000"/>
          <w:sz w:val="28"/>
        </w:rPr>
        <w:t>
      55. Аукцион по участку недр идет до максимально предложенного размера подписного бонуса одним из участников.</w:t>
      </w:r>
    </w:p>
    <w:bookmarkEnd w:id="72"/>
    <w:bookmarkStart w:name="z93" w:id="73"/>
    <w:p>
      <w:pPr>
        <w:spacing w:after="0"/>
        <w:ind w:left="0"/>
        <w:jc w:val="both"/>
      </w:pPr>
      <w:r>
        <w:rPr>
          <w:rFonts w:ascii="Times New Roman"/>
          <w:b w:val="false"/>
          <w:i w:val="false"/>
          <w:color w:val="000000"/>
          <w:sz w:val="28"/>
        </w:rPr>
        <w:t>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участок недр, и аукцион по данному участку признается состоявшимся.";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новой редакции:</w:t>
      </w:r>
    </w:p>
    <w:bookmarkStart w:name="z95" w:id="74"/>
    <w:p>
      <w:pPr>
        <w:spacing w:after="0"/>
        <w:ind w:left="0"/>
        <w:jc w:val="both"/>
      </w:pPr>
      <w:r>
        <w:rPr>
          <w:rFonts w:ascii="Times New Roman"/>
          <w:b w:val="false"/>
          <w:i w:val="false"/>
          <w:color w:val="000000"/>
          <w:sz w:val="28"/>
        </w:rPr>
        <w:t>
      "57. На основании реестра итогов аукциона победителем аукциона признается участник, предложивший наибольший размер подписного бонуса.";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новой редакции:</w:t>
      </w:r>
    </w:p>
    <w:bookmarkStart w:name="z97" w:id="75"/>
    <w:p>
      <w:pPr>
        <w:spacing w:after="0"/>
        <w:ind w:left="0"/>
        <w:jc w:val="both"/>
      </w:pPr>
      <w:r>
        <w:rPr>
          <w:rFonts w:ascii="Times New Roman"/>
          <w:b w:val="false"/>
          <w:i w:val="false"/>
          <w:color w:val="000000"/>
          <w:sz w:val="28"/>
        </w:rPr>
        <w:t>
      "66. При наличии факта технического сбоя в объекте информатизации, препятствующего проведению аукциона или процедуре проведения аукциона, оператор в течение 60 (шестидесяти) минут после установления такого факта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интернет-ресурсе компетентного органа и направления электронного сообщения на электронную почту участника, указанную в заявлении участника на участие.</w:t>
      </w:r>
    </w:p>
    <w:bookmarkEnd w:id="75"/>
    <w:bookmarkStart w:name="z98" w:id="76"/>
    <w:p>
      <w:pPr>
        <w:spacing w:after="0"/>
        <w:ind w:left="0"/>
        <w:jc w:val="both"/>
      </w:pPr>
      <w:r>
        <w:rPr>
          <w:rFonts w:ascii="Times New Roman"/>
          <w:b w:val="false"/>
          <w:i w:val="false"/>
          <w:color w:val="000000"/>
          <w:sz w:val="28"/>
        </w:rPr>
        <w:t xml:space="preserve">
      67. Аукцион признается несостоявшимся или недействительным по основаниям и в порядке, предусмотренным </w:t>
      </w:r>
      <w:r>
        <w:rPr>
          <w:rFonts w:ascii="Times New Roman"/>
          <w:b w:val="false"/>
          <w:i w:val="false"/>
          <w:color w:val="000000"/>
          <w:sz w:val="28"/>
        </w:rPr>
        <w:t>статьями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Кодекса.";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1" w:id="77"/>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77"/>
    <w:bookmarkStart w:name="z102" w:id="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8"/>
    <w:bookmarkStart w:name="z103" w:id="7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79"/>
    <w:bookmarkStart w:name="z104" w:id="8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0"/>
    <w:bookmarkStart w:name="z105" w:id="8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1"/>
    <w:bookmarkStart w:name="z106" w:id="8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08"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85"/>
      <w:r>
        <w:rPr>
          <w:rFonts w:ascii="Times New Roman"/>
          <w:b w:val="false"/>
          <w:i w:val="false"/>
          <w:color w:val="000000"/>
          <w:sz w:val="28"/>
        </w:rPr>
        <w:t>
      "СОГЛАСОВАН"</w:t>
      </w:r>
    </w:p>
    <w:bookmarkEnd w:id="8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2024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 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86"/>
    <w:p>
      <w:pPr>
        <w:spacing w:after="0"/>
        <w:ind w:left="0"/>
        <w:jc w:val="left"/>
      </w:pPr>
      <w:r>
        <w:rPr>
          <w:rFonts w:ascii="Times New Roman"/>
          <w:b/>
          <w:i w:val="false"/>
          <w:color w:val="000000"/>
        </w:rPr>
        <w:t xml:space="preserve"> Заявление на проведение аукциона</w:t>
      </w:r>
    </w:p>
    <w:bookmarkEnd w:id="86"/>
    <w:p>
      <w:pPr>
        <w:spacing w:after="0"/>
        <w:ind w:left="0"/>
        <w:jc w:val="both"/>
      </w:pPr>
      <w:bookmarkStart w:name="z115" w:id="87"/>
      <w:r>
        <w:rPr>
          <w:rFonts w:ascii="Times New Roman"/>
          <w:b w:val="false"/>
          <w:i w:val="false"/>
          <w:color w:val="000000"/>
          <w:sz w:val="28"/>
        </w:rPr>
        <w:t>
      1. Рассмотрев программу управления государственным фондом недр, прошу(сим)</w:t>
      </w:r>
    </w:p>
    <w:bookmarkEnd w:id="87"/>
    <w:p>
      <w:pPr>
        <w:spacing w:after="0"/>
        <w:ind w:left="0"/>
        <w:jc w:val="both"/>
      </w:pPr>
      <w:r>
        <w:rPr>
          <w:rFonts w:ascii="Times New Roman"/>
          <w:b w:val="false"/>
          <w:i w:val="false"/>
          <w:color w:val="000000"/>
          <w:sz w:val="28"/>
        </w:rPr>
        <w:t>провести аукцион на предоставление права недропользования по углеводородам</w:t>
      </w:r>
    </w:p>
    <w:p>
      <w:pPr>
        <w:spacing w:after="0"/>
        <w:ind w:left="0"/>
        <w:jc w:val="both"/>
      </w:pPr>
      <w:r>
        <w:rPr>
          <w:rFonts w:ascii="Times New Roman"/>
          <w:b w:val="false"/>
          <w:i w:val="false"/>
          <w:color w:val="000000"/>
          <w:sz w:val="28"/>
        </w:rPr>
        <w:t>по следующему участку недр: наименование участка, указанного в программе</w:t>
      </w:r>
    </w:p>
    <w:p>
      <w:pPr>
        <w:spacing w:after="0"/>
        <w:ind w:left="0"/>
        <w:jc w:val="both"/>
      </w:pPr>
      <w:r>
        <w:rPr>
          <w:rFonts w:ascii="Times New Roman"/>
          <w:b w:val="false"/>
          <w:i w:val="false"/>
          <w:color w:val="000000"/>
          <w:sz w:val="28"/>
        </w:rPr>
        <w:t>управления государственным фондом недр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географические координаты предоставляемого для разведки и добычи или</w:t>
      </w:r>
    </w:p>
    <w:p>
      <w:pPr>
        <w:spacing w:after="0"/>
        <w:ind w:left="0"/>
        <w:jc w:val="both"/>
      </w:pPr>
      <w:r>
        <w:rPr>
          <w:rFonts w:ascii="Times New Roman"/>
          <w:b w:val="false"/>
          <w:i w:val="false"/>
          <w:color w:val="000000"/>
          <w:sz w:val="28"/>
        </w:rPr>
        <w:t>добычи углеводородов на основании аукциона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16" w:id="88"/>
      <w:r>
        <w:rPr>
          <w:rFonts w:ascii="Times New Roman"/>
          <w:b w:val="false"/>
          <w:i w:val="false"/>
          <w:color w:val="000000"/>
          <w:sz w:val="28"/>
        </w:rPr>
        <w:t>
      2. Подтверждаю достоверность представленной информации, осведомлен</w:t>
      </w:r>
    </w:p>
    <w:bookmarkEnd w:id="88"/>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bookmarkStart w:name="z117" w:id="89"/>
      <w:r>
        <w:rPr>
          <w:rFonts w:ascii="Times New Roman"/>
          <w:b w:val="false"/>
          <w:i w:val="false"/>
          <w:color w:val="000000"/>
          <w:sz w:val="28"/>
        </w:rPr>
        <w:t>
      3. Представляю(-ем) сведения о себе:</w:t>
      </w:r>
    </w:p>
    <w:bookmarkEnd w:id="89"/>
    <w:p>
      <w:pPr>
        <w:spacing w:after="0"/>
        <w:ind w:left="0"/>
        <w:jc w:val="both"/>
      </w:pPr>
      <w:r>
        <w:rPr>
          <w:rFonts w:ascii="Times New Roman"/>
          <w:b w:val="false"/>
          <w:i w:val="false"/>
          <w:color w:val="000000"/>
          <w:sz w:val="28"/>
        </w:rPr>
        <w:t>1) 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8" w:id="90"/>
      <w:r>
        <w:rPr>
          <w:rFonts w:ascii="Times New Roman"/>
          <w:b w:val="false"/>
          <w:i w:val="false"/>
          <w:color w:val="000000"/>
          <w:sz w:val="28"/>
        </w:rPr>
        <w:t>
      2) для физического лица:</w:t>
      </w:r>
    </w:p>
    <w:bookmarkEnd w:id="90"/>
    <w:p>
      <w:pPr>
        <w:spacing w:after="0"/>
        <w:ind w:left="0"/>
        <w:jc w:val="both"/>
      </w:pPr>
      <w:r>
        <w:rPr>
          <w:rFonts w:ascii="Times New Roman"/>
          <w:b w:val="false"/>
          <w:i w:val="false"/>
          <w:color w:val="000000"/>
          <w:sz w:val="28"/>
        </w:rPr>
        <w:t>фамилия, имя и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"___" __________ 20 __ года __________ часов _______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2024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 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91"/>
    <w:p>
      <w:pPr>
        <w:spacing w:after="0"/>
        <w:ind w:left="0"/>
        <w:jc w:val="left"/>
      </w:pPr>
      <w:r>
        <w:rPr>
          <w:rFonts w:ascii="Times New Roman"/>
          <w:b/>
          <w:i w:val="false"/>
          <w:color w:val="000000"/>
        </w:rPr>
        <w:t xml:space="preserve"> Заявление на участие в аукционе</w:t>
      </w:r>
    </w:p>
    <w:bookmarkEnd w:id="91"/>
    <w:p>
      <w:pPr>
        <w:spacing w:after="0"/>
        <w:ind w:left="0"/>
        <w:jc w:val="both"/>
      </w:pPr>
      <w:bookmarkStart w:name="z123" w:id="92"/>
      <w:r>
        <w:rPr>
          <w:rFonts w:ascii="Times New Roman"/>
          <w:b w:val="false"/>
          <w:i w:val="false"/>
          <w:color w:val="000000"/>
          <w:sz w:val="28"/>
        </w:rPr>
        <w:t>
      1. Рассмотрев опубликованное извещение о проведении аукциона на предоставление</w:t>
      </w:r>
    </w:p>
    <w:bookmarkEnd w:id="92"/>
    <w:p>
      <w:pPr>
        <w:spacing w:after="0"/>
        <w:ind w:left="0"/>
        <w:jc w:val="both"/>
      </w:pPr>
      <w:r>
        <w:rPr>
          <w:rFonts w:ascii="Times New Roman"/>
          <w:b w:val="false"/>
          <w:i w:val="false"/>
          <w:color w:val="000000"/>
          <w:sz w:val="28"/>
        </w:rPr>
        <w:t>права недропользования по углеводородам и ознакомившись с Правилами проведения</w:t>
      </w:r>
    </w:p>
    <w:p>
      <w:pPr>
        <w:spacing w:after="0"/>
        <w:ind w:left="0"/>
        <w:jc w:val="both"/>
      </w:pPr>
      <w:r>
        <w:rPr>
          <w:rFonts w:ascii="Times New Roman"/>
          <w:b w:val="false"/>
          <w:i w:val="false"/>
          <w:color w:val="000000"/>
          <w:sz w:val="28"/>
        </w:rPr>
        <w:t>аукциона с использованием объекта информатизации оператора электронных</w:t>
      </w:r>
    </w:p>
    <w:p>
      <w:pPr>
        <w:spacing w:after="0"/>
        <w:ind w:left="0"/>
        <w:jc w:val="both"/>
      </w:pPr>
      <w:r>
        <w:rPr>
          <w:rFonts w:ascii="Times New Roman"/>
          <w:b w:val="false"/>
          <w:i w:val="false"/>
          <w:color w:val="000000"/>
          <w:sz w:val="28"/>
        </w:rPr>
        <w:t>аукционов на предоставление права недропользования по углеводородам</w:t>
      </w:r>
    </w:p>
    <w:p>
      <w:pPr>
        <w:spacing w:after="0"/>
        <w:ind w:left="0"/>
        <w:jc w:val="both"/>
      </w:pPr>
      <w:r>
        <w:rPr>
          <w:rFonts w:ascii="Times New Roman"/>
          <w:b w:val="false"/>
          <w:i w:val="false"/>
          <w:color w:val="000000"/>
          <w:sz w:val="28"/>
        </w:rPr>
        <w:t xml:space="preserve">в электронной форме,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энергетики Республики Казахстан от 30 июля 2020 года № 269</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21038)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желает</w:t>
      </w:r>
    </w:p>
    <w:p>
      <w:pPr>
        <w:spacing w:after="0"/>
        <w:ind w:left="0"/>
        <w:jc w:val="both"/>
      </w:pPr>
      <w:r>
        <w:rPr>
          <w:rFonts w:ascii="Times New Roman"/>
          <w:b w:val="false"/>
          <w:i w:val="false"/>
          <w:color w:val="000000"/>
          <w:sz w:val="28"/>
        </w:rPr>
        <w:t>принять участие в аукционе, который состоится "__" _____ 20__ года в объекте</w:t>
      </w:r>
    </w:p>
    <w:p>
      <w:pPr>
        <w:spacing w:after="0"/>
        <w:ind w:left="0"/>
        <w:jc w:val="both"/>
      </w:pPr>
      <w:r>
        <w:rPr>
          <w:rFonts w:ascii="Times New Roman"/>
          <w:b w:val="false"/>
          <w:i w:val="false"/>
          <w:color w:val="000000"/>
          <w:sz w:val="28"/>
        </w:rPr>
        <w:t>информатизации оператора электронных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w:t>
      </w:r>
    </w:p>
    <w:p>
      <w:pPr>
        <w:spacing w:after="0"/>
        <w:ind w:left="0"/>
        <w:jc w:val="both"/>
      </w:pPr>
      <w:bookmarkStart w:name="z124" w:id="93"/>
      <w:r>
        <w:rPr>
          <w:rFonts w:ascii="Times New Roman"/>
          <w:b w:val="false"/>
          <w:i w:val="false"/>
          <w:color w:val="000000"/>
          <w:sz w:val="28"/>
        </w:rPr>
        <w:t>
      2. Мною (нами) внесен взнос за участие в аукционе и гарантийный взнос по участку</w:t>
      </w:r>
    </w:p>
    <w:bookmarkEnd w:id="93"/>
    <w:p>
      <w:pPr>
        <w:spacing w:after="0"/>
        <w:ind w:left="0"/>
        <w:jc w:val="both"/>
      </w:pPr>
      <w:r>
        <w:rPr>
          <w:rFonts w:ascii="Times New Roman"/>
          <w:b w:val="false"/>
          <w:i w:val="false"/>
          <w:color w:val="000000"/>
          <w:sz w:val="28"/>
        </w:rPr>
        <w:t>недр, обозначенный в извещении о проведении аукциона (объекту):</w:t>
      </w:r>
    </w:p>
    <w:p>
      <w:pPr>
        <w:spacing w:after="0"/>
        <w:ind w:left="0"/>
        <w:jc w:val="both"/>
      </w:pPr>
      <w:r>
        <w:rPr>
          <w:rFonts w:ascii="Times New Roman"/>
          <w:b w:val="false"/>
          <w:i w:val="false"/>
          <w:color w:val="000000"/>
          <w:sz w:val="28"/>
        </w:rPr>
        <w:t>наименование объекта ___________________________________________________</w:t>
      </w:r>
    </w:p>
    <w:p>
      <w:pPr>
        <w:spacing w:after="0"/>
        <w:ind w:left="0"/>
        <w:jc w:val="both"/>
      </w:pPr>
      <w:r>
        <w:rPr>
          <w:rFonts w:ascii="Times New Roman"/>
          <w:b w:val="false"/>
          <w:i w:val="false"/>
          <w:color w:val="000000"/>
          <w:sz w:val="28"/>
        </w:rPr>
        <w:t>сумма взноса за участие, тенге ____________________________________________</w:t>
      </w:r>
    </w:p>
    <w:p>
      <w:pPr>
        <w:spacing w:after="0"/>
        <w:ind w:left="0"/>
        <w:jc w:val="both"/>
      </w:pPr>
      <w:r>
        <w:rPr>
          <w:rFonts w:ascii="Times New Roman"/>
          <w:b w:val="false"/>
          <w:i w:val="false"/>
          <w:color w:val="000000"/>
          <w:sz w:val="28"/>
        </w:rPr>
        <w:t>гарантийный взнос, тенге_________________________________________________</w:t>
      </w:r>
    </w:p>
    <w:p>
      <w:pPr>
        <w:spacing w:after="0"/>
        <w:ind w:left="0"/>
        <w:jc w:val="both"/>
      </w:pPr>
      <w:bookmarkStart w:name="z125" w:id="94"/>
      <w:r>
        <w:rPr>
          <w:rFonts w:ascii="Times New Roman"/>
          <w:b w:val="false"/>
          <w:i w:val="false"/>
          <w:color w:val="000000"/>
          <w:sz w:val="28"/>
        </w:rPr>
        <w:t>
      3. Для подтверждения наличия финансовых средств, достаточных для выполнения</w:t>
      </w:r>
    </w:p>
    <w:bookmarkEnd w:id="94"/>
    <w:p>
      <w:pPr>
        <w:spacing w:after="0"/>
        <w:ind w:left="0"/>
        <w:jc w:val="both"/>
      </w:pPr>
      <w:r>
        <w:rPr>
          <w:rFonts w:ascii="Times New Roman"/>
          <w:b w:val="false"/>
          <w:i w:val="false"/>
          <w:color w:val="000000"/>
          <w:sz w:val="28"/>
        </w:rPr>
        <w:t>минимальных требований по объемам и видам работ на участке недр в период</w:t>
      </w:r>
    </w:p>
    <w:p>
      <w:pPr>
        <w:spacing w:after="0"/>
        <w:ind w:left="0"/>
        <w:jc w:val="both"/>
      </w:pPr>
      <w:r>
        <w:rPr>
          <w:rFonts w:ascii="Times New Roman"/>
          <w:b w:val="false"/>
          <w:i w:val="false"/>
          <w:color w:val="000000"/>
          <w:sz w:val="28"/>
        </w:rPr>
        <w:t xml:space="preserve">разведки,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представляю (-ем) следующие</w:t>
      </w:r>
    </w:p>
    <w:p>
      <w:pPr>
        <w:spacing w:after="0"/>
        <w:ind w:left="0"/>
        <w:jc w:val="both"/>
      </w:pPr>
      <w:r>
        <w:rPr>
          <w:rFonts w:ascii="Times New Roman"/>
          <w:b w:val="false"/>
          <w:i w:val="false"/>
          <w:color w:val="000000"/>
          <w:sz w:val="28"/>
        </w:rPr>
        <w:t>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95"/>
      <w:r>
        <w:rPr>
          <w:rFonts w:ascii="Times New Roman"/>
          <w:b w:val="false"/>
          <w:i w:val="false"/>
          <w:color w:val="000000"/>
          <w:sz w:val="28"/>
        </w:rPr>
        <w:t>
      4. Сведения о юридических лицах, физических лицах, государствах и международных</w:t>
      </w:r>
    </w:p>
    <w:bookmarkEnd w:id="95"/>
    <w:p>
      <w:pPr>
        <w:spacing w:after="0"/>
        <w:ind w:left="0"/>
        <w:jc w:val="both"/>
      </w:pPr>
      <w:r>
        <w:rPr>
          <w:rFonts w:ascii="Times New Roman"/>
          <w:b w:val="false"/>
          <w:i w:val="false"/>
          <w:color w:val="000000"/>
          <w:sz w:val="28"/>
        </w:rPr>
        <w:t>организациях, прямо или косвенно контролирующих меня (нас), а также о лицах,</w:t>
      </w:r>
    </w:p>
    <w:p>
      <w:pPr>
        <w:spacing w:after="0"/>
        <w:ind w:left="0"/>
        <w:jc w:val="both"/>
      </w:pPr>
      <w:r>
        <w:rPr>
          <w:rFonts w:ascii="Times New Roman"/>
          <w:b w:val="false"/>
          <w:i w:val="false"/>
          <w:color w:val="000000"/>
          <w:sz w:val="28"/>
        </w:rPr>
        <w:t>государствах, международных организациях, не являющихся контролирующими</w:t>
      </w:r>
    </w:p>
    <w:p>
      <w:pPr>
        <w:spacing w:after="0"/>
        <w:ind w:left="0"/>
        <w:jc w:val="both"/>
      </w:pPr>
      <w:r>
        <w:rPr>
          <w:rFonts w:ascii="Times New Roman"/>
          <w:b w:val="false"/>
          <w:i w:val="false"/>
          <w:color w:val="000000"/>
          <w:sz w:val="28"/>
        </w:rPr>
        <w:t>лицами, владеющих долями участия, акциями:</w:t>
      </w:r>
    </w:p>
    <w:p>
      <w:pPr>
        <w:spacing w:after="0"/>
        <w:ind w:left="0"/>
        <w:jc w:val="both"/>
      </w:pPr>
      <w:r>
        <w:rPr>
          <w:rFonts w:ascii="Times New Roman"/>
          <w:b w:val="false"/>
          <w:i w:val="false"/>
          <w:color w:val="000000"/>
          <w:sz w:val="28"/>
        </w:rPr>
        <w:t>наименование государства ________________________________________________</w:t>
      </w:r>
    </w:p>
    <w:p>
      <w:pPr>
        <w:spacing w:after="0"/>
        <w:ind w:left="0"/>
        <w:jc w:val="both"/>
      </w:pPr>
      <w:r>
        <w:rPr>
          <w:rFonts w:ascii="Times New Roman"/>
          <w:b w:val="false"/>
          <w:i w:val="false"/>
          <w:color w:val="000000"/>
          <w:sz w:val="28"/>
        </w:rPr>
        <w:t>наименование лица, организации __________________________________________</w:t>
      </w:r>
    </w:p>
    <w:p>
      <w:pPr>
        <w:spacing w:after="0"/>
        <w:ind w:left="0"/>
        <w:jc w:val="both"/>
      </w:pPr>
      <w:r>
        <w:rPr>
          <w:rFonts w:ascii="Times New Roman"/>
          <w:b w:val="false"/>
          <w:i w:val="false"/>
          <w:color w:val="000000"/>
          <w:sz w:val="28"/>
        </w:rPr>
        <w:t>Требование настоящего пункта о предоставлении сведений о лицах, государствах,</w:t>
      </w:r>
    </w:p>
    <w:p>
      <w:pPr>
        <w:spacing w:after="0"/>
        <w:ind w:left="0"/>
        <w:jc w:val="both"/>
      </w:pPr>
      <w:r>
        <w:rPr>
          <w:rFonts w:ascii="Times New Roman"/>
          <w:b w:val="false"/>
          <w:i w:val="false"/>
          <w:color w:val="000000"/>
          <w:sz w:val="28"/>
        </w:rPr>
        <w:t>международных организациях, владеющих долями участия, акциями заявителя,</w:t>
      </w:r>
    </w:p>
    <w:p>
      <w:pPr>
        <w:spacing w:after="0"/>
        <w:ind w:left="0"/>
        <w:jc w:val="both"/>
      </w:pPr>
      <w:r>
        <w:rPr>
          <w:rFonts w:ascii="Times New Roman"/>
          <w:b w:val="false"/>
          <w:i w:val="false"/>
          <w:color w:val="000000"/>
          <w:sz w:val="28"/>
        </w:rPr>
        <w:t>не являющихся контролирующими лицами, не распространяется на указанных лиц,</w:t>
      </w:r>
    </w:p>
    <w:p>
      <w:pPr>
        <w:spacing w:after="0"/>
        <w:ind w:left="0"/>
        <w:jc w:val="both"/>
      </w:pPr>
      <w:r>
        <w:rPr>
          <w:rFonts w:ascii="Times New Roman"/>
          <w:b w:val="false"/>
          <w:i w:val="false"/>
          <w:color w:val="000000"/>
          <w:sz w:val="28"/>
        </w:rPr>
        <w:t>государства, международные организации, владеющие такими долями участия,</w:t>
      </w:r>
    </w:p>
    <w:p>
      <w:pPr>
        <w:spacing w:after="0"/>
        <w:ind w:left="0"/>
        <w:jc w:val="both"/>
      </w:pPr>
      <w:r>
        <w:rPr>
          <w:rFonts w:ascii="Times New Roman"/>
          <w:b w:val="false"/>
          <w:i w:val="false"/>
          <w:color w:val="000000"/>
          <w:sz w:val="28"/>
        </w:rPr>
        <w:t>акциями через акции и (или) ценные бумаги, обращающиеся на организованном</w:t>
      </w:r>
    </w:p>
    <w:p>
      <w:pPr>
        <w:spacing w:after="0"/>
        <w:ind w:left="0"/>
        <w:jc w:val="both"/>
      </w:pPr>
      <w:r>
        <w:rPr>
          <w:rFonts w:ascii="Times New Roman"/>
          <w:b w:val="false"/>
          <w:i w:val="false"/>
          <w:color w:val="000000"/>
          <w:sz w:val="28"/>
        </w:rPr>
        <w:t>рынке ценных бумаг.5.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а также на сбор, обработку, хранение, выгрузку и использование персональных</w:t>
      </w:r>
    </w:p>
    <w:p>
      <w:pPr>
        <w:spacing w:after="0"/>
        <w:ind w:left="0"/>
        <w:jc w:val="both"/>
      </w:pPr>
      <w:r>
        <w:rPr>
          <w:rFonts w:ascii="Times New Roman"/>
          <w:b w:val="false"/>
          <w:i w:val="false"/>
          <w:color w:val="000000"/>
          <w:sz w:val="28"/>
        </w:rPr>
        <w:t>данных и иной информации.</w:t>
      </w:r>
    </w:p>
    <w:p>
      <w:pPr>
        <w:spacing w:after="0"/>
        <w:ind w:left="0"/>
        <w:jc w:val="both"/>
      </w:pPr>
      <w:bookmarkStart w:name="z127" w:id="96"/>
      <w:r>
        <w:rPr>
          <w:rFonts w:ascii="Times New Roman"/>
          <w:b w:val="false"/>
          <w:i w:val="false"/>
          <w:color w:val="000000"/>
          <w:sz w:val="28"/>
        </w:rPr>
        <w:t>
      6. Согласен(-ы) с тем, что в случае установления факта предоставления мною (нами)</w:t>
      </w:r>
    </w:p>
    <w:bookmarkEnd w:id="96"/>
    <w:p>
      <w:pPr>
        <w:spacing w:after="0"/>
        <w:ind w:left="0"/>
        <w:jc w:val="both"/>
      </w:pPr>
      <w:r>
        <w:rPr>
          <w:rFonts w:ascii="Times New Roman"/>
          <w:b w:val="false"/>
          <w:i w:val="false"/>
          <w:color w:val="000000"/>
          <w:sz w:val="28"/>
        </w:rPr>
        <w:t>в компетентный орган заведомо недостоверных сведений, оказавших влияние</w:t>
      </w:r>
    </w:p>
    <w:p>
      <w:pPr>
        <w:spacing w:after="0"/>
        <w:ind w:left="0"/>
        <w:jc w:val="both"/>
      </w:pPr>
      <w:r>
        <w:rPr>
          <w:rFonts w:ascii="Times New Roman"/>
          <w:b w:val="false"/>
          <w:i w:val="false"/>
          <w:color w:val="000000"/>
          <w:sz w:val="28"/>
        </w:rPr>
        <w:t>на решения компетентного органа по допуску к участию, участию в аукционе и (или)</w:t>
      </w:r>
    </w:p>
    <w:p>
      <w:pPr>
        <w:spacing w:after="0"/>
        <w:ind w:left="0"/>
        <w:jc w:val="both"/>
      </w:pPr>
      <w:r>
        <w:rPr>
          <w:rFonts w:ascii="Times New Roman"/>
          <w:b w:val="false"/>
          <w:i w:val="false"/>
          <w:color w:val="000000"/>
          <w:sz w:val="28"/>
        </w:rPr>
        <w:t>признанию победителем аукциона подписанный мной (нами) протокол о результатах</w:t>
      </w:r>
    </w:p>
    <w:p>
      <w:pPr>
        <w:spacing w:after="0"/>
        <w:ind w:left="0"/>
        <w:jc w:val="both"/>
      </w:pPr>
      <w:r>
        <w:rPr>
          <w:rFonts w:ascii="Times New Roman"/>
          <w:b w:val="false"/>
          <w:i w:val="false"/>
          <w:color w:val="000000"/>
          <w:sz w:val="28"/>
        </w:rPr>
        <w:t>аукциона и контракт на разведку и добычу или добычу углеводородов будут</w:t>
      </w:r>
    </w:p>
    <w:p>
      <w:pPr>
        <w:spacing w:after="0"/>
        <w:ind w:left="0"/>
        <w:jc w:val="both"/>
      </w:pPr>
      <w:r>
        <w:rPr>
          <w:rFonts w:ascii="Times New Roman"/>
          <w:b w:val="false"/>
          <w:i w:val="false"/>
          <w:color w:val="000000"/>
          <w:sz w:val="28"/>
        </w:rPr>
        <w:t xml:space="preserve">признаны недействительными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Кодекса.</w:t>
      </w:r>
    </w:p>
    <w:p>
      <w:pPr>
        <w:spacing w:after="0"/>
        <w:ind w:left="0"/>
        <w:jc w:val="both"/>
      </w:pPr>
      <w:bookmarkStart w:name="z128" w:id="97"/>
      <w:r>
        <w:rPr>
          <w:rFonts w:ascii="Times New Roman"/>
          <w:b w:val="false"/>
          <w:i w:val="false"/>
          <w:color w:val="000000"/>
          <w:sz w:val="28"/>
        </w:rPr>
        <w:t>
      7. В случае, если я (мы) буду(-ем) определен(-ы) победителем(-ями) аукциона,</w:t>
      </w:r>
    </w:p>
    <w:bookmarkEnd w:id="97"/>
    <w:p>
      <w:pPr>
        <w:spacing w:after="0"/>
        <w:ind w:left="0"/>
        <w:jc w:val="both"/>
      </w:pPr>
      <w:r>
        <w:rPr>
          <w:rFonts w:ascii="Times New Roman"/>
          <w:b w:val="false"/>
          <w:i w:val="false"/>
          <w:color w:val="000000"/>
          <w:sz w:val="28"/>
        </w:rPr>
        <w:t>принимаю (-ем) на себя обязательства оплатить в течение 20 (двадцати) рабочих дней</w:t>
      </w:r>
    </w:p>
    <w:p>
      <w:pPr>
        <w:spacing w:after="0"/>
        <w:ind w:left="0"/>
        <w:jc w:val="both"/>
      </w:pPr>
      <w:r>
        <w:rPr>
          <w:rFonts w:ascii="Times New Roman"/>
          <w:b w:val="false"/>
          <w:i w:val="false"/>
          <w:color w:val="000000"/>
          <w:sz w:val="28"/>
        </w:rPr>
        <w:t>со дня опубликования протокола результатов аукциона окончательный размер</w:t>
      </w:r>
    </w:p>
    <w:p>
      <w:pPr>
        <w:spacing w:after="0"/>
        <w:ind w:left="0"/>
        <w:jc w:val="both"/>
      </w:pPr>
      <w:r>
        <w:rPr>
          <w:rFonts w:ascii="Times New Roman"/>
          <w:b w:val="false"/>
          <w:i w:val="false"/>
          <w:color w:val="000000"/>
          <w:sz w:val="28"/>
        </w:rPr>
        <w:t>подписного бонуса, направить в компетентный орган подтверждение оплаты</w:t>
      </w:r>
    </w:p>
    <w:p>
      <w:pPr>
        <w:spacing w:after="0"/>
        <w:ind w:left="0"/>
        <w:jc w:val="both"/>
      </w:pPr>
      <w:r>
        <w:rPr>
          <w:rFonts w:ascii="Times New Roman"/>
          <w:b w:val="false"/>
          <w:i w:val="false"/>
          <w:color w:val="000000"/>
          <w:sz w:val="28"/>
        </w:rPr>
        <w:t>подписного бонуса и подписанный со своей стороны с ЭЦП контракт 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разработанный в соответствии с типовым контрактом на ______________________,</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июня</w:t>
      </w:r>
    </w:p>
    <w:p>
      <w:pPr>
        <w:spacing w:after="0"/>
        <w:ind w:left="0"/>
        <w:jc w:val="both"/>
      </w:pPr>
      <w:r>
        <w:rPr>
          <w:rFonts w:ascii="Times New Roman"/>
          <w:b w:val="false"/>
          <w:i w:val="false"/>
          <w:color w:val="000000"/>
          <w:sz w:val="28"/>
        </w:rPr>
        <w:t>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 xml:space="preserve">актов за № 17140), а также иные обязательства предусмотренные </w:t>
      </w:r>
      <w:r>
        <w:rPr>
          <w:rFonts w:ascii="Times New Roman"/>
          <w:b w:val="false"/>
          <w:i w:val="false"/>
          <w:color w:val="000000"/>
          <w:sz w:val="28"/>
        </w:rPr>
        <w:t>подпунктом 2)</w:t>
      </w:r>
    </w:p>
    <w:p>
      <w:pPr>
        <w:spacing w:after="0"/>
        <w:ind w:left="0"/>
        <w:jc w:val="both"/>
      </w:pPr>
      <w:r>
        <w:rPr>
          <w:rFonts w:ascii="Times New Roman"/>
          <w:b w:val="false"/>
          <w:i w:val="false"/>
          <w:color w:val="000000"/>
          <w:sz w:val="28"/>
        </w:rPr>
        <w:t>пункта 3 статьи 100 Кодекса.</w:t>
      </w:r>
    </w:p>
    <w:p>
      <w:pPr>
        <w:spacing w:after="0"/>
        <w:ind w:left="0"/>
        <w:jc w:val="both"/>
      </w:pPr>
      <w:bookmarkStart w:name="z129" w:id="98"/>
      <w:r>
        <w:rPr>
          <w:rFonts w:ascii="Times New Roman"/>
          <w:b w:val="false"/>
          <w:i w:val="false"/>
          <w:color w:val="000000"/>
          <w:sz w:val="28"/>
        </w:rPr>
        <w:t>
      8. Согласен(-ы) с тем, что сумма внесенного мною (нами) гарантийного взноса,</w:t>
      </w:r>
    </w:p>
    <w:bookmarkEnd w:id="98"/>
    <w:p>
      <w:pPr>
        <w:spacing w:after="0"/>
        <w:ind w:left="0"/>
        <w:jc w:val="both"/>
      </w:pPr>
      <w:r>
        <w:rPr>
          <w:rFonts w:ascii="Times New Roman"/>
          <w:b w:val="false"/>
          <w:i w:val="false"/>
          <w:color w:val="000000"/>
          <w:sz w:val="28"/>
        </w:rPr>
        <w:t>в случае неуплаты мною (нами) подписного бонуса в качестве победителя аукциона</w:t>
      </w:r>
    </w:p>
    <w:p>
      <w:pPr>
        <w:spacing w:after="0"/>
        <w:ind w:left="0"/>
        <w:jc w:val="both"/>
      </w:pPr>
      <w:r>
        <w:rPr>
          <w:rFonts w:ascii="Times New Roman"/>
          <w:b w:val="false"/>
          <w:i w:val="false"/>
          <w:color w:val="000000"/>
          <w:sz w:val="28"/>
        </w:rPr>
        <w:t>или участника аукциона, предложившего следующий после победителя аукциона</w:t>
      </w:r>
    </w:p>
    <w:p>
      <w:pPr>
        <w:spacing w:after="0"/>
        <w:ind w:left="0"/>
        <w:jc w:val="both"/>
      </w:pPr>
      <w:r>
        <w:rPr>
          <w:rFonts w:ascii="Times New Roman"/>
          <w:b w:val="false"/>
          <w:i w:val="false"/>
          <w:color w:val="000000"/>
          <w:sz w:val="28"/>
        </w:rPr>
        <w:t>наибольший размер подписного бонуса, и взноса за участие в аукционе</w:t>
      </w:r>
    </w:p>
    <w:p>
      <w:pPr>
        <w:spacing w:after="0"/>
        <w:ind w:left="0"/>
        <w:jc w:val="both"/>
      </w:pPr>
      <w:r>
        <w:rPr>
          <w:rFonts w:ascii="Times New Roman"/>
          <w:b w:val="false"/>
          <w:i w:val="false"/>
          <w:color w:val="000000"/>
          <w:sz w:val="28"/>
        </w:rPr>
        <w:t>не возвращается и направляется оператором в доход государства.</w:t>
      </w:r>
    </w:p>
    <w:p>
      <w:pPr>
        <w:spacing w:after="0"/>
        <w:ind w:left="0"/>
        <w:jc w:val="both"/>
      </w:pPr>
      <w:bookmarkStart w:name="z130" w:id="99"/>
      <w:r>
        <w:rPr>
          <w:rFonts w:ascii="Times New Roman"/>
          <w:b w:val="false"/>
          <w:i w:val="false"/>
          <w:color w:val="000000"/>
          <w:sz w:val="28"/>
        </w:rPr>
        <w:t>
      9. Подтверждаем, что не находимся на стадии ликвидации, реорганизации или</w:t>
      </w:r>
    </w:p>
    <w:bookmarkEnd w:id="99"/>
    <w:p>
      <w:pPr>
        <w:spacing w:after="0"/>
        <w:ind w:left="0"/>
        <w:jc w:val="both"/>
      </w:pPr>
      <w:r>
        <w:rPr>
          <w:rFonts w:ascii="Times New Roman"/>
          <w:b w:val="false"/>
          <w:i w:val="false"/>
          <w:color w:val="000000"/>
          <w:sz w:val="28"/>
        </w:rPr>
        <w:t>банкротства (для юридических лиц).</w:t>
      </w:r>
    </w:p>
    <w:p>
      <w:pPr>
        <w:spacing w:after="0"/>
        <w:ind w:left="0"/>
        <w:jc w:val="both"/>
      </w:pPr>
      <w:bookmarkStart w:name="z131" w:id="100"/>
      <w:r>
        <w:rPr>
          <w:rFonts w:ascii="Times New Roman"/>
          <w:b w:val="false"/>
          <w:i w:val="false"/>
          <w:color w:val="000000"/>
          <w:sz w:val="28"/>
        </w:rPr>
        <w:t>
      10. Подтверждаю (-ем), что не имею (-ем) непогашенную задолженность по уплате</w:t>
      </w:r>
    </w:p>
    <w:bookmarkEnd w:id="100"/>
    <w:p>
      <w:pPr>
        <w:spacing w:after="0"/>
        <w:ind w:left="0"/>
        <w:jc w:val="both"/>
      </w:pPr>
      <w:r>
        <w:rPr>
          <w:rFonts w:ascii="Times New Roman"/>
          <w:b w:val="false"/>
          <w:i w:val="false"/>
          <w:color w:val="000000"/>
          <w:sz w:val="28"/>
        </w:rPr>
        <w:t>налогов и других обязательных платежей в бюджет.</w:t>
      </w:r>
    </w:p>
    <w:p>
      <w:pPr>
        <w:spacing w:after="0"/>
        <w:ind w:left="0"/>
        <w:jc w:val="both"/>
      </w:pPr>
      <w:bookmarkStart w:name="z132" w:id="101"/>
      <w:r>
        <w:rPr>
          <w:rFonts w:ascii="Times New Roman"/>
          <w:b w:val="false"/>
          <w:i w:val="false"/>
          <w:color w:val="000000"/>
          <w:sz w:val="28"/>
        </w:rPr>
        <w:t>
      11. Подтверждаю (-ем), что в случае получения права недропользования на разведку</w:t>
      </w:r>
    </w:p>
    <w:bookmarkEnd w:id="101"/>
    <w:p>
      <w:pPr>
        <w:spacing w:after="0"/>
        <w:ind w:left="0"/>
        <w:jc w:val="both"/>
      </w:pPr>
      <w:r>
        <w:rPr>
          <w:rFonts w:ascii="Times New Roman"/>
          <w:b w:val="false"/>
          <w:i w:val="false"/>
          <w:color w:val="000000"/>
          <w:sz w:val="28"/>
        </w:rPr>
        <w:t>и добычу углеводородов – имею (-ем) финансовые средства, достаточные</w:t>
      </w:r>
    </w:p>
    <w:p>
      <w:pPr>
        <w:spacing w:after="0"/>
        <w:ind w:left="0"/>
        <w:jc w:val="both"/>
      </w:pPr>
      <w:r>
        <w:rPr>
          <w:rFonts w:ascii="Times New Roman"/>
          <w:b w:val="false"/>
          <w:i w:val="false"/>
          <w:color w:val="000000"/>
          <w:sz w:val="28"/>
        </w:rPr>
        <w:t>для выполнения минимальных требований по объемам и видам работ на участке недр</w:t>
      </w:r>
    </w:p>
    <w:p>
      <w:pPr>
        <w:spacing w:after="0"/>
        <w:ind w:left="0"/>
        <w:jc w:val="both"/>
      </w:pPr>
      <w:r>
        <w:rPr>
          <w:rFonts w:ascii="Times New Roman"/>
          <w:b w:val="false"/>
          <w:i w:val="false"/>
          <w:color w:val="000000"/>
          <w:sz w:val="28"/>
        </w:rPr>
        <w:t>в период разведки.</w:t>
      </w:r>
    </w:p>
    <w:p>
      <w:pPr>
        <w:spacing w:after="0"/>
        <w:ind w:left="0"/>
        <w:jc w:val="both"/>
      </w:pPr>
      <w:bookmarkStart w:name="z133" w:id="102"/>
      <w:r>
        <w:rPr>
          <w:rFonts w:ascii="Times New Roman"/>
          <w:b w:val="false"/>
          <w:i w:val="false"/>
          <w:color w:val="000000"/>
          <w:sz w:val="28"/>
        </w:rPr>
        <w:t>
      12. Представляю(-ем) сведения о себе:</w:t>
      </w:r>
    </w:p>
    <w:bookmarkEnd w:id="10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 (выписка</w:t>
      </w:r>
    </w:p>
    <w:p>
      <w:pPr>
        <w:spacing w:after="0"/>
        <w:ind w:left="0"/>
        <w:jc w:val="both"/>
      </w:pPr>
      <w:r>
        <w:rPr>
          <w:rFonts w:ascii="Times New Roman"/>
          <w:b w:val="false"/>
          <w:i w:val="false"/>
          <w:color w:val="000000"/>
          <w:sz w:val="28"/>
        </w:rPr>
        <w:t>из торгового реестра или другой легализованный документ, удостоверяющий,</w:t>
      </w:r>
    </w:p>
    <w:p>
      <w:pPr>
        <w:spacing w:after="0"/>
        <w:ind w:left="0"/>
        <w:jc w:val="both"/>
      </w:pPr>
      <w:r>
        <w:rPr>
          <w:rFonts w:ascii="Times New Roman"/>
          <w:b w:val="false"/>
          <w:i w:val="false"/>
          <w:color w:val="000000"/>
          <w:sz w:val="28"/>
        </w:rPr>
        <w:t>что заявитель является юридическим лицом по законодательству иностранного</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сведения о руководителях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_____________________________________________</w:t>
      </w:r>
    </w:p>
    <w:p>
      <w:pPr>
        <w:spacing w:after="0"/>
        <w:ind w:left="0"/>
        <w:jc w:val="both"/>
      </w:pPr>
      <w:r>
        <w:rPr>
          <w:rFonts w:ascii="Times New Roman"/>
          <w:b w:val="false"/>
          <w:i w:val="false"/>
          <w:color w:val="000000"/>
          <w:sz w:val="28"/>
        </w:rPr>
        <w:t>e-mail: ________________________________________________________________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лица, оплатившего взнос за участие _______________________________________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_____________________________________________</w:t>
      </w:r>
    </w:p>
    <w:p>
      <w:pPr>
        <w:spacing w:after="0"/>
        <w:ind w:left="0"/>
        <w:jc w:val="both"/>
      </w:pPr>
      <w:r>
        <w:rPr>
          <w:rFonts w:ascii="Times New Roman"/>
          <w:b w:val="false"/>
          <w:i w:val="false"/>
          <w:color w:val="000000"/>
          <w:sz w:val="28"/>
        </w:rPr>
        <w:t>e-mail: 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лица,</w:t>
      </w:r>
    </w:p>
    <w:p>
      <w:pPr>
        <w:spacing w:after="0"/>
        <w:ind w:left="0"/>
        <w:jc w:val="both"/>
      </w:pPr>
      <w:r>
        <w:rPr>
          <w:rFonts w:ascii="Times New Roman"/>
          <w:b w:val="false"/>
          <w:i w:val="false"/>
          <w:color w:val="000000"/>
          <w:sz w:val="28"/>
        </w:rPr>
        <w:t>оплатившего взнос за участие ____________________________________________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w:t>
      </w:r>
    </w:p>
    <w:p>
      <w:pPr>
        <w:spacing w:after="0"/>
        <w:ind w:left="0"/>
        <w:jc w:val="both"/>
      </w:pPr>
      <w:r>
        <w:rPr>
          <w:rFonts w:ascii="Times New Roman"/>
          <w:b w:val="false"/>
          <w:i w:val="false"/>
          <w:color w:val="000000"/>
          <w:sz w:val="28"/>
        </w:rPr>
        <w:t>2) __________________________________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 _____ 20 _ года _____ часов ____ минут.</w:t>
      </w:r>
    </w:p>
    <w:p>
      <w:pPr>
        <w:spacing w:after="0"/>
        <w:ind w:left="0"/>
        <w:jc w:val="both"/>
      </w:pPr>
      <w:r>
        <w:rPr>
          <w:rFonts w:ascii="Times New Roman"/>
          <w:b w:val="false"/>
          <w:i w:val="false"/>
          <w:color w:val="000000"/>
          <w:sz w:val="28"/>
        </w:rPr>
        <w:t>Аукционный номер участника _________________________________________</w:t>
      </w:r>
    </w:p>
    <w:p>
      <w:pPr>
        <w:spacing w:after="0"/>
        <w:ind w:left="0"/>
        <w:jc w:val="both"/>
      </w:pPr>
      <w:r>
        <w:rPr>
          <w:rFonts w:ascii="Times New Roman"/>
          <w:b w:val="false"/>
          <w:i w:val="false"/>
          <w:color w:val="000000"/>
          <w:sz w:val="28"/>
        </w:rPr>
        <w:t>(отображается в заявке после завершения аукциона).</w:t>
      </w:r>
    </w:p>
    <w:p>
      <w:pPr>
        <w:spacing w:after="0"/>
        <w:ind w:left="0"/>
        <w:jc w:val="both"/>
      </w:pPr>
      <w:r>
        <w:rPr>
          <w:rFonts w:ascii="Times New Roman"/>
          <w:b w:val="false"/>
          <w:i w:val="false"/>
          <w:color w:val="000000"/>
          <w:sz w:val="28"/>
        </w:rPr>
        <w:t>Сведения по результатам технической проверки заявителя:</w:t>
      </w:r>
    </w:p>
    <w:p>
      <w:pPr>
        <w:spacing w:after="0"/>
        <w:ind w:left="0"/>
        <w:jc w:val="both"/>
      </w:pPr>
      <w:r>
        <w:rPr>
          <w:rFonts w:ascii="Times New Roman"/>
          <w:b w:val="false"/>
          <w:i w:val="false"/>
          <w:color w:val="000000"/>
          <w:sz w:val="28"/>
        </w:rPr>
        <w:t>По состоянию на день/месяц/год, час/минута/секунда по индивидуальному</w:t>
      </w:r>
    </w:p>
    <w:p>
      <w:pPr>
        <w:spacing w:after="0"/>
        <w:ind w:left="0"/>
        <w:jc w:val="both"/>
      </w:pPr>
      <w:r>
        <w:rPr>
          <w:rFonts w:ascii="Times New Roman"/>
          <w:b w:val="false"/>
          <w:i w:val="false"/>
          <w:color w:val="000000"/>
          <w:sz w:val="28"/>
        </w:rPr>
        <w:t>идентификационному номеру или бизнес-идентификационному номеру участника</w:t>
      </w:r>
    </w:p>
    <w:p>
      <w:pPr>
        <w:spacing w:after="0"/>
        <w:ind w:left="0"/>
        <w:jc w:val="both"/>
      </w:pPr>
      <w:r>
        <w:rPr>
          <w:rFonts w:ascii="Times New Roman"/>
          <w:b w:val="false"/>
          <w:i w:val="false"/>
          <w:color w:val="000000"/>
          <w:sz w:val="28"/>
        </w:rPr>
        <w:t>информация о наличии непогашенной задолженности по уплате налогов и других</w:t>
      </w:r>
    </w:p>
    <w:p>
      <w:pPr>
        <w:spacing w:after="0"/>
        <w:ind w:left="0"/>
        <w:jc w:val="both"/>
      </w:pPr>
      <w:r>
        <w:rPr>
          <w:rFonts w:ascii="Times New Roman"/>
          <w:b w:val="false"/>
          <w:i w:val="false"/>
          <w:color w:val="000000"/>
          <w:sz w:val="28"/>
        </w:rPr>
        <w:t>обязательных платежей в бюджет не обнаружена.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