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a2ff" w14:textId="105a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12 апреля 2024 года № 203. Зарегистрирован в Министерстве юстиции Республики Казахстан 15 апреля 2024 года № 34258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
    <w:bookmarkStart w:name="z9"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10"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1"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2"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3"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8"/>
    <w:bookmarkStart w:name="z14" w:id="9"/>
    <w:p>
      <w:pPr>
        <w:spacing w:after="0"/>
        <w:ind w:left="0"/>
        <w:jc w:val="both"/>
      </w:pPr>
      <w:r>
        <w:rPr>
          <w:rFonts w:ascii="Times New Roman"/>
          <w:b w:val="false"/>
          <w:i w:val="false"/>
          <w:color w:val="000000"/>
          <w:sz w:val="28"/>
        </w:rPr>
        <w:t>
      Данный счет включает следующие субсчета:</w:t>
      </w:r>
    </w:p>
    <w:bookmarkEnd w:id="9"/>
    <w:bookmarkStart w:name="z15" w:id="10"/>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0"/>
    <w:bookmarkStart w:name="z16" w:id="11"/>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и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1"/>
    <w:bookmarkStart w:name="z17" w:id="12"/>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2"/>
    <w:bookmarkStart w:name="z18" w:id="13"/>
    <w:p>
      <w:pPr>
        <w:spacing w:after="0"/>
        <w:ind w:left="0"/>
        <w:jc w:val="both"/>
      </w:pPr>
      <w:r>
        <w:rPr>
          <w:rFonts w:ascii="Times New Roman"/>
          <w:b w:val="false"/>
          <w:i w:val="false"/>
          <w:color w:val="000000"/>
          <w:sz w:val="28"/>
        </w:rPr>
        <w:t xml:space="preserve">
      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местном самоуправлении);</w:t>
      </w:r>
    </w:p>
    <w:bookmarkEnd w:id="13"/>
    <w:bookmarkStart w:name="z19" w:id="14"/>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4"/>
    <w:bookmarkStart w:name="z20" w:id="15"/>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5"/>
    <w:bookmarkStart w:name="z21" w:id="16"/>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6"/>
    <w:bookmarkStart w:name="z22" w:id="17"/>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17"/>
    <w:bookmarkStart w:name="z23" w:id="18"/>
    <w:p>
      <w:pPr>
        <w:spacing w:after="0"/>
        <w:ind w:left="0"/>
        <w:jc w:val="both"/>
      </w:pPr>
      <w:r>
        <w:rPr>
          <w:rFonts w:ascii="Times New Roman"/>
          <w:b w:val="false"/>
          <w:i w:val="false"/>
          <w:color w:val="000000"/>
          <w:sz w:val="28"/>
        </w:rPr>
        <w:t xml:space="preserve">
      1049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8"/>
    <w:bookmarkStart w:name="z24" w:id="19"/>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19"/>
    <w:bookmarkStart w:name="z25" w:id="20"/>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20"/>
    <w:bookmarkStart w:name="z26" w:id="21"/>
    <w:p>
      <w:pPr>
        <w:spacing w:after="0"/>
        <w:ind w:left="0"/>
        <w:jc w:val="both"/>
      </w:pPr>
      <w:r>
        <w:rPr>
          <w:rFonts w:ascii="Times New Roman"/>
          <w:b w:val="false"/>
          <w:i w:val="false"/>
          <w:color w:val="000000"/>
          <w:sz w:val="28"/>
        </w:rPr>
        <w:t>
      Данный счет включает следующие субсчета:</w:t>
      </w:r>
    </w:p>
    <w:bookmarkEnd w:id="21"/>
    <w:bookmarkStart w:name="z27" w:id="22"/>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2"/>
    <w:bookmarkStart w:name="z28" w:id="23"/>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3"/>
    <w:bookmarkStart w:name="z29" w:id="24"/>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24"/>
    <w:bookmarkStart w:name="z30" w:id="25"/>
    <w:p>
      <w:pPr>
        <w:spacing w:after="0"/>
        <w:ind w:left="0"/>
        <w:jc w:val="both"/>
      </w:pPr>
      <w:r>
        <w:rPr>
          <w:rFonts w:ascii="Times New Roman"/>
          <w:b w:val="false"/>
          <w:i w:val="false"/>
          <w:color w:val="000000"/>
          <w:sz w:val="28"/>
        </w:rPr>
        <w:t>
      Данный счет включает следующие субсчета:</w:t>
      </w:r>
    </w:p>
    <w:bookmarkEnd w:id="25"/>
    <w:bookmarkStart w:name="z31" w:id="26"/>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6"/>
    <w:bookmarkStart w:name="z32" w:id="27"/>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7"/>
    <w:bookmarkStart w:name="z33" w:id="28"/>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8"/>
    <w:bookmarkStart w:name="z34" w:id="29"/>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9"/>
    <w:bookmarkStart w:name="z35" w:id="30"/>
    <w:p>
      <w:pPr>
        <w:spacing w:after="0"/>
        <w:ind w:left="0"/>
        <w:jc w:val="both"/>
      </w:pPr>
      <w:r>
        <w:rPr>
          <w:rFonts w:ascii="Times New Roman"/>
          <w:b w:val="false"/>
          <w:i w:val="false"/>
          <w:color w:val="000000"/>
          <w:sz w:val="28"/>
        </w:rPr>
        <w:t xml:space="preserve">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31"/>
    <w:bookmarkStart w:name="z37" w:id="32"/>
    <w:p>
      <w:pPr>
        <w:spacing w:after="0"/>
        <w:ind w:left="0"/>
        <w:jc w:val="both"/>
      </w:pPr>
      <w:r>
        <w:rPr>
          <w:rFonts w:ascii="Times New Roman"/>
          <w:b w:val="false"/>
          <w:i w:val="false"/>
          <w:color w:val="000000"/>
          <w:sz w:val="28"/>
        </w:rPr>
        <w:t xml:space="preserve">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34"/>
    <w:bookmarkStart w:name="z40" w:id="35"/>
    <w:p>
      <w:pPr>
        <w:spacing w:after="0"/>
        <w:ind w:left="0"/>
        <w:jc w:val="both"/>
      </w:pPr>
      <w:r>
        <w:rPr>
          <w:rFonts w:ascii="Times New Roman"/>
          <w:b w:val="false"/>
          <w:i w:val="false"/>
          <w:color w:val="000000"/>
          <w:sz w:val="28"/>
        </w:rPr>
        <w:t>
      Данный счет включает следующие субсчета:</w:t>
      </w:r>
    </w:p>
    <w:bookmarkEnd w:id="35"/>
    <w:bookmarkStart w:name="z41" w:id="36"/>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6"/>
    <w:bookmarkStart w:name="z42" w:id="37"/>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7"/>
    <w:bookmarkStart w:name="z43" w:id="38"/>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8"/>
    <w:bookmarkStart w:name="z44" w:id="39"/>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9"/>
    <w:bookmarkStart w:name="z45" w:id="40"/>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40"/>
    <w:bookmarkStart w:name="z46" w:id="41"/>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41"/>
    <w:bookmarkStart w:name="z47" w:id="42"/>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42"/>
    <w:bookmarkStart w:name="z48" w:id="43"/>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3"/>
    <w:bookmarkStart w:name="z49" w:id="44"/>
    <w:p>
      <w:pPr>
        <w:spacing w:after="0"/>
        <w:ind w:left="0"/>
        <w:jc w:val="both"/>
      </w:pPr>
      <w:r>
        <w:rPr>
          <w:rFonts w:ascii="Times New Roman"/>
          <w:b w:val="false"/>
          <w:i w:val="false"/>
          <w:color w:val="000000"/>
          <w:sz w:val="28"/>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w:t>
      </w:r>
    </w:p>
    <w:bookmarkEnd w:id="44"/>
    <w:bookmarkStart w:name="z50" w:id="45"/>
    <w:p>
      <w:pPr>
        <w:spacing w:after="0"/>
        <w:ind w:left="0"/>
        <w:jc w:val="both"/>
      </w:pPr>
      <w:r>
        <w:rPr>
          <w:rFonts w:ascii="Times New Roman"/>
          <w:b w:val="false"/>
          <w:i w:val="false"/>
          <w:color w:val="000000"/>
          <w:sz w:val="28"/>
        </w:rPr>
        <w:t>
      Данный счет включает следующие субсчета:</w:t>
      </w:r>
    </w:p>
    <w:bookmarkEnd w:id="45"/>
    <w:bookmarkStart w:name="z51" w:id="46"/>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6"/>
    <w:bookmarkStart w:name="z52" w:id="47"/>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7"/>
    <w:bookmarkStart w:name="z53" w:id="48"/>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48"/>
    <w:bookmarkStart w:name="z54" w:id="49"/>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9"/>
    <w:bookmarkStart w:name="z55" w:id="50"/>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50"/>
    <w:bookmarkStart w:name="z56" w:id="51"/>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8" w:id="52"/>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52"/>
    <w:bookmarkStart w:name="z59" w:id="53"/>
    <w:p>
      <w:pPr>
        <w:spacing w:after="0"/>
        <w:ind w:left="0"/>
        <w:jc w:val="both"/>
      </w:pPr>
      <w:r>
        <w:rPr>
          <w:rFonts w:ascii="Times New Roman"/>
          <w:b w:val="false"/>
          <w:i w:val="false"/>
          <w:color w:val="000000"/>
          <w:sz w:val="28"/>
        </w:rPr>
        <w:t>
      Данный подраздел включает следующие счета:</w:t>
      </w:r>
    </w:p>
    <w:bookmarkEnd w:id="53"/>
    <w:bookmarkStart w:name="z60" w:id="54"/>
    <w:p>
      <w:pPr>
        <w:spacing w:after="0"/>
        <w:ind w:left="0"/>
        <w:jc w:val="both"/>
      </w:pPr>
      <w:r>
        <w:rPr>
          <w:rFonts w:ascii="Times New Roman"/>
          <w:b w:val="false"/>
          <w:i w:val="false"/>
          <w:color w:val="000000"/>
          <w:sz w:val="28"/>
        </w:rPr>
        <w:t xml:space="preserve">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w:t>
      </w:r>
    </w:p>
    <w:bookmarkEnd w:id="54"/>
    <w:bookmarkStart w:name="z61" w:id="55"/>
    <w:p>
      <w:pPr>
        <w:spacing w:after="0"/>
        <w:ind w:left="0"/>
        <w:jc w:val="both"/>
      </w:pPr>
      <w:r>
        <w:rPr>
          <w:rFonts w:ascii="Times New Roman"/>
          <w:b w:val="false"/>
          <w:i w:val="false"/>
          <w:color w:val="000000"/>
          <w:sz w:val="28"/>
        </w:rPr>
        <w:t>
      Данный счет включает следующие субсчета:</w:t>
      </w:r>
    </w:p>
    <w:bookmarkEnd w:id="55"/>
    <w:bookmarkStart w:name="z62" w:id="56"/>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56"/>
    <w:bookmarkStart w:name="z63" w:id="57"/>
    <w:p>
      <w:pPr>
        <w:spacing w:after="0"/>
        <w:ind w:left="0"/>
        <w:jc w:val="both"/>
      </w:pPr>
      <w:r>
        <w:rPr>
          <w:rFonts w:ascii="Times New Roman"/>
          <w:b w:val="false"/>
          <w:i w:val="false"/>
          <w:color w:val="000000"/>
          <w:sz w:val="28"/>
        </w:rPr>
        <w:t>
      социальным выплатам и социальной помощи;</w:t>
      </w:r>
    </w:p>
    <w:bookmarkEnd w:id="57"/>
    <w:bookmarkStart w:name="z64" w:id="5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59"/>
    <w:bookmarkStart w:name="z66" w:id="6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60"/>
    <w:bookmarkStart w:name="z67" w:id="61"/>
    <w:p>
      <w:pPr>
        <w:spacing w:after="0"/>
        <w:ind w:left="0"/>
        <w:jc w:val="both"/>
      </w:pPr>
      <w:r>
        <w:rPr>
          <w:rFonts w:ascii="Times New Roman"/>
          <w:b w:val="false"/>
          <w:i w:val="false"/>
          <w:color w:val="000000"/>
          <w:sz w:val="28"/>
        </w:rPr>
        <w:t>
      другим трансфертам физическим лицам;</w:t>
      </w:r>
    </w:p>
    <w:bookmarkEnd w:id="61"/>
    <w:bookmarkStart w:name="z68" w:id="62"/>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62"/>
    <w:bookmarkStart w:name="z69" w:id="63"/>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63"/>
    <w:bookmarkStart w:name="z70" w:id="64"/>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64"/>
    <w:bookmarkStart w:name="z71" w:id="65"/>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65"/>
    <w:bookmarkStart w:name="z72" w:id="66"/>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66"/>
    <w:bookmarkStart w:name="z73" w:id="67"/>
    <w:p>
      <w:pPr>
        <w:spacing w:after="0"/>
        <w:ind w:left="0"/>
        <w:jc w:val="both"/>
      </w:pPr>
      <w:r>
        <w:rPr>
          <w:rFonts w:ascii="Times New Roman"/>
          <w:b w:val="false"/>
          <w:i w:val="false"/>
          <w:color w:val="000000"/>
          <w:sz w:val="28"/>
        </w:rPr>
        <w:t>
      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bookmarkEnd w:id="67"/>
    <w:bookmarkStart w:name="z74" w:id="68"/>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68"/>
    <w:bookmarkStart w:name="z75" w:id="69"/>
    <w:p>
      <w:pPr>
        <w:spacing w:after="0"/>
        <w:ind w:left="0"/>
        <w:jc w:val="both"/>
      </w:pPr>
      <w:r>
        <w:rPr>
          <w:rFonts w:ascii="Times New Roman"/>
          <w:b w:val="false"/>
          <w:i w:val="false"/>
          <w:color w:val="000000"/>
          <w:sz w:val="28"/>
        </w:rPr>
        <w:t xml:space="preserve">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w:t>
      </w:r>
    </w:p>
    <w:bookmarkEnd w:id="69"/>
    <w:bookmarkStart w:name="z76" w:id="70"/>
    <w:p>
      <w:pPr>
        <w:spacing w:after="0"/>
        <w:ind w:left="0"/>
        <w:jc w:val="both"/>
      </w:pPr>
      <w:r>
        <w:rPr>
          <w:rFonts w:ascii="Times New Roman"/>
          <w:b w:val="false"/>
          <w:i w:val="false"/>
          <w:color w:val="000000"/>
          <w:sz w:val="28"/>
        </w:rPr>
        <w:t>
      Данный счет включает следующие субсчета:</w:t>
      </w:r>
    </w:p>
    <w:bookmarkEnd w:id="70"/>
    <w:bookmarkStart w:name="z77" w:id="71"/>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71"/>
    <w:bookmarkStart w:name="z78" w:id="72"/>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2"/>
    <w:bookmarkStart w:name="z79" w:id="73"/>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73"/>
    <w:bookmarkStart w:name="z80" w:id="74"/>
    <w:p>
      <w:pPr>
        <w:spacing w:after="0"/>
        <w:ind w:left="0"/>
        <w:jc w:val="both"/>
      </w:pPr>
      <w:r>
        <w:rPr>
          <w:rFonts w:ascii="Times New Roman"/>
          <w:b w:val="false"/>
          <w:i w:val="false"/>
          <w:color w:val="000000"/>
          <w:sz w:val="28"/>
        </w:rPr>
        <w:t xml:space="preserve">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w:t>
      </w:r>
    </w:p>
    <w:bookmarkEnd w:id="74"/>
    <w:bookmarkStart w:name="z81" w:id="75"/>
    <w:p>
      <w:pPr>
        <w:spacing w:after="0"/>
        <w:ind w:left="0"/>
        <w:jc w:val="both"/>
      </w:pPr>
      <w:r>
        <w:rPr>
          <w:rFonts w:ascii="Times New Roman"/>
          <w:b w:val="false"/>
          <w:i w:val="false"/>
          <w:color w:val="000000"/>
          <w:sz w:val="28"/>
        </w:rPr>
        <w:t>
      Данный счет включает следующие субсчета:</w:t>
      </w:r>
    </w:p>
    <w:bookmarkEnd w:id="75"/>
    <w:bookmarkStart w:name="z82" w:id="76"/>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6"/>
    <w:bookmarkStart w:name="z83" w:id="77"/>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7"/>
    <w:bookmarkStart w:name="z84" w:id="78"/>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78"/>
    <w:bookmarkStart w:name="z85" w:id="79"/>
    <w:p>
      <w:pPr>
        <w:spacing w:after="0"/>
        <w:ind w:left="0"/>
        <w:jc w:val="both"/>
      </w:pPr>
      <w:r>
        <w:rPr>
          <w:rFonts w:ascii="Times New Roman"/>
          <w:b w:val="false"/>
          <w:i w:val="false"/>
          <w:color w:val="000000"/>
          <w:sz w:val="28"/>
        </w:rPr>
        <w:t xml:space="preserve">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w:t>
      </w:r>
    </w:p>
    <w:bookmarkEnd w:id="79"/>
    <w:bookmarkStart w:name="z86" w:id="80"/>
    <w:p>
      <w:pPr>
        <w:spacing w:after="0"/>
        <w:ind w:left="0"/>
        <w:jc w:val="both"/>
      </w:pPr>
      <w:r>
        <w:rPr>
          <w:rFonts w:ascii="Times New Roman"/>
          <w:b w:val="false"/>
          <w:i w:val="false"/>
          <w:color w:val="000000"/>
          <w:sz w:val="28"/>
        </w:rPr>
        <w:t>
      Данный счет включает следующие субсчета:</w:t>
      </w:r>
    </w:p>
    <w:bookmarkEnd w:id="80"/>
    <w:bookmarkStart w:name="z87" w:id="81"/>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bookmarkEnd w:id="81"/>
    <w:bookmarkStart w:name="z88" w:id="82"/>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82"/>
    <w:bookmarkStart w:name="z89" w:id="83"/>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w:t>
      </w:r>
      <w:r>
        <w:rPr>
          <w:rFonts w:ascii="Times New Roman"/>
          <w:b w:val="false"/>
          <w:i w:val="false"/>
          <w:color w:val="000000"/>
          <w:sz w:val="28"/>
        </w:rPr>
        <w:t>статьи 8</w:t>
      </w:r>
      <w:r>
        <w:rPr>
          <w:rFonts w:ascii="Times New Roman"/>
          <w:b w:val="false"/>
          <w:i w:val="false"/>
          <w:color w:val="000000"/>
          <w:sz w:val="28"/>
        </w:rPr>
        <w:t xml:space="preserve"> Закона о физкультуре;</w:t>
      </w:r>
    </w:p>
    <w:bookmarkEnd w:id="83"/>
    <w:bookmarkStart w:name="z90" w:id="84"/>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84"/>
    <w:bookmarkStart w:name="z91" w:id="85"/>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85"/>
    <w:bookmarkStart w:name="z92" w:id="86"/>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86"/>
    <w:bookmarkStart w:name="z93" w:id="87"/>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87"/>
    <w:bookmarkStart w:name="z94" w:id="88"/>
    <w:p>
      <w:pPr>
        <w:spacing w:after="0"/>
        <w:ind w:left="0"/>
        <w:jc w:val="both"/>
      </w:pPr>
      <w:r>
        <w:rPr>
          <w:rFonts w:ascii="Times New Roman"/>
          <w:b w:val="false"/>
          <w:i w:val="false"/>
          <w:color w:val="000000"/>
          <w:sz w:val="28"/>
        </w:rPr>
        <w:t>
      Данный счет включает следующие субсчета:</w:t>
      </w:r>
    </w:p>
    <w:bookmarkEnd w:id="88"/>
    <w:bookmarkStart w:name="z95" w:id="89"/>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89"/>
    <w:bookmarkStart w:name="z96" w:id="90"/>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90"/>
    <w:bookmarkStart w:name="z97" w:id="91"/>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91"/>
    <w:bookmarkStart w:name="z98" w:id="92"/>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92"/>
    <w:bookmarkStart w:name="z99" w:id="93"/>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93"/>
    <w:bookmarkStart w:name="z100" w:id="94"/>
    <w:p>
      <w:pPr>
        <w:spacing w:after="0"/>
        <w:ind w:left="0"/>
        <w:jc w:val="both"/>
      </w:pPr>
      <w:r>
        <w:rPr>
          <w:rFonts w:ascii="Times New Roman"/>
          <w:b w:val="false"/>
          <w:i w:val="false"/>
          <w:color w:val="000000"/>
          <w:sz w:val="28"/>
        </w:rPr>
        <w:t xml:space="preserve">
      1310 – "Материалы", предназначен для учета материалов по их предметной характеристике. </w:t>
      </w:r>
    </w:p>
    <w:bookmarkEnd w:id="94"/>
    <w:bookmarkStart w:name="z101" w:id="95"/>
    <w:p>
      <w:pPr>
        <w:spacing w:after="0"/>
        <w:ind w:left="0"/>
        <w:jc w:val="both"/>
      </w:pPr>
      <w:r>
        <w:rPr>
          <w:rFonts w:ascii="Times New Roman"/>
          <w:b w:val="false"/>
          <w:i w:val="false"/>
          <w:color w:val="000000"/>
          <w:sz w:val="28"/>
        </w:rPr>
        <w:t>
      Данный счет включает следующие субсчета:</w:t>
      </w:r>
    </w:p>
    <w:bookmarkEnd w:id="95"/>
    <w:bookmarkStart w:name="z102" w:id="96"/>
    <w:p>
      <w:pPr>
        <w:spacing w:after="0"/>
        <w:ind w:left="0"/>
        <w:jc w:val="both"/>
      </w:pPr>
      <w:r>
        <w:rPr>
          <w:rFonts w:ascii="Times New Roman"/>
          <w:b w:val="false"/>
          <w:i w:val="false"/>
          <w:color w:val="000000"/>
          <w:sz w:val="28"/>
        </w:rPr>
        <w:t xml:space="preserve">
      1311 – "Строительные материалы", где учитываются строительные материалы, используемые в процессе строительства и монтажных работ. </w:t>
      </w:r>
    </w:p>
    <w:bookmarkEnd w:id="96"/>
    <w:bookmarkStart w:name="z103" w:id="97"/>
    <w:p>
      <w:pPr>
        <w:spacing w:after="0"/>
        <w:ind w:left="0"/>
        <w:jc w:val="both"/>
      </w:pPr>
      <w:r>
        <w:rPr>
          <w:rFonts w:ascii="Times New Roman"/>
          <w:b w:val="false"/>
          <w:i w:val="false"/>
          <w:color w:val="000000"/>
          <w:sz w:val="28"/>
        </w:rPr>
        <w:t>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97"/>
    <w:bookmarkStart w:name="z104" w:id="98"/>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98"/>
    <w:bookmarkStart w:name="z105" w:id="99"/>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99"/>
    <w:bookmarkStart w:name="z106" w:id="100"/>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00"/>
    <w:bookmarkStart w:name="z107" w:id="101"/>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01"/>
    <w:bookmarkStart w:name="z108" w:id="102"/>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102"/>
    <w:bookmarkStart w:name="z109" w:id="103"/>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03"/>
    <w:bookmarkStart w:name="z110" w:id="104"/>
    <w:p>
      <w:pPr>
        <w:spacing w:after="0"/>
        <w:ind w:left="0"/>
        <w:jc w:val="both"/>
      </w:pPr>
      <w:r>
        <w:rPr>
          <w:rFonts w:ascii="Times New Roman"/>
          <w:b w:val="false"/>
          <w:i w:val="false"/>
          <w:color w:val="000000"/>
          <w:sz w:val="28"/>
        </w:rPr>
        <w:t>
      белье (рубашки, сорочки, халаты);</w:t>
      </w:r>
    </w:p>
    <w:bookmarkEnd w:id="104"/>
    <w:bookmarkStart w:name="z111" w:id="105"/>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05"/>
    <w:bookmarkStart w:name="z112" w:id="106"/>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06"/>
    <w:bookmarkStart w:name="z113" w:id="107"/>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07"/>
    <w:bookmarkStart w:name="z114" w:id="108"/>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08"/>
    <w:bookmarkStart w:name="z115" w:id="109"/>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09"/>
    <w:bookmarkStart w:name="z116" w:id="110"/>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10"/>
    <w:bookmarkStart w:name="z117" w:id="111"/>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11"/>
    <w:bookmarkStart w:name="z118" w:id="112"/>
    <w:p>
      <w:pPr>
        <w:spacing w:after="0"/>
        <w:ind w:left="0"/>
        <w:jc w:val="both"/>
      </w:pPr>
      <w:r>
        <w:rPr>
          <w:rFonts w:ascii="Times New Roman"/>
          <w:b w:val="false"/>
          <w:i w:val="false"/>
          <w:color w:val="000000"/>
          <w:sz w:val="28"/>
        </w:rPr>
        <w:t xml:space="preserve">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w:t>
      </w:r>
    </w:p>
    <w:bookmarkEnd w:id="112"/>
    <w:bookmarkStart w:name="z119" w:id="113"/>
    <w:p>
      <w:pPr>
        <w:spacing w:after="0"/>
        <w:ind w:left="0"/>
        <w:jc w:val="both"/>
      </w:pPr>
      <w:r>
        <w:rPr>
          <w:rFonts w:ascii="Times New Roman"/>
          <w:b w:val="false"/>
          <w:i w:val="false"/>
          <w:color w:val="000000"/>
          <w:sz w:val="28"/>
        </w:rPr>
        <w:t>
      Данный счет включает следующие субсчета:</w:t>
      </w:r>
    </w:p>
    <w:bookmarkEnd w:id="113"/>
    <w:bookmarkStart w:name="z120" w:id="114"/>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14"/>
    <w:bookmarkStart w:name="z121" w:id="115"/>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15"/>
    <w:bookmarkStart w:name="z122" w:id="116"/>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16"/>
    <w:bookmarkStart w:name="z123" w:id="117"/>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25" w:id="118"/>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18"/>
    <w:bookmarkStart w:name="z126" w:id="119"/>
    <w:p>
      <w:pPr>
        <w:spacing w:after="0"/>
        <w:ind w:left="0"/>
        <w:jc w:val="both"/>
      </w:pPr>
      <w:r>
        <w:rPr>
          <w:rFonts w:ascii="Times New Roman"/>
          <w:b w:val="false"/>
          <w:i w:val="false"/>
          <w:color w:val="000000"/>
          <w:sz w:val="28"/>
        </w:rPr>
        <w:t>
      Данный подраздел включает следующие счета:</w:t>
      </w:r>
    </w:p>
    <w:bookmarkEnd w:id="119"/>
    <w:bookmarkStart w:name="z127" w:id="120"/>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20"/>
    <w:bookmarkStart w:name="z128" w:id="121"/>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21"/>
    <w:bookmarkStart w:name="z129" w:id="122"/>
    <w:p>
      <w:pPr>
        <w:spacing w:after="0"/>
        <w:ind w:left="0"/>
        <w:jc w:val="both"/>
      </w:pPr>
      <w:r>
        <w:rPr>
          <w:rFonts w:ascii="Times New Roman"/>
          <w:b w:val="false"/>
          <w:i w:val="false"/>
          <w:color w:val="000000"/>
          <w:sz w:val="28"/>
        </w:rPr>
        <w:t>
      Данный счет включает следующие субсчета:</w:t>
      </w:r>
    </w:p>
    <w:bookmarkEnd w:id="122"/>
    <w:bookmarkStart w:name="z130" w:id="123"/>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23"/>
    <w:bookmarkStart w:name="z131" w:id="124"/>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124"/>
    <w:bookmarkStart w:name="z132" w:id="125"/>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25"/>
    <w:bookmarkStart w:name="z133" w:id="126"/>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26"/>
    <w:bookmarkStart w:name="z134" w:id="127"/>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27"/>
    <w:bookmarkStart w:name="z135" w:id="128"/>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28"/>
    <w:bookmarkStart w:name="z136" w:id="129"/>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129"/>
    <w:bookmarkStart w:name="z137" w:id="130"/>
    <w:p>
      <w:pPr>
        <w:spacing w:after="0"/>
        <w:ind w:left="0"/>
        <w:jc w:val="both"/>
      </w:pPr>
      <w:r>
        <w:rPr>
          <w:rFonts w:ascii="Times New Roman"/>
          <w:b w:val="false"/>
          <w:i w:val="false"/>
          <w:color w:val="000000"/>
          <w:sz w:val="28"/>
        </w:rPr>
        <w:t>
      воздушный транспорт (самолеты, вертолеты);</w:t>
      </w:r>
    </w:p>
    <w:bookmarkEnd w:id="130"/>
    <w:bookmarkStart w:name="z138" w:id="131"/>
    <w:p>
      <w:pPr>
        <w:spacing w:after="0"/>
        <w:ind w:left="0"/>
        <w:jc w:val="both"/>
      </w:pPr>
      <w:r>
        <w:rPr>
          <w:rFonts w:ascii="Times New Roman"/>
          <w:b w:val="false"/>
          <w:i w:val="false"/>
          <w:color w:val="000000"/>
          <w:sz w:val="28"/>
        </w:rPr>
        <w:t>
      гужевой транспорт (телеги, сани);</w:t>
      </w:r>
    </w:p>
    <w:bookmarkEnd w:id="131"/>
    <w:bookmarkStart w:name="z139" w:id="132"/>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32"/>
    <w:bookmarkStart w:name="z140" w:id="133"/>
    <w:p>
      <w:pPr>
        <w:spacing w:after="0"/>
        <w:ind w:left="0"/>
        <w:jc w:val="both"/>
      </w:pPr>
      <w:r>
        <w:rPr>
          <w:rFonts w:ascii="Times New Roman"/>
          <w:b w:val="false"/>
          <w:i w:val="false"/>
          <w:color w:val="000000"/>
          <w:sz w:val="28"/>
        </w:rPr>
        <w:t>
      спортивный транспорт;</w:t>
      </w:r>
    </w:p>
    <w:bookmarkEnd w:id="133"/>
    <w:bookmarkStart w:name="z141" w:id="134"/>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34"/>
    <w:bookmarkStart w:name="z142" w:id="135"/>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35"/>
    <w:bookmarkStart w:name="z143" w:id="136"/>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36"/>
    <w:bookmarkStart w:name="z144" w:id="137"/>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37"/>
    <w:bookmarkStart w:name="z145" w:id="138"/>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38"/>
    <w:bookmarkStart w:name="z146" w:id="139"/>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39"/>
    <w:bookmarkStart w:name="z147" w:id="140"/>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40"/>
    <w:bookmarkStart w:name="z148" w:id="141"/>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41"/>
    <w:bookmarkStart w:name="z149" w:id="142"/>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42"/>
    <w:bookmarkStart w:name="z150" w:id="143"/>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43"/>
    <w:bookmarkStart w:name="z151" w:id="144"/>
    <w:p>
      <w:pPr>
        <w:spacing w:after="0"/>
        <w:ind w:left="0"/>
        <w:jc w:val="both"/>
      </w:pPr>
      <w:r>
        <w:rPr>
          <w:rFonts w:ascii="Times New Roman"/>
          <w:b w:val="false"/>
          <w:i w:val="false"/>
          <w:color w:val="000000"/>
          <w:sz w:val="28"/>
        </w:rPr>
        <w:t>
      вооружение (арттехвооружение) и военная техника;</w:t>
      </w:r>
    </w:p>
    <w:bookmarkEnd w:id="144"/>
    <w:bookmarkStart w:name="z152" w:id="145"/>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45"/>
    <w:bookmarkStart w:name="z153" w:id="146"/>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46"/>
    <w:bookmarkStart w:name="z154" w:id="147"/>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47"/>
    <w:bookmarkStart w:name="z155" w:id="148"/>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48"/>
    <w:bookmarkStart w:name="z156" w:id="149"/>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49"/>
    <w:bookmarkStart w:name="z157" w:id="150"/>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50"/>
    <w:bookmarkStart w:name="z158" w:id="151"/>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51"/>
    <w:bookmarkStart w:name="z159" w:id="152"/>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52"/>
    <w:bookmarkStart w:name="z160" w:id="153"/>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53"/>
    <w:bookmarkStart w:name="z161" w:id="154"/>
    <w:p>
      <w:pPr>
        <w:spacing w:after="0"/>
        <w:ind w:left="0"/>
        <w:jc w:val="both"/>
      </w:pPr>
      <w:r>
        <w:rPr>
          <w:rFonts w:ascii="Times New Roman"/>
          <w:b w:val="false"/>
          <w:i w:val="false"/>
          <w:color w:val="000000"/>
          <w:sz w:val="28"/>
        </w:rPr>
        <w:t>
      2383 – "Прочие основные средства", где учитываются:</w:t>
      </w:r>
    </w:p>
    <w:bookmarkEnd w:id="154"/>
    <w:bookmarkStart w:name="z162" w:id="155"/>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55"/>
    <w:bookmarkStart w:name="z163" w:id="156"/>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56"/>
    <w:bookmarkStart w:name="z164" w:id="157"/>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57"/>
    <w:bookmarkStart w:name="z165" w:id="158"/>
    <w:p>
      <w:pPr>
        <w:spacing w:after="0"/>
        <w:ind w:left="0"/>
        <w:jc w:val="both"/>
      </w:pPr>
      <w:r>
        <w:rPr>
          <w:rFonts w:ascii="Times New Roman"/>
          <w:b w:val="false"/>
          <w:i w:val="false"/>
          <w:color w:val="000000"/>
          <w:sz w:val="28"/>
        </w:rPr>
        <w:t>
      учебные кинофильмы, магнитные диски и ленты;</w:t>
      </w:r>
    </w:p>
    <w:bookmarkEnd w:id="158"/>
    <w:bookmarkStart w:name="z166" w:id="159"/>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59"/>
    <w:bookmarkStart w:name="z167" w:id="160"/>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60"/>
    <w:bookmarkStart w:name="z168" w:id="161"/>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61"/>
    <w:bookmarkStart w:name="z169" w:id="162"/>
    <w:p>
      <w:pPr>
        <w:spacing w:after="0"/>
        <w:ind w:left="0"/>
        <w:jc w:val="both"/>
      </w:pPr>
      <w:r>
        <w:rPr>
          <w:rFonts w:ascii="Times New Roman"/>
          <w:b w:val="false"/>
          <w:i w:val="false"/>
          <w:color w:val="000000"/>
          <w:sz w:val="28"/>
        </w:rPr>
        <w:t>
      генеральный план населенных пунктов;</w:t>
      </w:r>
    </w:p>
    <w:bookmarkEnd w:id="162"/>
    <w:bookmarkStart w:name="z170" w:id="163"/>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63"/>
    <w:bookmarkStart w:name="z171" w:id="164"/>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64"/>
    <w:bookmarkStart w:name="z172" w:id="165"/>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65"/>
    <w:bookmarkStart w:name="z173" w:id="166"/>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75" w:id="167"/>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167"/>
    <w:bookmarkStart w:name="z176" w:id="168"/>
    <w:p>
      <w:pPr>
        <w:spacing w:after="0"/>
        <w:ind w:left="0"/>
        <w:jc w:val="both"/>
      </w:pPr>
      <w:r>
        <w:rPr>
          <w:rFonts w:ascii="Times New Roman"/>
          <w:b w:val="false"/>
          <w:i w:val="false"/>
          <w:color w:val="000000"/>
          <w:sz w:val="28"/>
        </w:rPr>
        <w:t>
      Данный подраздел включает следующие счета:</w:t>
      </w:r>
    </w:p>
    <w:bookmarkEnd w:id="168"/>
    <w:bookmarkStart w:name="z177" w:id="169"/>
    <w:p>
      <w:pPr>
        <w:spacing w:after="0"/>
        <w:ind w:left="0"/>
        <w:jc w:val="both"/>
      </w:pPr>
      <w:r>
        <w:rPr>
          <w:rFonts w:ascii="Times New Roman"/>
          <w:b w:val="false"/>
          <w:i w:val="false"/>
          <w:color w:val="000000"/>
          <w:sz w:val="28"/>
        </w:rPr>
        <w:t xml:space="preserve">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w:t>
      </w:r>
    </w:p>
    <w:bookmarkEnd w:id="169"/>
    <w:bookmarkStart w:name="z178" w:id="170"/>
    <w:p>
      <w:pPr>
        <w:spacing w:after="0"/>
        <w:ind w:left="0"/>
        <w:jc w:val="both"/>
      </w:pPr>
      <w:r>
        <w:rPr>
          <w:rFonts w:ascii="Times New Roman"/>
          <w:b w:val="false"/>
          <w:i w:val="false"/>
          <w:color w:val="000000"/>
          <w:sz w:val="28"/>
        </w:rPr>
        <w:t>
      Данный счет включает следующие субсчета:</w:t>
      </w:r>
    </w:p>
    <w:bookmarkEnd w:id="170"/>
    <w:bookmarkStart w:name="z179" w:id="171"/>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171"/>
    <w:bookmarkStart w:name="z180" w:id="17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172"/>
    <w:bookmarkStart w:name="z181" w:id="173"/>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173"/>
    <w:bookmarkStart w:name="z182" w:id="174"/>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174"/>
    <w:bookmarkStart w:name="z183" w:id="175"/>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175"/>
    <w:bookmarkStart w:name="z184" w:id="176"/>
    <w:p>
      <w:pPr>
        <w:spacing w:after="0"/>
        <w:ind w:left="0"/>
        <w:jc w:val="both"/>
      </w:pPr>
      <w:r>
        <w:rPr>
          <w:rFonts w:ascii="Times New Roman"/>
          <w:b w:val="false"/>
          <w:i w:val="false"/>
          <w:color w:val="000000"/>
          <w:sz w:val="28"/>
        </w:rPr>
        <w:t xml:space="preserve">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w:t>
      </w:r>
    </w:p>
    <w:bookmarkEnd w:id="176"/>
    <w:bookmarkStart w:name="z185" w:id="177"/>
    <w:p>
      <w:pPr>
        <w:spacing w:after="0"/>
        <w:ind w:left="0"/>
        <w:jc w:val="both"/>
      </w:pPr>
      <w:r>
        <w:rPr>
          <w:rFonts w:ascii="Times New Roman"/>
          <w:b w:val="false"/>
          <w:i w:val="false"/>
          <w:color w:val="000000"/>
          <w:sz w:val="28"/>
        </w:rPr>
        <w:t>
      Данный счет включает следующие субсчета:</w:t>
      </w:r>
    </w:p>
    <w:bookmarkEnd w:id="177"/>
    <w:bookmarkStart w:name="z186" w:id="178"/>
    <w:p>
      <w:pPr>
        <w:spacing w:after="0"/>
        <w:ind w:left="0"/>
        <w:jc w:val="both"/>
      </w:pPr>
      <w:r>
        <w:rPr>
          <w:rFonts w:ascii="Times New Roman"/>
          <w:b w:val="false"/>
          <w:i w:val="false"/>
          <w:color w:val="000000"/>
          <w:sz w:val="28"/>
        </w:rPr>
        <w:t xml:space="preserve">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78"/>
    <w:bookmarkStart w:name="z187" w:id="179"/>
    <w:p>
      <w:pPr>
        <w:spacing w:after="0"/>
        <w:ind w:left="0"/>
        <w:jc w:val="both"/>
      </w:pPr>
      <w:r>
        <w:rPr>
          <w:rFonts w:ascii="Times New Roman"/>
          <w:b w:val="false"/>
          <w:i w:val="false"/>
          <w:color w:val="000000"/>
          <w:sz w:val="28"/>
        </w:rPr>
        <w:t xml:space="preserve">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79"/>
    <w:bookmarkStart w:name="z188" w:id="180"/>
    <w:p>
      <w:pPr>
        <w:spacing w:after="0"/>
        <w:ind w:left="0"/>
        <w:jc w:val="both"/>
      </w:pPr>
      <w:r>
        <w:rPr>
          <w:rFonts w:ascii="Times New Roman"/>
          <w:b w:val="false"/>
          <w:i w:val="false"/>
          <w:color w:val="000000"/>
          <w:sz w:val="28"/>
        </w:rPr>
        <w:t xml:space="preserve">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80"/>
    <w:bookmarkStart w:name="z189" w:id="181"/>
    <w:p>
      <w:pPr>
        <w:spacing w:after="0"/>
        <w:ind w:left="0"/>
        <w:jc w:val="both"/>
      </w:pPr>
      <w:r>
        <w:rPr>
          <w:rFonts w:ascii="Times New Roman"/>
          <w:b w:val="false"/>
          <w:i w:val="false"/>
          <w:color w:val="000000"/>
          <w:sz w:val="28"/>
        </w:rPr>
        <w:t xml:space="preserve">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а также операции по прочим начислениям и платежам в бюджет со сроком до одного года, не указанных в других группах счетов;</w:t>
      </w:r>
    </w:p>
    <w:bookmarkEnd w:id="181"/>
    <w:bookmarkStart w:name="z190" w:id="182"/>
    <w:p>
      <w:pPr>
        <w:spacing w:after="0"/>
        <w:ind w:left="0"/>
        <w:jc w:val="both"/>
      </w:pPr>
      <w:r>
        <w:rPr>
          <w:rFonts w:ascii="Times New Roman"/>
          <w:b w:val="false"/>
          <w:i w:val="false"/>
          <w:color w:val="000000"/>
          <w:sz w:val="28"/>
        </w:rPr>
        <w:t xml:space="preserve">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w:t>
      </w:r>
    </w:p>
    <w:bookmarkEnd w:id="182"/>
    <w:bookmarkStart w:name="z191" w:id="183"/>
    <w:p>
      <w:pPr>
        <w:spacing w:after="0"/>
        <w:ind w:left="0"/>
        <w:jc w:val="both"/>
      </w:pPr>
      <w:r>
        <w:rPr>
          <w:rFonts w:ascii="Times New Roman"/>
          <w:b w:val="false"/>
          <w:i w:val="false"/>
          <w:color w:val="000000"/>
          <w:sz w:val="28"/>
        </w:rPr>
        <w:t>
      Данный счет включает следующие субсчета:</w:t>
      </w:r>
    </w:p>
    <w:bookmarkEnd w:id="183"/>
    <w:bookmarkStart w:name="z192" w:id="184"/>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184"/>
    <w:bookmarkStart w:name="z193" w:id="185"/>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85"/>
    <w:bookmarkStart w:name="z194" w:id="186"/>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186"/>
    <w:bookmarkStart w:name="z195" w:id="187"/>
    <w:p>
      <w:pPr>
        <w:spacing w:after="0"/>
        <w:ind w:left="0"/>
        <w:jc w:val="both"/>
      </w:pPr>
      <w:r>
        <w:rPr>
          <w:rFonts w:ascii="Times New Roman"/>
          <w:b w:val="false"/>
          <w:i w:val="false"/>
          <w:color w:val="000000"/>
          <w:sz w:val="28"/>
        </w:rPr>
        <w:t xml:space="preserve">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w:t>
      </w:r>
    </w:p>
    <w:bookmarkEnd w:id="187"/>
    <w:bookmarkStart w:name="z196" w:id="188"/>
    <w:p>
      <w:pPr>
        <w:spacing w:after="0"/>
        <w:ind w:left="0"/>
        <w:jc w:val="both"/>
      </w:pPr>
      <w:r>
        <w:rPr>
          <w:rFonts w:ascii="Times New Roman"/>
          <w:b w:val="false"/>
          <w:i w:val="false"/>
          <w:color w:val="000000"/>
          <w:sz w:val="28"/>
        </w:rPr>
        <w:t>
      Данный счет включает следующие субсчета:</w:t>
      </w:r>
    </w:p>
    <w:bookmarkEnd w:id="188"/>
    <w:bookmarkStart w:name="z197" w:id="189"/>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189"/>
    <w:bookmarkStart w:name="z198" w:id="190"/>
    <w:p>
      <w:pPr>
        <w:spacing w:after="0"/>
        <w:ind w:left="0"/>
        <w:jc w:val="both"/>
      </w:pPr>
      <w:r>
        <w:rPr>
          <w:rFonts w:ascii="Times New Roman"/>
          <w:b w:val="false"/>
          <w:i w:val="false"/>
          <w:color w:val="000000"/>
          <w:sz w:val="28"/>
        </w:rPr>
        <w:t xml:space="preserve">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0"/>
    <w:bookmarkStart w:name="z199" w:id="19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191"/>
    <w:bookmarkStart w:name="z200" w:id="192"/>
    <w:p>
      <w:pPr>
        <w:spacing w:after="0"/>
        <w:ind w:left="0"/>
        <w:jc w:val="both"/>
      </w:pPr>
      <w:r>
        <w:rPr>
          <w:rFonts w:ascii="Times New Roman"/>
          <w:b w:val="false"/>
          <w:i w:val="false"/>
          <w:color w:val="000000"/>
          <w:sz w:val="28"/>
        </w:rPr>
        <w:t xml:space="preserve">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2"/>
    <w:bookmarkStart w:name="z201" w:id="193"/>
    <w:p>
      <w:pPr>
        <w:spacing w:after="0"/>
        <w:ind w:left="0"/>
        <w:jc w:val="both"/>
      </w:pPr>
      <w:r>
        <w:rPr>
          <w:rFonts w:ascii="Times New Roman"/>
          <w:b w:val="false"/>
          <w:i w:val="false"/>
          <w:color w:val="000000"/>
          <w:sz w:val="28"/>
        </w:rPr>
        <w:t xml:space="preserve">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3"/>
    <w:bookmarkStart w:name="z202" w:id="194"/>
    <w:p>
      <w:pPr>
        <w:spacing w:after="0"/>
        <w:ind w:left="0"/>
        <w:jc w:val="both"/>
      </w:pPr>
      <w:r>
        <w:rPr>
          <w:rFonts w:ascii="Times New Roman"/>
          <w:b w:val="false"/>
          <w:i w:val="false"/>
          <w:color w:val="000000"/>
          <w:sz w:val="28"/>
        </w:rPr>
        <w:t xml:space="preserve">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w:t>
      </w:r>
    </w:p>
    <w:bookmarkEnd w:id="194"/>
    <w:bookmarkStart w:name="z203" w:id="195"/>
    <w:p>
      <w:pPr>
        <w:spacing w:after="0"/>
        <w:ind w:left="0"/>
        <w:jc w:val="both"/>
      </w:pPr>
      <w:r>
        <w:rPr>
          <w:rFonts w:ascii="Times New Roman"/>
          <w:b w:val="false"/>
          <w:i w:val="false"/>
          <w:color w:val="000000"/>
          <w:sz w:val="28"/>
        </w:rPr>
        <w:t>
      Данный счет включает следующие субсчета:</w:t>
      </w:r>
    </w:p>
    <w:bookmarkEnd w:id="195"/>
    <w:bookmarkStart w:name="z204" w:id="196"/>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196"/>
    <w:bookmarkStart w:name="z205" w:id="197"/>
    <w:p>
      <w:pPr>
        <w:spacing w:after="0"/>
        <w:ind w:left="0"/>
        <w:jc w:val="both"/>
      </w:pPr>
      <w:r>
        <w:rPr>
          <w:rFonts w:ascii="Times New Roman"/>
          <w:b w:val="false"/>
          <w:i w:val="false"/>
          <w:color w:val="000000"/>
          <w:sz w:val="28"/>
        </w:rPr>
        <w:t xml:space="preserve">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197"/>
    <w:bookmarkStart w:name="z206" w:id="198"/>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98"/>
    <w:bookmarkStart w:name="z207" w:id="199"/>
    <w:p>
      <w:pPr>
        <w:spacing w:after="0"/>
        <w:ind w:left="0"/>
        <w:jc w:val="both"/>
      </w:pPr>
      <w:r>
        <w:rPr>
          <w:rFonts w:ascii="Times New Roman"/>
          <w:b w:val="false"/>
          <w:i w:val="false"/>
          <w:color w:val="000000"/>
          <w:sz w:val="28"/>
        </w:rPr>
        <w:t>
      Данный подраздел включает следующие счета:</w:t>
      </w:r>
    </w:p>
    <w:bookmarkEnd w:id="199"/>
    <w:bookmarkStart w:name="z208" w:id="200"/>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200"/>
    <w:bookmarkStart w:name="z209" w:id="201"/>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201"/>
    <w:bookmarkStart w:name="z210" w:id="202"/>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202"/>
    <w:bookmarkStart w:name="z211" w:id="203"/>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203"/>
    <w:bookmarkStart w:name="z212" w:id="204"/>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204"/>
    <w:bookmarkStart w:name="z213" w:id="205"/>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205"/>
    <w:bookmarkStart w:name="z214" w:id="206"/>
    <w:p>
      <w:pPr>
        <w:spacing w:after="0"/>
        <w:ind w:left="0"/>
        <w:jc w:val="both"/>
      </w:pPr>
      <w:r>
        <w:rPr>
          <w:rFonts w:ascii="Times New Roman"/>
          <w:b w:val="false"/>
          <w:i w:val="false"/>
          <w:color w:val="000000"/>
          <w:sz w:val="28"/>
        </w:rPr>
        <w:t>
      Данный счет включает следующие субсчета:</w:t>
      </w:r>
    </w:p>
    <w:bookmarkEnd w:id="206"/>
    <w:bookmarkStart w:name="z215" w:id="207"/>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207"/>
    <w:bookmarkStart w:name="z216" w:id="208"/>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208"/>
    <w:bookmarkStart w:name="z217" w:id="209"/>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209"/>
    <w:bookmarkStart w:name="z218" w:id="210"/>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210"/>
    <w:bookmarkStart w:name="z219" w:id="211"/>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211"/>
    <w:bookmarkStart w:name="z220" w:id="212"/>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212"/>
    <w:bookmarkStart w:name="z221" w:id="213"/>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213"/>
    <w:bookmarkStart w:name="z222" w:id="214"/>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214"/>
    <w:bookmarkStart w:name="z223" w:id="215"/>
    <w:p>
      <w:pPr>
        <w:spacing w:after="0"/>
        <w:ind w:left="0"/>
        <w:jc w:val="both"/>
      </w:pPr>
      <w:r>
        <w:rPr>
          <w:rFonts w:ascii="Times New Roman"/>
          <w:b w:val="false"/>
          <w:i w:val="false"/>
          <w:color w:val="000000"/>
          <w:sz w:val="28"/>
        </w:rPr>
        <w:t xml:space="preserve">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w:t>
      </w:r>
      <w:r>
        <w:rPr>
          <w:rFonts w:ascii="Times New Roman"/>
          <w:b w:val="false"/>
          <w:i w:val="false"/>
          <w:color w:val="000000"/>
          <w:sz w:val="28"/>
        </w:rPr>
        <w:t>Законом о физкультуре</w:t>
      </w:r>
      <w:r>
        <w:rPr>
          <w:rFonts w:ascii="Times New Roman"/>
          <w:b w:val="false"/>
          <w:i w:val="false"/>
          <w:color w:val="000000"/>
          <w:sz w:val="28"/>
        </w:rPr>
        <w:t>;</w:t>
      </w:r>
    </w:p>
    <w:bookmarkEnd w:id="215"/>
    <w:bookmarkStart w:name="z224" w:id="216"/>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216"/>
    <w:bookmarkStart w:name="z225" w:id="217"/>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217"/>
    <w:bookmarkStart w:name="z226" w:id="218"/>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218"/>
    <w:bookmarkStart w:name="z227" w:id="219"/>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219"/>
    <w:bookmarkStart w:name="z228" w:id="220"/>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220"/>
    <w:bookmarkStart w:name="z229" w:id="221"/>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221"/>
    <w:bookmarkStart w:name="z230" w:id="222"/>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222"/>
    <w:bookmarkStart w:name="z231" w:id="223"/>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223"/>
    <w:bookmarkStart w:name="z232" w:id="224"/>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224"/>
    <w:bookmarkStart w:name="z233" w:id="225"/>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225"/>
    <w:bookmarkStart w:name="z234" w:id="226"/>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226"/>
    <w:bookmarkStart w:name="z235" w:id="227"/>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227"/>
    <w:bookmarkStart w:name="z236" w:id="228"/>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38" w:id="229"/>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229"/>
    <w:bookmarkStart w:name="z239" w:id="230"/>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30"/>
    <w:bookmarkStart w:name="z240" w:id="231"/>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31"/>
    <w:bookmarkStart w:name="z241" w:id="232"/>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232"/>
    <w:bookmarkStart w:name="z242" w:id="233"/>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33"/>
    <w:bookmarkStart w:name="z243" w:id="234"/>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34"/>
    <w:bookmarkStart w:name="z244" w:id="235"/>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35"/>
    <w:bookmarkStart w:name="z245" w:id="236"/>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bookmarkEnd w:id="236"/>
    <w:bookmarkStart w:name="z246" w:id="237"/>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37"/>
    <w:bookmarkStart w:name="z247" w:id="238"/>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w:t>
      </w:r>
    </w:p>
    <w:bookmarkEnd w:id="238"/>
    <w:bookmarkStart w:name="z248" w:id="239"/>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239"/>
    <w:bookmarkStart w:name="z249" w:id="240"/>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40"/>
    <w:bookmarkStart w:name="z250" w:id="241"/>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241"/>
    <w:bookmarkStart w:name="z251" w:id="242"/>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242"/>
    <w:bookmarkStart w:name="z252" w:id="243"/>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243"/>
    <w:bookmarkStart w:name="z253" w:id="244"/>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44"/>
    <w:bookmarkStart w:name="z254" w:id="245"/>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45"/>
    <w:bookmarkStart w:name="z255" w:id="246"/>
    <w:p>
      <w:pPr>
        <w:spacing w:after="0"/>
        <w:ind w:left="0"/>
        <w:jc w:val="both"/>
      </w:pPr>
      <w:r>
        <w:rPr>
          <w:rFonts w:ascii="Times New Roman"/>
          <w:b w:val="false"/>
          <w:i w:val="false"/>
          <w:color w:val="000000"/>
          <w:sz w:val="28"/>
        </w:rPr>
        <w:t xml:space="preserve">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w:t>
      </w:r>
      <w:r>
        <w:rPr>
          <w:rFonts w:ascii="Times New Roman"/>
          <w:b w:val="false"/>
          <w:i w:val="false"/>
          <w:color w:val="000000"/>
          <w:sz w:val="28"/>
        </w:rPr>
        <w:t xml:space="preserve"> кодексом и таможенным законодательством Евразийского экономического союза и/или Республики Казахстан;</w:t>
      </w:r>
    </w:p>
    <w:bookmarkEnd w:id="246"/>
    <w:bookmarkStart w:name="z256" w:id="247"/>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47"/>
    <w:bookmarkStart w:name="z257" w:id="248"/>
    <w:p>
      <w:pPr>
        <w:spacing w:after="0"/>
        <w:ind w:left="0"/>
        <w:jc w:val="both"/>
      </w:pPr>
      <w:r>
        <w:rPr>
          <w:rFonts w:ascii="Times New Roman"/>
          <w:b w:val="false"/>
          <w:i w:val="false"/>
          <w:color w:val="000000"/>
          <w:sz w:val="28"/>
        </w:rPr>
        <w:t xml:space="preserve">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48"/>
    <w:bookmarkStart w:name="z258" w:id="249"/>
    <w:p>
      <w:pPr>
        <w:spacing w:after="0"/>
        <w:ind w:left="0"/>
        <w:jc w:val="both"/>
      </w:pPr>
      <w:r>
        <w:rPr>
          <w:rFonts w:ascii="Times New Roman"/>
          <w:b w:val="false"/>
          <w:i w:val="false"/>
          <w:color w:val="000000"/>
          <w:sz w:val="28"/>
        </w:rPr>
        <w:t xml:space="preserve">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49"/>
    <w:bookmarkStart w:name="z259" w:id="250"/>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250"/>
    <w:bookmarkStart w:name="z260" w:id="251"/>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51"/>
    <w:bookmarkStart w:name="z261" w:id="252"/>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63" w:id="253"/>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53"/>
    <w:bookmarkStart w:name="z264" w:id="254"/>
    <w:p>
      <w:pPr>
        <w:spacing w:after="0"/>
        <w:ind w:left="0"/>
        <w:jc w:val="both"/>
      </w:pPr>
      <w:r>
        <w:rPr>
          <w:rFonts w:ascii="Times New Roman"/>
          <w:b w:val="false"/>
          <w:i w:val="false"/>
          <w:color w:val="000000"/>
          <w:sz w:val="28"/>
        </w:rPr>
        <w:t>
      Данный подраздел включает следующие счета:</w:t>
      </w:r>
    </w:p>
    <w:bookmarkEnd w:id="254"/>
    <w:bookmarkStart w:name="z265" w:id="255"/>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55"/>
    <w:bookmarkStart w:name="z266" w:id="256"/>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56"/>
    <w:bookmarkStart w:name="z267" w:id="257"/>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57"/>
    <w:bookmarkStart w:name="z268" w:id="258"/>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8"/>
    <w:bookmarkStart w:name="z269" w:id="259"/>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59"/>
    <w:bookmarkStart w:name="z270" w:id="260"/>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260"/>
    <w:bookmarkStart w:name="z271" w:id="261"/>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261"/>
    <w:bookmarkStart w:name="z272" w:id="262"/>
    <w:p>
      <w:pPr>
        <w:spacing w:after="0"/>
        <w:ind w:left="0"/>
        <w:jc w:val="both"/>
      </w:pPr>
      <w:r>
        <w:rPr>
          <w:rFonts w:ascii="Times New Roman"/>
          <w:b w:val="false"/>
          <w:i w:val="false"/>
          <w:color w:val="000000"/>
          <w:sz w:val="28"/>
        </w:rPr>
        <w:t>
      Данный счет включает следующие субсчета:</w:t>
      </w:r>
    </w:p>
    <w:bookmarkEnd w:id="262"/>
    <w:bookmarkStart w:name="z273" w:id="263"/>
    <w:p>
      <w:pPr>
        <w:spacing w:after="0"/>
        <w:ind w:left="0"/>
        <w:jc w:val="both"/>
      </w:pPr>
      <w:r>
        <w:rPr>
          <w:rFonts w:ascii="Times New Roman"/>
          <w:b w:val="false"/>
          <w:i w:val="false"/>
          <w:color w:val="000000"/>
          <w:sz w:val="28"/>
        </w:rPr>
        <w:t xml:space="preserve">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63"/>
    <w:bookmarkStart w:name="z274" w:id="264"/>
    <w:p>
      <w:pPr>
        <w:spacing w:after="0"/>
        <w:ind w:left="0"/>
        <w:jc w:val="both"/>
      </w:pPr>
      <w:r>
        <w:rPr>
          <w:rFonts w:ascii="Times New Roman"/>
          <w:b w:val="false"/>
          <w:i w:val="false"/>
          <w:color w:val="000000"/>
          <w:sz w:val="28"/>
        </w:rPr>
        <w:t xml:space="preserve">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64"/>
    <w:bookmarkStart w:name="z275" w:id="265"/>
    <w:p>
      <w:pPr>
        <w:spacing w:after="0"/>
        <w:ind w:left="0"/>
        <w:jc w:val="both"/>
      </w:pPr>
      <w:r>
        <w:rPr>
          <w:rFonts w:ascii="Times New Roman"/>
          <w:b w:val="false"/>
          <w:i w:val="false"/>
          <w:color w:val="000000"/>
          <w:sz w:val="28"/>
        </w:rPr>
        <w:t xml:space="preserve">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5"/>
    <w:bookmarkStart w:name="z276" w:id="266"/>
    <w:p>
      <w:pPr>
        <w:spacing w:after="0"/>
        <w:ind w:left="0"/>
        <w:jc w:val="both"/>
      </w:pPr>
      <w:r>
        <w:rPr>
          <w:rFonts w:ascii="Times New Roman"/>
          <w:b w:val="false"/>
          <w:i w:val="false"/>
          <w:color w:val="000000"/>
          <w:sz w:val="28"/>
        </w:rPr>
        <w:t xml:space="preserve">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6"/>
    <w:bookmarkStart w:name="z277" w:id="267"/>
    <w:p>
      <w:pPr>
        <w:spacing w:after="0"/>
        <w:ind w:left="0"/>
        <w:jc w:val="both"/>
      </w:pPr>
      <w:r>
        <w:rPr>
          <w:rFonts w:ascii="Times New Roman"/>
          <w:b w:val="false"/>
          <w:i w:val="false"/>
          <w:color w:val="000000"/>
          <w:sz w:val="28"/>
        </w:rPr>
        <w:t xml:space="preserve">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7"/>
    <w:bookmarkStart w:name="z278" w:id="268"/>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68"/>
    <w:bookmarkStart w:name="z279" w:id="269"/>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81" w:id="270"/>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70"/>
    <w:bookmarkStart w:name="z282" w:id="271"/>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71"/>
    <w:bookmarkStart w:name="z283" w:id="272"/>
    <w:p>
      <w:pPr>
        <w:spacing w:after="0"/>
        <w:ind w:left="0"/>
        <w:jc w:val="both"/>
      </w:pPr>
      <w:r>
        <w:rPr>
          <w:rFonts w:ascii="Times New Roman"/>
          <w:b w:val="false"/>
          <w:i w:val="false"/>
          <w:color w:val="000000"/>
          <w:sz w:val="28"/>
        </w:rPr>
        <w:t xml:space="preserve">
      7020 – "Расходы по выплате стипендии", предназначен для учета расходов по начисленным стипендиям, выплачиваемым в безвозвратном порядке; </w:t>
      </w:r>
    </w:p>
    <w:bookmarkEnd w:id="272"/>
    <w:bookmarkStart w:name="z284" w:id="273"/>
    <w:p>
      <w:pPr>
        <w:spacing w:after="0"/>
        <w:ind w:left="0"/>
        <w:jc w:val="both"/>
      </w:pPr>
      <w:r>
        <w:rPr>
          <w:rFonts w:ascii="Times New Roman"/>
          <w:b w:val="false"/>
          <w:i w:val="false"/>
          <w:color w:val="000000"/>
          <w:sz w:val="28"/>
        </w:rPr>
        <w:t xml:space="preserve">
      7030 – "Расходы по пенсионным взносам", предназначен для учета расходов по пенсионным взносам. </w:t>
      </w:r>
    </w:p>
    <w:bookmarkEnd w:id="273"/>
    <w:bookmarkStart w:name="z285" w:id="274"/>
    <w:p>
      <w:pPr>
        <w:spacing w:after="0"/>
        <w:ind w:left="0"/>
        <w:jc w:val="both"/>
      </w:pPr>
      <w:r>
        <w:rPr>
          <w:rFonts w:ascii="Times New Roman"/>
          <w:b w:val="false"/>
          <w:i w:val="false"/>
          <w:color w:val="000000"/>
          <w:sz w:val="28"/>
        </w:rPr>
        <w:t xml:space="preserve">
      Данный счет включает следующие субсчета: </w:t>
      </w:r>
    </w:p>
    <w:bookmarkEnd w:id="274"/>
    <w:bookmarkStart w:name="z286" w:id="275"/>
    <w:p>
      <w:pPr>
        <w:spacing w:after="0"/>
        <w:ind w:left="0"/>
        <w:jc w:val="both"/>
      </w:pPr>
      <w:r>
        <w:rPr>
          <w:rFonts w:ascii="Times New Roman"/>
          <w:b w:val="false"/>
          <w:i w:val="false"/>
          <w:color w:val="000000"/>
          <w:sz w:val="28"/>
        </w:rPr>
        <w:t xml:space="preserve">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275"/>
    <w:bookmarkStart w:name="z287" w:id="276"/>
    <w:p>
      <w:pPr>
        <w:spacing w:after="0"/>
        <w:ind w:left="0"/>
        <w:jc w:val="both"/>
      </w:pPr>
      <w:r>
        <w:rPr>
          <w:rFonts w:ascii="Times New Roman"/>
          <w:b w:val="false"/>
          <w:i w:val="false"/>
          <w:color w:val="000000"/>
          <w:sz w:val="28"/>
        </w:rPr>
        <w:t xml:space="preserve">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p>
    <w:bookmarkEnd w:id="276"/>
    <w:bookmarkStart w:name="z288" w:id="277"/>
    <w:p>
      <w:pPr>
        <w:spacing w:after="0"/>
        <w:ind w:left="0"/>
        <w:jc w:val="both"/>
      </w:pPr>
      <w:r>
        <w:rPr>
          <w:rFonts w:ascii="Times New Roman"/>
          <w:b w:val="false"/>
          <w:i w:val="false"/>
          <w:color w:val="000000"/>
          <w:sz w:val="28"/>
        </w:rPr>
        <w:t xml:space="preserve">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277"/>
    <w:bookmarkStart w:name="z289" w:id="278"/>
    <w:p>
      <w:pPr>
        <w:spacing w:after="0"/>
        <w:ind w:left="0"/>
        <w:jc w:val="both"/>
      </w:pPr>
      <w:r>
        <w:rPr>
          <w:rFonts w:ascii="Times New Roman"/>
          <w:b w:val="false"/>
          <w:i w:val="false"/>
          <w:color w:val="000000"/>
          <w:sz w:val="28"/>
        </w:rPr>
        <w:t xml:space="preserve">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кодеком;</w:t>
      </w:r>
    </w:p>
    <w:bookmarkEnd w:id="278"/>
    <w:bookmarkStart w:name="z290" w:id="279"/>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79"/>
    <w:bookmarkStart w:name="z291" w:id="280"/>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80"/>
    <w:bookmarkStart w:name="z292" w:id="281"/>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81"/>
    <w:bookmarkStart w:name="z293" w:id="282"/>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82"/>
    <w:bookmarkStart w:name="z294" w:id="283"/>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283"/>
    <w:bookmarkStart w:name="z295" w:id="284"/>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284"/>
    <w:bookmarkStart w:name="z296" w:id="285"/>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85"/>
    <w:bookmarkStart w:name="z297" w:id="286"/>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286"/>
    <w:bookmarkStart w:name="z298" w:id="287"/>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87"/>
    <w:bookmarkStart w:name="z299" w:id="288"/>
    <w:p>
      <w:pPr>
        <w:spacing w:after="0"/>
        <w:ind w:left="0"/>
        <w:jc w:val="both"/>
      </w:pPr>
      <w:r>
        <w:rPr>
          <w:rFonts w:ascii="Times New Roman"/>
          <w:b w:val="false"/>
          <w:i w:val="false"/>
          <w:color w:val="000000"/>
          <w:sz w:val="28"/>
        </w:rPr>
        <w:t xml:space="preserve">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социальном медицинском страховании.</w:t>
      </w:r>
    </w:p>
    <w:bookmarkEnd w:id="288"/>
    <w:bookmarkStart w:name="z300" w:id="289"/>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89"/>
    <w:bookmarkStart w:name="z301" w:id="290"/>
    <w:p>
      <w:pPr>
        <w:spacing w:after="0"/>
        <w:ind w:left="0"/>
        <w:jc w:val="both"/>
      </w:pPr>
      <w:r>
        <w:rPr>
          <w:rFonts w:ascii="Times New Roman"/>
          <w:b w:val="false"/>
          <w:i w:val="false"/>
          <w:color w:val="000000"/>
          <w:sz w:val="28"/>
        </w:rPr>
        <w:t>
      Данный подраздел включает следующие счета:</w:t>
      </w:r>
    </w:p>
    <w:bookmarkEnd w:id="290"/>
    <w:bookmarkStart w:name="z302" w:id="291"/>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91"/>
    <w:bookmarkStart w:name="z303" w:id="292"/>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292"/>
    <w:bookmarkStart w:name="z304" w:id="293"/>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93"/>
    <w:bookmarkStart w:name="z305" w:id="294"/>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94"/>
    <w:bookmarkStart w:name="z306" w:id="295"/>
    <w:p>
      <w:pPr>
        <w:spacing w:after="0"/>
        <w:ind w:left="0"/>
        <w:jc w:val="both"/>
      </w:pPr>
      <w:r>
        <w:rPr>
          <w:rFonts w:ascii="Times New Roman"/>
          <w:b w:val="false"/>
          <w:i w:val="false"/>
          <w:color w:val="000000"/>
          <w:sz w:val="28"/>
        </w:rPr>
        <w:t xml:space="preserve">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95"/>
    <w:bookmarkStart w:name="z307" w:id="296"/>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96"/>
    <w:bookmarkStart w:name="z308" w:id="297"/>
    <w:p>
      <w:pPr>
        <w:spacing w:after="0"/>
        <w:ind w:left="0"/>
        <w:jc w:val="both"/>
      </w:pPr>
      <w:r>
        <w:rPr>
          <w:rFonts w:ascii="Times New Roman"/>
          <w:b w:val="false"/>
          <w:i w:val="false"/>
          <w:color w:val="000000"/>
          <w:sz w:val="28"/>
        </w:rPr>
        <w:t>
      7270 – "Расходы по прочим трансфертам", предназначен для учета расходов по трансфертам Фонду социального медицинского страхования и в Национальный фонд.";</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310" w:id="29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98"/>
    <w:bookmarkStart w:name="z311" w:id="299"/>
    <w:p>
      <w:pPr>
        <w:spacing w:after="0"/>
        <w:ind w:left="0"/>
        <w:jc w:val="both"/>
      </w:pPr>
      <w:r>
        <w:rPr>
          <w:rFonts w:ascii="Times New Roman"/>
          <w:b w:val="false"/>
          <w:i w:val="false"/>
          <w:color w:val="000000"/>
          <w:sz w:val="28"/>
        </w:rPr>
        <w:t>
      Данный подраздел включает следующие счета:</w:t>
      </w:r>
    </w:p>
    <w:bookmarkEnd w:id="299"/>
    <w:bookmarkStart w:name="z312" w:id="30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300"/>
    <w:bookmarkStart w:name="z313" w:id="30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301"/>
    <w:bookmarkStart w:name="z314" w:id="30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302"/>
    <w:bookmarkStart w:name="z315" w:id="30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303"/>
    <w:bookmarkStart w:name="z316" w:id="30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304"/>
    <w:bookmarkStart w:name="z317" w:id="305"/>
    <w:p>
      <w:pPr>
        <w:spacing w:after="0"/>
        <w:ind w:left="0"/>
        <w:jc w:val="both"/>
      </w:pPr>
      <w:r>
        <w:rPr>
          <w:rFonts w:ascii="Times New Roman"/>
          <w:b w:val="false"/>
          <w:i w:val="false"/>
          <w:color w:val="000000"/>
          <w:sz w:val="28"/>
        </w:rPr>
        <w:t>
      Данный счет включает следующие субсчета:</w:t>
      </w:r>
    </w:p>
    <w:bookmarkEnd w:id="305"/>
    <w:bookmarkStart w:name="z318" w:id="306"/>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306"/>
    <w:bookmarkStart w:name="z319" w:id="307"/>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307"/>
    <w:bookmarkStart w:name="z320" w:id="308"/>
    <w:p>
      <w:pPr>
        <w:spacing w:after="0"/>
        <w:ind w:left="0"/>
        <w:jc w:val="both"/>
      </w:pPr>
      <w:r>
        <w:rPr>
          <w:rFonts w:ascii="Times New Roman"/>
          <w:b w:val="false"/>
          <w:i w:val="false"/>
          <w:color w:val="000000"/>
          <w:sz w:val="28"/>
        </w:rPr>
        <w:t xml:space="preserve">
      7460 – "Прочие расходы", предназначен для учета расходов, не указанных в других группах счетов. </w:t>
      </w:r>
    </w:p>
    <w:bookmarkEnd w:id="308"/>
    <w:bookmarkStart w:name="z321" w:id="309"/>
    <w:p>
      <w:pPr>
        <w:spacing w:after="0"/>
        <w:ind w:left="0"/>
        <w:jc w:val="both"/>
      </w:pPr>
      <w:r>
        <w:rPr>
          <w:rFonts w:ascii="Times New Roman"/>
          <w:b w:val="false"/>
          <w:i w:val="false"/>
          <w:color w:val="000000"/>
          <w:sz w:val="28"/>
        </w:rPr>
        <w:t>
      Данный счет включает следующие субсчета:</w:t>
      </w:r>
    </w:p>
    <w:bookmarkEnd w:id="309"/>
    <w:bookmarkStart w:name="z322" w:id="310"/>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310"/>
    <w:bookmarkStart w:name="z323" w:id="311"/>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311"/>
    <w:bookmarkStart w:name="z324" w:id="312"/>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312"/>
    <w:bookmarkStart w:name="z325" w:id="313"/>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313"/>
    <w:bookmarkStart w:name="z326" w:id="314"/>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314"/>
    <w:bookmarkStart w:name="z327" w:id="315"/>
    <w:p>
      <w:pPr>
        <w:spacing w:after="0"/>
        <w:ind w:left="0"/>
        <w:jc w:val="both"/>
      </w:pPr>
      <w:r>
        <w:rPr>
          <w:rFonts w:ascii="Times New Roman"/>
          <w:b w:val="false"/>
          <w:i w:val="false"/>
          <w:color w:val="000000"/>
          <w:sz w:val="28"/>
        </w:rPr>
        <w:t>
      Данный счет включает следующие субсчета:</w:t>
      </w:r>
    </w:p>
    <w:bookmarkEnd w:id="315"/>
    <w:bookmarkStart w:name="z328" w:id="316"/>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316"/>
    <w:bookmarkStart w:name="z329" w:id="317"/>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317"/>
    <w:bookmarkStart w:name="z330" w:id="318"/>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318"/>
    <w:bookmarkStart w:name="z331" w:id="319"/>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19"/>
    <w:bookmarkStart w:name="z332" w:id="320"/>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20"/>
    <w:bookmarkStart w:name="z333" w:id="321"/>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321"/>
    <w:bookmarkStart w:name="z334" w:id="322"/>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37" w:id="32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23"/>
    <w:bookmarkStart w:name="z338" w:id="3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4"/>
    <w:bookmarkStart w:name="z339" w:id="32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25"/>
    <w:bookmarkStart w:name="z340" w:id="3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6"/>
    <w:bookmarkStart w:name="z341" w:id="32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45" w:id="328"/>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соответствующей сферы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соответствующей сферы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p>
      <w:pPr>
        <w:spacing w:after="0"/>
        <w:ind w:left="0"/>
        <w:jc w:val="both"/>
      </w:pPr>
      <w:bookmarkStart w:name="z346" w:id="329"/>
      <w:r>
        <w:rPr>
          <w:rFonts w:ascii="Times New Roman"/>
          <w:b w:val="false"/>
          <w:i w:val="false"/>
          <w:color w:val="000000"/>
          <w:sz w:val="28"/>
        </w:rPr>
        <w:t>
      Примечание:</w:t>
      </w:r>
    </w:p>
    <w:bookmarkEnd w:id="32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49" w:id="33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1078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31"/>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32"/>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w:t>
            </w:r>
          </w:p>
          <w:p>
            <w:pPr>
              <w:spacing w:after="20"/>
              <w:ind w:left="20"/>
              <w:jc w:val="both"/>
            </w:pPr>
            <w:r>
              <w:rPr>
                <w:rFonts w:ascii="Times New Roman"/>
                <w:b w:val="false"/>
                <w:i w:val="false"/>
                <w:color w:val="000000"/>
                <w:sz w:val="20"/>
              </w:rPr>
              <w:t>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p>
            <w:pPr>
              <w:spacing w:after="20"/>
              <w:ind w:left="20"/>
              <w:jc w:val="both"/>
            </w:pPr>
            <w:r>
              <w:rPr>
                <w:rFonts w:ascii="Times New Roman"/>
                <w:b w:val="false"/>
                <w:i w:val="false"/>
                <w:color w:val="000000"/>
                <w:sz w:val="20"/>
              </w:rPr>
              <w:t>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w:t>
            </w:r>
          </w:p>
          <w:p>
            <w:pPr>
              <w:spacing w:after="20"/>
              <w:ind w:left="20"/>
              <w:jc w:val="both"/>
            </w:pPr>
            <w:r>
              <w:rPr>
                <w:rFonts w:ascii="Times New Roman"/>
                <w:b w:val="false"/>
                <w:i w:val="false"/>
                <w:color w:val="000000"/>
                <w:sz w:val="20"/>
              </w:rPr>
              <w:t>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p>
            <w:pPr>
              <w:spacing w:after="20"/>
              <w:ind w:left="20"/>
              <w:jc w:val="both"/>
            </w:pPr>
            <w:r>
              <w:rPr>
                <w:rFonts w:ascii="Times New Roman"/>
                <w:b w:val="false"/>
                <w:i w:val="false"/>
                <w:color w:val="000000"/>
                <w:sz w:val="20"/>
              </w:rPr>
              <w:t>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p>
            <w:pPr>
              <w:spacing w:after="20"/>
              <w:ind w:left="20"/>
              <w:jc w:val="both"/>
            </w:pP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p>
            <w:pPr>
              <w:spacing w:after="20"/>
              <w:ind w:left="20"/>
              <w:jc w:val="both"/>
            </w:pPr>
            <w:r>
              <w:rPr>
                <w:rFonts w:ascii="Times New Roman"/>
                <w:b w:val="false"/>
                <w:i w:val="false"/>
                <w:color w:val="000000"/>
                <w:sz w:val="20"/>
              </w:rPr>
              <w:t>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p>
            <w:pPr>
              <w:spacing w:after="20"/>
              <w:ind w:left="20"/>
              <w:jc w:val="both"/>
            </w:pP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w:t>
            </w:r>
          </w:p>
          <w:p>
            <w:pPr>
              <w:spacing w:after="20"/>
              <w:ind w:left="20"/>
              <w:jc w:val="both"/>
            </w:pPr>
            <w:r>
              <w:rPr>
                <w:rFonts w:ascii="Times New Roman"/>
                <w:b w:val="false"/>
                <w:i w:val="false"/>
                <w:color w:val="000000"/>
                <w:sz w:val="20"/>
              </w:rPr>
              <w:t>(по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p>
            <w:pPr>
              <w:spacing w:after="20"/>
              <w:ind w:left="20"/>
              <w:jc w:val="both"/>
            </w:pPr>
            <w:r>
              <w:rPr>
                <w:rFonts w:ascii="Times New Roman"/>
                <w:b w:val="false"/>
                <w:i w:val="false"/>
                <w:color w:val="000000"/>
                <w:sz w:val="20"/>
              </w:rPr>
              <w:t>(по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xml:space="preserve">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p>
            <w:pPr>
              <w:spacing w:after="20"/>
              <w:ind w:left="20"/>
              <w:jc w:val="both"/>
            </w:pPr>
            <w:r>
              <w:rPr>
                <w:rFonts w:ascii="Times New Roman"/>
                <w:b w:val="false"/>
                <w:i w:val="false"/>
                <w:color w:val="000000"/>
                <w:sz w:val="20"/>
              </w:rPr>
              <w:t xml:space="preserve">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1078 КСН Специального государственного фонда местного уполномоченного органа</w:t>
            </w:r>
          </w:p>
        </w:tc>
      </w:tr>
    </w:tbl>
    <w:p>
      <w:pPr>
        <w:spacing w:after="0"/>
        <w:ind w:left="0"/>
        <w:jc w:val="both"/>
      </w:pPr>
      <w:bookmarkStart w:name="z353" w:id="333"/>
      <w:r>
        <w:rPr>
          <w:rFonts w:ascii="Times New Roman"/>
          <w:b w:val="false"/>
          <w:i w:val="false"/>
          <w:color w:val="000000"/>
          <w:sz w:val="28"/>
        </w:rPr>
        <w:t>
      Примечание:</w:t>
      </w:r>
    </w:p>
    <w:bookmarkEnd w:id="33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НАО "Государственная корпорация "Правительство для граждан" – некоммерческое</w:t>
      </w:r>
    </w:p>
    <w:p>
      <w:pPr>
        <w:spacing w:after="0"/>
        <w:ind w:left="0"/>
        <w:jc w:val="both"/>
      </w:pPr>
      <w:r>
        <w:rPr>
          <w:rFonts w:ascii="Times New Roman"/>
          <w:b w:val="false"/>
          <w:i w:val="false"/>
          <w:color w:val="000000"/>
          <w:sz w:val="28"/>
        </w:rPr>
        <w:t>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ГЦВП – Государственный центр по выплате пенсий.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56" w:id="334"/>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both"/>
      </w:pPr>
      <w:bookmarkStart w:name="z357" w:id="335"/>
      <w:r>
        <w:rPr>
          <w:rFonts w:ascii="Times New Roman"/>
          <w:b w:val="false"/>
          <w:i w:val="false"/>
          <w:color w:val="000000"/>
          <w:sz w:val="28"/>
        </w:rPr>
        <w:t>
      Примечание:</w:t>
      </w:r>
    </w:p>
    <w:bookmarkEnd w:id="33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