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ad554" w14:textId="d0ad5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некоторые приказы</w:t>
      </w:r>
    </w:p>
    <w:p>
      <w:pPr>
        <w:spacing w:after="0"/>
        <w:ind w:left="0"/>
        <w:jc w:val="both"/>
      </w:pPr>
      <w:r>
        <w:rPr>
          <w:rFonts w:ascii="Times New Roman"/>
          <w:b w:val="false"/>
          <w:i w:val="false"/>
          <w:color w:val="000000"/>
          <w:sz w:val="28"/>
        </w:rPr>
        <w:t>Приказ Министра цифрового развития, инноваций и аэрокосмической промышленности Республики Казахстан от 30 апреля 2024 года № 257/НҚ. Зарегистрирован в Министерстве юстиции Республики Казахстан 4 мая 2024 года № 34335.</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4</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перечень</w:t>
      </w:r>
      <w:r>
        <w:rPr>
          <w:rFonts w:ascii="Times New Roman"/>
          <w:b w:val="false"/>
          <w:i w:val="false"/>
          <w:color w:val="000000"/>
          <w:sz w:val="28"/>
        </w:rPr>
        <w:t xml:space="preserve"> некоторых приказов, в которые вносятся изменения (далее – перечень).</w:t>
      </w:r>
    </w:p>
    <w:bookmarkEnd w:id="1"/>
    <w:bookmarkStart w:name="z6" w:id="2"/>
    <w:p>
      <w:pPr>
        <w:spacing w:after="0"/>
        <w:ind w:left="0"/>
        <w:jc w:val="both"/>
      </w:pPr>
      <w:r>
        <w:rPr>
          <w:rFonts w:ascii="Times New Roman"/>
          <w:b w:val="false"/>
          <w:i w:val="false"/>
          <w:color w:val="000000"/>
          <w:sz w:val="28"/>
        </w:rPr>
        <w:t>
      2. Комитету по информационной безопасности Министерства цифрового развития, инноваций и аэрокосмической промышленности Республики Казахстан в установленном законодательством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цифрового развития, инноваций и аэрокосмической промышленности Республики Казахстан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Юридический департамент Министерства цифрового развития, инноваций и аэрокосмической промышленности Республики Казахстан сведений об исполнении мероприятий, предусмотренных подпунктами 1) и 2) настоящего пункта.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цифрового развития, инноваций и аэрокосмической промышленности Республики Казахстан.</w:t>
      </w:r>
    </w:p>
    <w:bookmarkEnd w:id="6"/>
    <w:bookmarkStart w:name="z11"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 за исключением подпункта 5) пункта 2 и частей второй, третьей и четвертой пункта 37 Правил проведения испытаний объектов информатизации "электронного правительства" и критически важных объектов информационно-коммуникационной инфраструктуры на соответствие требованиям информационной безопасности приложения 2 к перечню, которые вводятся в действие с 1 июля 2024 года.</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цифрового развития, инноваций</w:t>
            </w:r>
          </w:p>
          <w:p>
            <w:pPr>
              <w:spacing w:after="20"/>
              <w:ind w:left="20"/>
              <w:jc w:val="both"/>
            </w:pPr>
          </w:p>
          <w:p>
            <w:pPr>
              <w:spacing w:after="20"/>
              <w:ind w:left="20"/>
              <w:jc w:val="both"/>
            </w:pPr>
            <w:r>
              <w:rPr>
                <w:rFonts w:ascii="Times New Roman"/>
                <w:b w:val="false"/>
                <w:i/>
                <w:color w:val="000000"/>
                <w:sz w:val="20"/>
              </w:rPr>
              <w:t>и аэрокосмической промышленности</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Мусин</w:t>
            </w:r>
            <w:r>
              <w:rPr>
                <w:rFonts w:ascii="Times New Roman"/>
                <w:b w:val="false"/>
                <w:i w:val="false"/>
                <w:color w:val="000000"/>
                <w:sz w:val="20"/>
              </w:rPr>
              <w:t>
</w:t>
            </w:r>
          </w:p>
        </w:tc>
      </w:tr>
    </w:tbl>
    <w:p>
      <w:pPr>
        <w:spacing w:after="0"/>
        <w:ind w:left="0"/>
        <w:jc w:val="both"/>
      </w:pPr>
      <w:bookmarkStart w:name="z13"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Комитет национальной безопасности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r>
              <w:br/>
            </w:r>
            <w:r>
              <w:rPr>
                <w:rFonts w:ascii="Times New Roman"/>
                <w:b w:val="false"/>
                <w:i w:val="false"/>
                <w:color w:val="000000"/>
                <w:sz w:val="20"/>
              </w:rPr>
              <w:t>Министр цифрового развития,</w:t>
            </w:r>
            <w:r>
              <w:br/>
            </w:r>
            <w:r>
              <w:rPr>
                <w:rFonts w:ascii="Times New Roman"/>
                <w:b w:val="false"/>
                <w:i w:val="false"/>
                <w:color w:val="000000"/>
                <w:sz w:val="20"/>
              </w:rPr>
              <w:t>инноваций</w:t>
            </w:r>
            <w:r>
              <w:br/>
            </w:r>
            <w:r>
              <w:rPr>
                <w:rFonts w:ascii="Times New Roman"/>
                <w:b w:val="false"/>
                <w:i w:val="false"/>
                <w:color w:val="000000"/>
                <w:sz w:val="20"/>
              </w:rPr>
              <w:t>и аэрокосмической промышленности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апреля 2024 года № 257/НҚ</w:t>
            </w:r>
          </w:p>
        </w:tc>
      </w:tr>
    </w:tbl>
    <w:bookmarkStart w:name="z15" w:id="9"/>
    <w:p>
      <w:pPr>
        <w:spacing w:after="0"/>
        <w:ind w:left="0"/>
        <w:jc w:val="left"/>
      </w:pPr>
      <w:r>
        <w:rPr>
          <w:rFonts w:ascii="Times New Roman"/>
          <w:b/>
          <w:i w:val="false"/>
          <w:color w:val="000000"/>
        </w:rPr>
        <w:t xml:space="preserve"> Перечень некоторых приказов, в которые вносятся изменения</w:t>
      </w:r>
    </w:p>
    <w:bookmarkEnd w:id="9"/>
    <w:bookmarkStart w:name="z16" w:id="10"/>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28 января 2016 года № 129 "Об утверждении Правил создания, развития, эксплуатации, приобретения объектов информатизации "электронного правительства", а также информационно-коммуникационных услуг" (зарегистрирован в Реестре государственной регистрации нормативных правовых актов за № 13282) следующее изменение:</w:t>
      </w:r>
    </w:p>
    <w:bookmarkEnd w:id="10"/>
    <w:bookmarkStart w:name="z17" w:id="1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создания, развития, эксплуатации, приобретения объектов информатизации "электронного правительства", а также информационно-коммуникационных услуг, утвержденных указанным приказом:</w:t>
      </w:r>
    </w:p>
    <w:bookmarkEnd w:id="11"/>
    <w:bookmarkStart w:name="z18" w:id="1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9</w:t>
      </w:r>
      <w:r>
        <w:rPr>
          <w:rFonts w:ascii="Times New Roman"/>
          <w:b w:val="false"/>
          <w:i w:val="false"/>
          <w:color w:val="000000"/>
          <w:sz w:val="28"/>
        </w:rPr>
        <w:t>:</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изложить в следующей редакции:</w:t>
      </w:r>
    </w:p>
    <w:bookmarkStart w:name="z20" w:id="13"/>
    <w:p>
      <w:pPr>
        <w:spacing w:after="0"/>
        <w:ind w:left="0"/>
        <w:jc w:val="both"/>
      </w:pPr>
      <w:r>
        <w:rPr>
          <w:rFonts w:ascii="Times New Roman"/>
          <w:b w:val="false"/>
          <w:i w:val="false"/>
          <w:color w:val="000000"/>
          <w:sz w:val="28"/>
        </w:rPr>
        <w:t xml:space="preserve">
      "3) испытание объекта информатизации "электронного правительства" на соответствие требованиям информационной безопасности (далее – испытание) согласно </w:t>
      </w:r>
      <w:r>
        <w:rPr>
          <w:rFonts w:ascii="Times New Roman"/>
          <w:b w:val="false"/>
          <w:i w:val="false"/>
          <w:color w:val="000000"/>
          <w:sz w:val="28"/>
        </w:rPr>
        <w:t>статье 49</w:t>
      </w:r>
      <w:r>
        <w:rPr>
          <w:rFonts w:ascii="Times New Roman"/>
          <w:b w:val="false"/>
          <w:i w:val="false"/>
          <w:color w:val="000000"/>
          <w:sz w:val="28"/>
        </w:rPr>
        <w:t xml:space="preserve"> Закона.</w:t>
      </w:r>
    </w:p>
    <w:bookmarkEnd w:id="13"/>
    <w:bookmarkStart w:name="z21" w:id="14"/>
    <w:p>
      <w:pPr>
        <w:spacing w:after="0"/>
        <w:ind w:left="0"/>
        <w:jc w:val="both"/>
      </w:pPr>
      <w:r>
        <w:rPr>
          <w:rFonts w:ascii="Times New Roman"/>
          <w:b w:val="false"/>
          <w:i w:val="false"/>
          <w:color w:val="000000"/>
          <w:sz w:val="28"/>
        </w:rPr>
        <w:t xml:space="preserve">
      Испытание осуществляется в сроки и порядке, определенные Методикой и правилами проведения испытаний объектов информатизации "электронного правительства" и критически важных объектов информационно-коммуникационной инфраструктуры на соответствие требованиям информационной безопасности,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цифрового развития, оборонной и аэрокосмической промышленности Республики Казахстан от 3 июня 2019 года № 111/НҚ (зарегистрирован в Реестре государственной регистрации нормативных правовых актов за № 18795).".</w:t>
      </w:r>
    </w:p>
    <w:bookmarkEnd w:id="14"/>
    <w:bookmarkStart w:name="z22" w:id="15"/>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приказ</w:t>
      </w:r>
      <w:r>
        <w:rPr>
          <w:rFonts w:ascii="Times New Roman"/>
          <w:b w:val="false"/>
          <w:i w:val="false"/>
          <w:color w:val="000000"/>
          <w:sz w:val="28"/>
        </w:rPr>
        <w:t xml:space="preserve"> Министра информации и коммуникаций Республики Казахстан от 29 января 2018 года № 29 "Об утверждении Правил формирования перечня объектов информационно-коммуникационной инфраструктуры "электронного правительства", закрепляемых за оператором информационно-коммуникационной инфраструктуры "электронного правительства" (зарегистрирован в Реестре государственной регистрации нормативных правовых актов за № 16331) следующее изменение:</w:t>
      </w:r>
    </w:p>
    <w:bookmarkEnd w:id="15"/>
    <w:bookmarkStart w:name="z23" w:id="1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формирования перечня объектов информационно-коммуникационной инфраструктуры "электронного правительства", закрепляемых за оператором информационно-коммуникационной инфраструктуры "электронного правительства", утвержденных указанным приказом:</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5 изложить в следующей редакции:</w:t>
      </w:r>
    </w:p>
    <w:bookmarkStart w:name="z25" w:id="17"/>
    <w:p>
      <w:pPr>
        <w:spacing w:after="0"/>
        <w:ind w:left="0"/>
        <w:jc w:val="both"/>
      </w:pPr>
      <w:r>
        <w:rPr>
          <w:rFonts w:ascii="Times New Roman"/>
          <w:b w:val="false"/>
          <w:i w:val="false"/>
          <w:color w:val="000000"/>
          <w:sz w:val="28"/>
        </w:rPr>
        <w:t>
      "1) при включении в Перечень информационной системы:</w:t>
      </w:r>
    </w:p>
    <w:bookmarkEnd w:id="17"/>
    <w:bookmarkStart w:name="z26" w:id="18"/>
    <w:p>
      <w:pPr>
        <w:spacing w:after="0"/>
        <w:ind w:left="0"/>
        <w:jc w:val="both"/>
      </w:pPr>
      <w:r>
        <w:rPr>
          <w:rFonts w:ascii="Times New Roman"/>
          <w:b w:val="false"/>
          <w:i w:val="false"/>
          <w:color w:val="000000"/>
          <w:sz w:val="28"/>
        </w:rPr>
        <w:t>
      описание информационной системы;</w:t>
      </w:r>
    </w:p>
    <w:bookmarkEnd w:id="18"/>
    <w:bookmarkStart w:name="z27" w:id="19"/>
    <w:p>
      <w:pPr>
        <w:spacing w:after="0"/>
        <w:ind w:left="0"/>
        <w:jc w:val="both"/>
      </w:pPr>
      <w:r>
        <w:rPr>
          <w:rFonts w:ascii="Times New Roman"/>
          <w:b w:val="false"/>
          <w:i w:val="false"/>
          <w:color w:val="000000"/>
          <w:sz w:val="28"/>
        </w:rPr>
        <w:t>
      копия технической документации;</w:t>
      </w:r>
    </w:p>
    <w:bookmarkEnd w:id="19"/>
    <w:bookmarkStart w:name="z28" w:id="20"/>
    <w:p>
      <w:pPr>
        <w:spacing w:after="0"/>
        <w:ind w:left="0"/>
        <w:jc w:val="both"/>
      </w:pPr>
      <w:r>
        <w:rPr>
          <w:rFonts w:ascii="Times New Roman"/>
          <w:b w:val="false"/>
          <w:i w:val="false"/>
          <w:color w:val="000000"/>
          <w:sz w:val="28"/>
        </w:rPr>
        <w:t>
      документ о сдаче в промышленную эксплуатацию;</w:t>
      </w:r>
    </w:p>
    <w:bookmarkEnd w:id="20"/>
    <w:bookmarkStart w:name="z29" w:id="21"/>
    <w:p>
      <w:pPr>
        <w:spacing w:after="0"/>
        <w:ind w:left="0"/>
        <w:jc w:val="both"/>
      </w:pPr>
      <w:r>
        <w:rPr>
          <w:rFonts w:ascii="Times New Roman"/>
          <w:b w:val="false"/>
          <w:i w:val="false"/>
          <w:color w:val="000000"/>
          <w:sz w:val="28"/>
        </w:rPr>
        <w:t>
      сведения о количестве зарегистрированных пользователей информационной системы;</w:t>
      </w:r>
    </w:p>
    <w:bookmarkEnd w:id="21"/>
    <w:bookmarkStart w:name="z30" w:id="22"/>
    <w:p>
      <w:pPr>
        <w:spacing w:after="0"/>
        <w:ind w:left="0"/>
        <w:jc w:val="both"/>
      </w:pPr>
      <w:r>
        <w:rPr>
          <w:rFonts w:ascii="Times New Roman"/>
          <w:b w:val="false"/>
          <w:i w:val="false"/>
          <w:color w:val="000000"/>
          <w:sz w:val="28"/>
        </w:rPr>
        <w:t>
      количество государственных органов, использующих информационную систему и количество объектов, на которых внедрена информационная система (государственные органы, подведомственные организации, территориальные подразделения);</w:t>
      </w:r>
    </w:p>
    <w:bookmarkEnd w:id="22"/>
    <w:bookmarkStart w:name="z31" w:id="23"/>
    <w:p>
      <w:pPr>
        <w:spacing w:after="0"/>
        <w:ind w:left="0"/>
        <w:jc w:val="both"/>
      </w:pPr>
      <w:r>
        <w:rPr>
          <w:rFonts w:ascii="Times New Roman"/>
          <w:b w:val="false"/>
          <w:i w:val="false"/>
          <w:color w:val="000000"/>
          <w:sz w:val="28"/>
        </w:rPr>
        <w:t>
      копии протоколов испытаний на соответствие требованиям информационной безопасности (протоколы испытаний, сроки которых истекли, в случае если информационная система находится на стадии развития).".</w:t>
      </w:r>
    </w:p>
    <w:bookmarkEnd w:id="23"/>
    <w:bookmarkStart w:name="z32" w:id="24"/>
    <w:p>
      <w:pPr>
        <w:spacing w:after="0"/>
        <w:ind w:left="0"/>
        <w:jc w:val="both"/>
      </w:pPr>
      <w:r>
        <w:rPr>
          <w:rFonts w:ascii="Times New Roman"/>
          <w:b w:val="false"/>
          <w:i w:val="false"/>
          <w:color w:val="000000"/>
          <w:sz w:val="28"/>
        </w:rPr>
        <w:t xml:space="preserve">
      3. Внести в </w:t>
      </w:r>
      <w:r>
        <w:rPr>
          <w:rFonts w:ascii="Times New Roman"/>
          <w:b w:val="false"/>
          <w:i w:val="false"/>
          <w:color w:val="000000"/>
          <w:sz w:val="28"/>
        </w:rPr>
        <w:t>приказ</w:t>
      </w:r>
      <w:r>
        <w:rPr>
          <w:rFonts w:ascii="Times New Roman"/>
          <w:b w:val="false"/>
          <w:i w:val="false"/>
          <w:color w:val="000000"/>
          <w:sz w:val="28"/>
        </w:rPr>
        <w:t xml:space="preserve"> Министра цифрового развития, оборонной и аэрокосмической промышленности Республики Казахстан от 3 июня 2019 года № 111/НҚ "Об утверждении методики и правил проведения испытаний объектов информатизации "электронного правительства" и информационных систем, отнесенных к критически важным объектам информационно-коммуникационной инфраструктуры, на соответствие требованиям информационной безопасности" (зарегистрирован в Реестре государственной регистрации нормативных правовых актов за № 18795) следующие изменения:</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приказа изложить в следующей редакции:</w:t>
      </w:r>
    </w:p>
    <w:bookmarkStart w:name="z34" w:id="25"/>
    <w:p>
      <w:pPr>
        <w:spacing w:after="0"/>
        <w:ind w:left="0"/>
        <w:jc w:val="both"/>
      </w:pPr>
      <w:r>
        <w:rPr>
          <w:rFonts w:ascii="Times New Roman"/>
          <w:b w:val="false"/>
          <w:i w:val="false"/>
          <w:color w:val="000000"/>
          <w:sz w:val="28"/>
        </w:rPr>
        <w:t>
      "Об утверждении методики и правил проведения испытаний объектов информатизации "электронного правительства" и критически важных объектов информационно-коммуникационной инфраструктуры на соответствие требованиям информационной безопасности";</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приказа изложить в следующей редакции:</w:t>
      </w:r>
    </w:p>
    <w:bookmarkStart w:name="z36" w:id="26"/>
    <w:p>
      <w:pPr>
        <w:spacing w:after="0"/>
        <w:ind w:left="0"/>
        <w:jc w:val="both"/>
      </w:pPr>
      <w:r>
        <w:rPr>
          <w:rFonts w:ascii="Times New Roman"/>
          <w:b w:val="false"/>
          <w:i w:val="false"/>
          <w:color w:val="000000"/>
          <w:sz w:val="28"/>
        </w:rPr>
        <w:t xml:space="preserve">
      "В соответствии с подпунктом 5) </w:t>
      </w:r>
      <w:r>
        <w:rPr>
          <w:rFonts w:ascii="Times New Roman"/>
          <w:b w:val="false"/>
          <w:i w:val="false"/>
          <w:color w:val="000000"/>
          <w:sz w:val="28"/>
        </w:rPr>
        <w:t>статьи 7-1</w:t>
      </w:r>
      <w:r>
        <w:rPr>
          <w:rFonts w:ascii="Times New Roman"/>
          <w:b w:val="false"/>
          <w:i w:val="false"/>
          <w:color w:val="000000"/>
          <w:sz w:val="28"/>
        </w:rPr>
        <w:t xml:space="preserve"> Закона Республики Казахстан "Об информатизации" </w:t>
      </w:r>
      <w:r>
        <w:rPr>
          <w:rFonts w:ascii="Times New Roman"/>
          <w:b/>
          <w:i w:val="false"/>
          <w:color w:val="000000"/>
          <w:sz w:val="28"/>
        </w:rPr>
        <w:t>ПРИКАЗЫВАЮ:</w:t>
      </w:r>
      <w:r>
        <w:rPr>
          <w:rFonts w:ascii="Times New Roman"/>
          <w:b w:val="false"/>
          <w:i w:val="false"/>
          <w:color w:val="000000"/>
          <w:sz w:val="28"/>
        </w:rPr>
        <w:t>";</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38" w:id="27"/>
    <w:p>
      <w:pPr>
        <w:spacing w:after="0"/>
        <w:ind w:left="0"/>
        <w:jc w:val="both"/>
      </w:pPr>
      <w:r>
        <w:rPr>
          <w:rFonts w:ascii="Times New Roman"/>
          <w:b w:val="false"/>
          <w:i w:val="false"/>
          <w:color w:val="000000"/>
          <w:sz w:val="28"/>
        </w:rPr>
        <w:t>
      "1. Утвердить:</w:t>
      </w:r>
    </w:p>
    <w:bookmarkEnd w:id="27"/>
    <w:bookmarkStart w:name="z39" w:id="28"/>
    <w:p>
      <w:pPr>
        <w:spacing w:after="0"/>
        <w:ind w:left="0"/>
        <w:jc w:val="both"/>
      </w:pPr>
      <w:r>
        <w:rPr>
          <w:rFonts w:ascii="Times New Roman"/>
          <w:b w:val="false"/>
          <w:i w:val="false"/>
          <w:color w:val="000000"/>
          <w:sz w:val="28"/>
        </w:rPr>
        <w:t xml:space="preserve">
      1) Методику проведения испытаний объектов информатизации "электронного правительства" и критически важных объектов информационно-коммуникационной инфраструктуры на соответствие требованиям информационной безопасности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8"/>
    <w:bookmarkStart w:name="z40" w:id="29"/>
    <w:p>
      <w:pPr>
        <w:spacing w:after="0"/>
        <w:ind w:left="0"/>
        <w:jc w:val="both"/>
      </w:pPr>
      <w:r>
        <w:rPr>
          <w:rFonts w:ascii="Times New Roman"/>
          <w:b w:val="false"/>
          <w:i w:val="false"/>
          <w:color w:val="000000"/>
          <w:sz w:val="28"/>
        </w:rPr>
        <w:t xml:space="preserve">
      2) Правила проведения испытаний объектов информатизации "электронного правительства" и критически важных объектов информационно-коммуникационной инфраструктуры на соответствие требованиям информационной безопасности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Методику</w:t>
      </w:r>
      <w:r>
        <w:rPr>
          <w:rFonts w:ascii="Times New Roman"/>
          <w:b w:val="false"/>
          <w:i w:val="false"/>
          <w:color w:val="000000"/>
          <w:sz w:val="28"/>
        </w:rPr>
        <w:t xml:space="preserve"> проведения испытаний объектов информатизации "электронного правительства" и информационных систем, отнесенных к критически важным объектам информационно-коммуникационной инфраструктуры, на соответствие требованиям информационной безопасности, утвержденную указанным приказом,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проведения испытаний объектов информатизации "электронного правительства" и информационных систем, отнесенных к критически важным объектам информационно-коммуникационной инфраструктуры, на соответствие требованиям информационной безопасности, утвержденные указанным приказом,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перечню.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Утратил силу приказом Министра цифрового развития, инноваций и аэрокосмической промышленности РК от 12.07.2024 </w:t>
      </w:r>
      <w:r>
        <w:rPr>
          <w:rFonts w:ascii="Times New Roman"/>
          <w:b w:val="false"/>
          <w:i w:val="false"/>
          <w:color w:val="000000"/>
          <w:sz w:val="28"/>
        </w:rPr>
        <w:t>№ 420/НҚ</w:t>
      </w:r>
      <w:r>
        <w:rPr>
          <w:rFonts w:ascii="Times New Roman"/>
          <w:b w:val="false"/>
          <w:i w:val="false"/>
          <w:color w:val="ff0000"/>
          <w:sz w:val="28"/>
        </w:rPr>
        <w:t xml:space="preserve"> (вводится в действие с 22.07.2024).</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в которые вносятся изменения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цифрового развития,</w:t>
            </w:r>
            <w:r>
              <w:br/>
            </w:r>
            <w:r>
              <w:rPr>
                <w:rFonts w:ascii="Times New Roman"/>
                <w:b w:val="false"/>
                <w:i w:val="false"/>
                <w:color w:val="000000"/>
                <w:sz w:val="20"/>
              </w:rPr>
              <w:t>оборонной и аэрокосмической</w:t>
            </w:r>
            <w:r>
              <w:br/>
            </w:r>
            <w:r>
              <w:rPr>
                <w:rFonts w:ascii="Times New Roman"/>
                <w:b w:val="false"/>
                <w:i w:val="false"/>
                <w:color w:val="000000"/>
                <w:sz w:val="20"/>
              </w:rPr>
              <w:t>промышленности</w:t>
            </w:r>
            <w:r>
              <w:br/>
            </w:r>
            <w:r>
              <w:rPr>
                <w:rFonts w:ascii="Times New Roman"/>
                <w:b w:val="false"/>
                <w:i w:val="false"/>
                <w:color w:val="000000"/>
                <w:sz w:val="20"/>
              </w:rPr>
              <w:t>Республики Казахстан</w:t>
            </w:r>
            <w:r>
              <w:br/>
            </w:r>
            <w:r>
              <w:rPr>
                <w:rFonts w:ascii="Times New Roman"/>
                <w:b w:val="false"/>
                <w:i w:val="false"/>
                <w:color w:val="000000"/>
                <w:sz w:val="20"/>
              </w:rPr>
              <w:t>от 3 июня 2019 года № 111/НҚ</w:t>
            </w:r>
          </w:p>
        </w:tc>
      </w:tr>
    </w:tbl>
    <w:bookmarkStart w:name="z49" w:id="30"/>
    <w:p>
      <w:pPr>
        <w:spacing w:after="0"/>
        <w:ind w:left="0"/>
        <w:jc w:val="left"/>
      </w:pPr>
      <w:r>
        <w:rPr>
          <w:rFonts w:ascii="Times New Roman"/>
          <w:b/>
          <w:i w:val="false"/>
          <w:color w:val="000000"/>
        </w:rPr>
        <w:t xml:space="preserve"> Методика проведения испытаний объектов информатизации "электронного правительства" и критически важных объектов информационно-коммуникационной инфраструктуры на соответствие требованиям информационной безопасности</w:t>
      </w:r>
    </w:p>
    <w:bookmarkEnd w:id="30"/>
    <w:bookmarkStart w:name="z50" w:id="31"/>
    <w:p>
      <w:pPr>
        <w:spacing w:after="0"/>
        <w:ind w:left="0"/>
        <w:jc w:val="left"/>
      </w:pPr>
      <w:r>
        <w:rPr>
          <w:rFonts w:ascii="Times New Roman"/>
          <w:b/>
          <w:i w:val="false"/>
          <w:color w:val="000000"/>
        </w:rPr>
        <w:t xml:space="preserve"> Глава 1. Общие положения</w:t>
      </w:r>
    </w:p>
    <w:bookmarkEnd w:id="31"/>
    <w:bookmarkStart w:name="z51" w:id="32"/>
    <w:p>
      <w:pPr>
        <w:spacing w:after="0"/>
        <w:ind w:left="0"/>
        <w:jc w:val="both"/>
      </w:pPr>
      <w:r>
        <w:rPr>
          <w:rFonts w:ascii="Times New Roman"/>
          <w:b w:val="false"/>
          <w:i w:val="false"/>
          <w:color w:val="000000"/>
          <w:sz w:val="28"/>
        </w:rPr>
        <w:t xml:space="preserve">
      1. Настоящая Методика проведения испытаний объектов информатизации "электронного правительства" и критически важных объектов информационно-коммуникационной инфраструктуры на соответствие требованиям информационной безопасности (далее – Методика) разработана в соответствии с подпунктом 5) </w:t>
      </w:r>
      <w:r>
        <w:rPr>
          <w:rFonts w:ascii="Times New Roman"/>
          <w:b w:val="false"/>
          <w:i w:val="false"/>
          <w:color w:val="000000"/>
          <w:sz w:val="28"/>
        </w:rPr>
        <w:t>статьи 7-1</w:t>
      </w:r>
      <w:r>
        <w:rPr>
          <w:rFonts w:ascii="Times New Roman"/>
          <w:b w:val="false"/>
          <w:i w:val="false"/>
          <w:color w:val="000000"/>
          <w:sz w:val="28"/>
        </w:rPr>
        <w:t xml:space="preserve"> Закона Республики Казахстан "Об информатизации".</w:t>
      </w:r>
    </w:p>
    <w:bookmarkEnd w:id="32"/>
    <w:bookmarkStart w:name="z52" w:id="33"/>
    <w:p>
      <w:pPr>
        <w:spacing w:after="0"/>
        <w:ind w:left="0"/>
        <w:jc w:val="both"/>
      </w:pPr>
      <w:r>
        <w:rPr>
          <w:rFonts w:ascii="Times New Roman"/>
          <w:b w:val="false"/>
          <w:i w:val="false"/>
          <w:color w:val="000000"/>
          <w:sz w:val="28"/>
        </w:rPr>
        <w:t>
      2. В настоящей Методике используются следующие основные понятия и сокращения:</w:t>
      </w:r>
    </w:p>
    <w:bookmarkEnd w:id="33"/>
    <w:bookmarkStart w:name="z53" w:id="34"/>
    <w:p>
      <w:pPr>
        <w:spacing w:after="0"/>
        <w:ind w:left="0"/>
        <w:jc w:val="both"/>
      </w:pPr>
      <w:r>
        <w:rPr>
          <w:rFonts w:ascii="Times New Roman"/>
          <w:b w:val="false"/>
          <w:i w:val="false"/>
          <w:color w:val="000000"/>
          <w:sz w:val="28"/>
        </w:rPr>
        <w:t>
      1) программная закладка – скрытно внесенный в программное обеспечение (далее – ПО) функциональный объект, осуществляющий несанкционированный доступ и (или) воздействие на объект информатизации;</w:t>
      </w:r>
    </w:p>
    <w:bookmarkEnd w:id="34"/>
    <w:bookmarkStart w:name="z54" w:id="35"/>
    <w:p>
      <w:pPr>
        <w:spacing w:after="0"/>
        <w:ind w:left="0"/>
        <w:jc w:val="both"/>
      </w:pPr>
      <w:r>
        <w:rPr>
          <w:rFonts w:ascii="Times New Roman"/>
          <w:b w:val="false"/>
          <w:i w:val="false"/>
          <w:color w:val="000000"/>
          <w:sz w:val="28"/>
        </w:rPr>
        <w:t>
      2) бэкдор – вредоносное ПО для получения несанкционированного доступа к программному обеспечению путем обхода аутентификации, а также других стандартных методов и технологий безопасности;</w:t>
      </w:r>
    </w:p>
    <w:bookmarkEnd w:id="35"/>
    <w:bookmarkStart w:name="z55" w:id="36"/>
    <w:p>
      <w:pPr>
        <w:spacing w:after="0"/>
        <w:ind w:left="0"/>
        <w:jc w:val="both"/>
      </w:pPr>
      <w:r>
        <w:rPr>
          <w:rFonts w:ascii="Times New Roman"/>
          <w:b w:val="false"/>
          <w:i w:val="false"/>
          <w:color w:val="000000"/>
          <w:sz w:val="28"/>
        </w:rPr>
        <w:t>
      3) недекларированные возможности (далее – НДВ) – функциональные возможности ПО, не отраженные или не соответствующие описанным в технической документации;</w:t>
      </w:r>
    </w:p>
    <w:bookmarkEnd w:id="36"/>
    <w:bookmarkStart w:name="z56" w:id="37"/>
    <w:p>
      <w:pPr>
        <w:spacing w:after="0"/>
        <w:ind w:left="0"/>
        <w:jc w:val="both"/>
      </w:pPr>
      <w:r>
        <w:rPr>
          <w:rFonts w:ascii="Times New Roman"/>
          <w:b w:val="false"/>
          <w:i w:val="false"/>
          <w:color w:val="000000"/>
          <w:sz w:val="28"/>
        </w:rPr>
        <w:t>
      4) ручное тестирование на проникновение – легитимная оценка защищенности объектов информатизации с применением безопасных и контролируемых атак, выявлением уязвимостей и попытками их эксплуатации без реального ущерба деятельности заявителя;</w:t>
      </w:r>
    </w:p>
    <w:bookmarkEnd w:id="37"/>
    <w:bookmarkStart w:name="z57" w:id="38"/>
    <w:p>
      <w:pPr>
        <w:spacing w:after="0"/>
        <w:ind w:left="0"/>
        <w:jc w:val="both"/>
      </w:pPr>
      <w:r>
        <w:rPr>
          <w:rFonts w:ascii="Times New Roman"/>
          <w:b w:val="false"/>
          <w:i w:val="false"/>
          <w:color w:val="000000"/>
          <w:sz w:val="28"/>
        </w:rPr>
        <w:t>
      5) поставщик – государственная техническая служба или аккредитованная испытательная лаборатория;</w:t>
      </w:r>
    </w:p>
    <w:bookmarkEnd w:id="38"/>
    <w:bookmarkStart w:name="z58" w:id="39"/>
    <w:p>
      <w:pPr>
        <w:spacing w:after="0"/>
        <w:ind w:left="0"/>
        <w:jc w:val="both"/>
      </w:pPr>
      <w:r>
        <w:rPr>
          <w:rFonts w:ascii="Times New Roman"/>
          <w:b w:val="false"/>
          <w:i w:val="false"/>
          <w:color w:val="000000"/>
          <w:sz w:val="28"/>
        </w:rPr>
        <w:t>
      6) государственная техническая служба – акционерное общество, созданное по решению Правительства Республики Казахстан;</w:t>
      </w:r>
    </w:p>
    <w:bookmarkEnd w:id="39"/>
    <w:bookmarkStart w:name="z59" w:id="40"/>
    <w:p>
      <w:pPr>
        <w:spacing w:after="0"/>
        <w:ind w:left="0"/>
        <w:jc w:val="both"/>
      </w:pPr>
      <w:r>
        <w:rPr>
          <w:rFonts w:ascii="Times New Roman"/>
          <w:b w:val="false"/>
          <w:i w:val="false"/>
          <w:color w:val="000000"/>
          <w:sz w:val="28"/>
        </w:rPr>
        <w:t>
      7) уязвимость – недостаток объекта информатизации, использование которого может привести к нарушению целостности и (или) конфиденциальности, и (или) доступности объекта информатизации;</w:t>
      </w:r>
    </w:p>
    <w:bookmarkEnd w:id="40"/>
    <w:bookmarkStart w:name="z60" w:id="41"/>
    <w:p>
      <w:pPr>
        <w:spacing w:after="0"/>
        <w:ind w:left="0"/>
        <w:jc w:val="both"/>
      </w:pPr>
      <w:r>
        <w:rPr>
          <w:rFonts w:ascii="Times New Roman"/>
          <w:b w:val="false"/>
          <w:i w:val="false"/>
          <w:color w:val="000000"/>
          <w:sz w:val="28"/>
        </w:rPr>
        <w:t>
      8) заявитель – собственник или владелец объекта испытаний, а также физическое или юридическое лицо, уполномоченное собственником или владельцем объекта испытаний, подавший(ее) заявку на проведение испытаний объекта информатизации на соответствие требованиям информационной безопасности;</w:t>
      </w:r>
    </w:p>
    <w:bookmarkEnd w:id="41"/>
    <w:bookmarkStart w:name="z61" w:id="42"/>
    <w:p>
      <w:pPr>
        <w:spacing w:after="0"/>
        <w:ind w:left="0"/>
        <w:jc w:val="both"/>
      </w:pPr>
      <w:r>
        <w:rPr>
          <w:rFonts w:ascii="Times New Roman"/>
          <w:b w:val="false"/>
          <w:i w:val="false"/>
          <w:color w:val="000000"/>
          <w:sz w:val="28"/>
        </w:rPr>
        <w:t>
      9) доверенный канал – средство взаимодействия между функциями безопасности объектов испытаний (далее – ФБО) и удаленным доверенным продуктом информационных технологий, обеспечивающее необходимую степень уверенности в поддержании политики безопасности объектов испытаний;</w:t>
      </w:r>
    </w:p>
    <w:bookmarkEnd w:id="42"/>
    <w:bookmarkStart w:name="z62" w:id="43"/>
    <w:p>
      <w:pPr>
        <w:spacing w:after="0"/>
        <w:ind w:left="0"/>
        <w:jc w:val="both"/>
      </w:pPr>
      <w:r>
        <w:rPr>
          <w:rFonts w:ascii="Times New Roman"/>
          <w:b w:val="false"/>
          <w:i w:val="false"/>
          <w:color w:val="000000"/>
          <w:sz w:val="28"/>
        </w:rPr>
        <w:t>
      10) доверенный маршрут – средство взаимодействия между пользователем и ФБО, обеспечивающее уверенность в поддержании политики безопасности объектов испытаний;</w:t>
      </w:r>
    </w:p>
    <w:bookmarkEnd w:id="43"/>
    <w:bookmarkStart w:name="z63" w:id="44"/>
    <w:p>
      <w:pPr>
        <w:spacing w:after="0"/>
        <w:ind w:left="0"/>
        <w:jc w:val="both"/>
      </w:pPr>
      <w:r>
        <w:rPr>
          <w:rFonts w:ascii="Times New Roman"/>
          <w:b w:val="false"/>
          <w:i w:val="false"/>
          <w:color w:val="000000"/>
          <w:sz w:val="28"/>
        </w:rPr>
        <w:t>
      11) объект испытаний – объект информатизации, в отношении которого проводятся работы по испытанию на соответствие требованиям информационной безопасности;</w:t>
      </w:r>
    </w:p>
    <w:bookmarkEnd w:id="44"/>
    <w:bookmarkStart w:name="z64" w:id="45"/>
    <w:p>
      <w:pPr>
        <w:spacing w:after="0"/>
        <w:ind w:left="0"/>
        <w:jc w:val="both"/>
      </w:pPr>
      <w:r>
        <w:rPr>
          <w:rFonts w:ascii="Times New Roman"/>
          <w:b w:val="false"/>
          <w:i w:val="false"/>
          <w:color w:val="000000"/>
          <w:sz w:val="28"/>
        </w:rPr>
        <w:t>
      12) сегмент сети (подсеть) объекта испытаний – логически выделенный сегмент сети объекта испытаний;</w:t>
      </w:r>
    </w:p>
    <w:bookmarkEnd w:id="45"/>
    <w:bookmarkStart w:name="z65" w:id="46"/>
    <w:p>
      <w:pPr>
        <w:spacing w:after="0"/>
        <w:ind w:left="0"/>
        <w:jc w:val="both"/>
      </w:pPr>
      <w:r>
        <w:rPr>
          <w:rFonts w:ascii="Times New Roman"/>
          <w:b w:val="false"/>
          <w:i w:val="false"/>
          <w:color w:val="000000"/>
          <w:sz w:val="28"/>
        </w:rPr>
        <w:t>
      13) функциональный объект – элемент (процедура, функция, ветвь или иная компонента) ПО, выполняющий действия по реализации законченного фрагмента алгоритма программы;</w:t>
      </w:r>
    </w:p>
    <w:bookmarkEnd w:id="46"/>
    <w:bookmarkStart w:name="z66" w:id="47"/>
    <w:p>
      <w:pPr>
        <w:spacing w:after="0"/>
        <w:ind w:left="0"/>
        <w:jc w:val="both"/>
      </w:pPr>
      <w:r>
        <w:rPr>
          <w:rFonts w:ascii="Times New Roman"/>
          <w:b w:val="false"/>
          <w:i w:val="false"/>
          <w:color w:val="000000"/>
          <w:sz w:val="28"/>
        </w:rPr>
        <w:t>
      14) маршрут выполнения функциональных объектов – определенная алгоритмом последовательность выполняемых функциональных объектов;</w:t>
      </w:r>
    </w:p>
    <w:bookmarkEnd w:id="47"/>
    <w:bookmarkStart w:name="z67" w:id="48"/>
    <w:p>
      <w:pPr>
        <w:spacing w:after="0"/>
        <w:ind w:left="0"/>
        <w:jc w:val="both"/>
      </w:pPr>
      <w:r>
        <w:rPr>
          <w:rFonts w:ascii="Times New Roman"/>
          <w:b w:val="false"/>
          <w:i w:val="false"/>
          <w:color w:val="000000"/>
          <w:sz w:val="28"/>
        </w:rPr>
        <w:t>
      15) среда штатной эксплуатации – целевой набор серверного оборудования, сетевой инфраструктуры, системного программного обеспечения, используемый на этапе опытной эксплуатации (пилотного проекта) и предназначенный для применения на этапе промышленной эксплуатации объекта информатизации;</w:t>
      </w:r>
    </w:p>
    <w:bookmarkEnd w:id="48"/>
    <w:bookmarkStart w:name="z68" w:id="49"/>
    <w:p>
      <w:pPr>
        <w:spacing w:after="0"/>
        <w:ind w:left="0"/>
        <w:jc w:val="both"/>
      </w:pPr>
      <w:r>
        <w:rPr>
          <w:rFonts w:ascii="Times New Roman"/>
          <w:b w:val="false"/>
          <w:i w:val="false"/>
          <w:color w:val="000000"/>
          <w:sz w:val="28"/>
        </w:rPr>
        <w:t>
      16) интернет-портал SYNAQ – интернет-портал государственной технической службы, предназначенный для автоматизации процесса оказания услуги по испытаниям объектов информатизации, собственником (владельцем) и (или) заказчиком которых является государственный орган на соответствие требованиям информационной безопасности.</w:t>
      </w:r>
    </w:p>
    <w:bookmarkEnd w:id="49"/>
    <w:bookmarkStart w:name="z69" w:id="50"/>
    <w:p>
      <w:pPr>
        <w:spacing w:after="0"/>
        <w:ind w:left="0"/>
        <w:jc w:val="both"/>
      </w:pPr>
      <w:r>
        <w:rPr>
          <w:rFonts w:ascii="Times New Roman"/>
          <w:b w:val="false"/>
          <w:i w:val="false"/>
          <w:color w:val="000000"/>
          <w:sz w:val="28"/>
        </w:rPr>
        <w:t>
      3. Проведение испытания включает:</w:t>
      </w:r>
    </w:p>
    <w:bookmarkEnd w:id="50"/>
    <w:bookmarkStart w:name="z70" w:id="51"/>
    <w:p>
      <w:pPr>
        <w:spacing w:after="0"/>
        <w:ind w:left="0"/>
        <w:jc w:val="both"/>
      </w:pPr>
      <w:r>
        <w:rPr>
          <w:rFonts w:ascii="Times New Roman"/>
          <w:b w:val="false"/>
          <w:i w:val="false"/>
          <w:color w:val="000000"/>
          <w:sz w:val="28"/>
        </w:rPr>
        <w:t>
      1) анализ исходных кодов;</w:t>
      </w:r>
    </w:p>
    <w:bookmarkEnd w:id="51"/>
    <w:bookmarkStart w:name="z71" w:id="52"/>
    <w:p>
      <w:pPr>
        <w:spacing w:after="0"/>
        <w:ind w:left="0"/>
        <w:jc w:val="both"/>
      </w:pPr>
      <w:r>
        <w:rPr>
          <w:rFonts w:ascii="Times New Roman"/>
          <w:b w:val="false"/>
          <w:i w:val="false"/>
          <w:color w:val="000000"/>
          <w:sz w:val="28"/>
        </w:rPr>
        <w:t>
      2) испытание функций информационной безопасности;</w:t>
      </w:r>
    </w:p>
    <w:bookmarkEnd w:id="52"/>
    <w:bookmarkStart w:name="z72" w:id="53"/>
    <w:p>
      <w:pPr>
        <w:spacing w:after="0"/>
        <w:ind w:left="0"/>
        <w:jc w:val="both"/>
      </w:pPr>
      <w:r>
        <w:rPr>
          <w:rFonts w:ascii="Times New Roman"/>
          <w:b w:val="false"/>
          <w:i w:val="false"/>
          <w:color w:val="000000"/>
          <w:sz w:val="28"/>
        </w:rPr>
        <w:t>
      3) нагрузочное испытание;</w:t>
      </w:r>
    </w:p>
    <w:bookmarkEnd w:id="53"/>
    <w:bookmarkStart w:name="z73" w:id="54"/>
    <w:p>
      <w:pPr>
        <w:spacing w:after="0"/>
        <w:ind w:left="0"/>
        <w:jc w:val="both"/>
      </w:pPr>
      <w:r>
        <w:rPr>
          <w:rFonts w:ascii="Times New Roman"/>
          <w:b w:val="false"/>
          <w:i w:val="false"/>
          <w:color w:val="000000"/>
          <w:sz w:val="28"/>
        </w:rPr>
        <w:t>
      4) обследование сетевой инфраструктуры;</w:t>
      </w:r>
    </w:p>
    <w:bookmarkEnd w:id="54"/>
    <w:bookmarkStart w:name="z74" w:id="55"/>
    <w:p>
      <w:pPr>
        <w:spacing w:after="0"/>
        <w:ind w:left="0"/>
        <w:jc w:val="both"/>
      </w:pPr>
      <w:r>
        <w:rPr>
          <w:rFonts w:ascii="Times New Roman"/>
          <w:b w:val="false"/>
          <w:i w:val="false"/>
          <w:color w:val="000000"/>
          <w:sz w:val="28"/>
        </w:rPr>
        <w:t>
      5) обследование процессов обеспечения информационной безопасности.</w:t>
      </w:r>
    </w:p>
    <w:bookmarkEnd w:id="55"/>
    <w:bookmarkStart w:name="z75" w:id="56"/>
    <w:p>
      <w:pPr>
        <w:spacing w:after="0"/>
        <w:ind w:left="0"/>
        <w:jc w:val="left"/>
      </w:pPr>
      <w:r>
        <w:rPr>
          <w:rFonts w:ascii="Times New Roman"/>
          <w:b/>
          <w:i w:val="false"/>
          <w:color w:val="000000"/>
        </w:rPr>
        <w:t xml:space="preserve"> Глава 2. Анализ исходных кодов</w:t>
      </w:r>
    </w:p>
    <w:bookmarkEnd w:id="56"/>
    <w:bookmarkStart w:name="z76" w:id="57"/>
    <w:p>
      <w:pPr>
        <w:spacing w:after="0"/>
        <w:ind w:left="0"/>
        <w:jc w:val="both"/>
      </w:pPr>
      <w:r>
        <w:rPr>
          <w:rFonts w:ascii="Times New Roman"/>
          <w:b w:val="false"/>
          <w:i w:val="false"/>
          <w:color w:val="000000"/>
          <w:sz w:val="28"/>
        </w:rPr>
        <w:t>
      4. Анализ исходных кодов объектов испытаний проводится с целью выявления уязвимостей ПО.</w:t>
      </w:r>
    </w:p>
    <w:bookmarkEnd w:id="57"/>
    <w:bookmarkStart w:name="z77" w:id="58"/>
    <w:p>
      <w:pPr>
        <w:spacing w:after="0"/>
        <w:ind w:left="0"/>
        <w:jc w:val="both"/>
      </w:pPr>
      <w:r>
        <w:rPr>
          <w:rFonts w:ascii="Times New Roman"/>
          <w:b w:val="false"/>
          <w:i w:val="false"/>
          <w:color w:val="000000"/>
          <w:sz w:val="28"/>
        </w:rPr>
        <w:t>
      Анализ исходных кодов объектов испытаний, собственником (владельцем) и (или) заказчиком которых является государственный орган проводится с целью выявления НДВ и уязвимостей ПО.</w:t>
      </w:r>
    </w:p>
    <w:bookmarkEnd w:id="58"/>
    <w:bookmarkStart w:name="z78" w:id="59"/>
    <w:p>
      <w:pPr>
        <w:spacing w:after="0"/>
        <w:ind w:left="0"/>
        <w:jc w:val="both"/>
      </w:pPr>
      <w:r>
        <w:rPr>
          <w:rFonts w:ascii="Times New Roman"/>
          <w:b w:val="false"/>
          <w:i w:val="false"/>
          <w:color w:val="000000"/>
          <w:sz w:val="28"/>
        </w:rPr>
        <w:t xml:space="preserve">
      5. Анализ исходных кодов проводится для ПО, перечисленного в таблицах подпункта 11) и подпункта 12) пункта 5 анкеты-вопросника о характеристиках объекта испытаний </w:t>
      </w:r>
      <w:r>
        <w:rPr>
          <w:rFonts w:ascii="Times New Roman"/>
          <w:b w:val="false"/>
          <w:i w:val="false"/>
          <w:color w:val="000000"/>
          <w:sz w:val="28"/>
        </w:rPr>
        <w:t>приложения 2</w:t>
      </w:r>
      <w:r>
        <w:rPr>
          <w:rFonts w:ascii="Times New Roman"/>
          <w:b w:val="false"/>
          <w:i w:val="false"/>
          <w:color w:val="000000"/>
          <w:sz w:val="28"/>
        </w:rPr>
        <w:t xml:space="preserve"> к Правилам проведения испытаний объектов информатизации "электронного правительства" и критически важных объектов информационно-коммуникационной инфраструктуры, на соответствие требованиям информационной безопасности (далее – Правила).</w:t>
      </w:r>
    </w:p>
    <w:bookmarkEnd w:id="59"/>
    <w:bookmarkStart w:name="z79" w:id="60"/>
    <w:p>
      <w:pPr>
        <w:spacing w:after="0"/>
        <w:ind w:left="0"/>
        <w:jc w:val="both"/>
      </w:pPr>
      <w:r>
        <w:rPr>
          <w:rFonts w:ascii="Times New Roman"/>
          <w:b w:val="false"/>
          <w:i w:val="false"/>
          <w:color w:val="000000"/>
          <w:sz w:val="28"/>
        </w:rPr>
        <w:t>
      6. Если при проведении испытания выявится необходимость проведения повторного анализа исходных кодов до окончания срока испытания, заявитель обращается с запросом к поставщику и заключается дополнительное соглашение о проведении повторного анализа исходных кодов в соответствии с пунктом 26 Правил.</w:t>
      </w:r>
    </w:p>
    <w:bookmarkEnd w:id="60"/>
    <w:bookmarkStart w:name="z80" w:id="61"/>
    <w:p>
      <w:pPr>
        <w:spacing w:after="0"/>
        <w:ind w:left="0"/>
        <w:jc w:val="both"/>
      </w:pPr>
      <w:r>
        <w:rPr>
          <w:rFonts w:ascii="Times New Roman"/>
          <w:b w:val="false"/>
          <w:i w:val="false"/>
          <w:color w:val="000000"/>
          <w:sz w:val="28"/>
        </w:rPr>
        <w:t>
      7. Выявление недостатков ПО проводится с использованием программного средства, предназначенного для анализа исходного кода, на основании исходных кодов, предоставленных заявителем.</w:t>
      </w:r>
    </w:p>
    <w:bookmarkEnd w:id="61"/>
    <w:bookmarkStart w:name="z81" w:id="62"/>
    <w:p>
      <w:pPr>
        <w:spacing w:after="0"/>
        <w:ind w:left="0"/>
        <w:jc w:val="both"/>
      </w:pPr>
      <w:r>
        <w:rPr>
          <w:rFonts w:ascii="Times New Roman"/>
          <w:b w:val="false"/>
          <w:i w:val="false"/>
          <w:color w:val="000000"/>
          <w:sz w:val="28"/>
        </w:rPr>
        <w:t>
      Выявление недостатков ПО объектов испытаний, собственником (владельцем) и (или) заказчиком которых является государственный орган проводится ручным методом анализа исходного кода и с использованием программного средства, предназначенного для анализа исходного кода, на основании исходных кодов, предоставленных заявителем.</w:t>
      </w:r>
    </w:p>
    <w:bookmarkEnd w:id="62"/>
    <w:bookmarkStart w:name="z82" w:id="63"/>
    <w:p>
      <w:pPr>
        <w:spacing w:after="0"/>
        <w:ind w:left="0"/>
        <w:jc w:val="both"/>
      </w:pPr>
      <w:r>
        <w:rPr>
          <w:rFonts w:ascii="Times New Roman"/>
          <w:b w:val="false"/>
          <w:i w:val="false"/>
          <w:color w:val="000000"/>
          <w:sz w:val="28"/>
        </w:rPr>
        <w:t>
      8. Выявление НДВ ПО объектов испытаний, собственником (владельцем) и (или) заказчиком которых является государственный орган проводится ручным методом анализа исходного кода с детальным просмотром исходного кода и проведением поиска бэкдоров в библиотеках с открытым исходным кодом.</w:t>
      </w:r>
    </w:p>
    <w:bookmarkEnd w:id="63"/>
    <w:bookmarkStart w:name="z83" w:id="64"/>
    <w:p>
      <w:pPr>
        <w:spacing w:after="0"/>
        <w:ind w:left="0"/>
        <w:jc w:val="both"/>
      </w:pPr>
      <w:r>
        <w:rPr>
          <w:rFonts w:ascii="Times New Roman"/>
          <w:b w:val="false"/>
          <w:i w:val="false"/>
          <w:color w:val="000000"/>
          <w:sz w:val="28"/>
        </w:rPr>
        <w:t>
      9. Анализ исходных кодов включает:</w:t>
      </w:r>
    </w:p>
    <w:bookmarkEnd w:id="64"/>
    <w:bookmarkStart w:name="z84" w:id="65"/>
    <w:p>
      <w:pPr>
        <w:spacing w:after="0"/>
        <w:ind w:left="0"/>
        <w:jc w:val="both"/>
      </w:pPr>
      <w:r>
        <w:rPr>
          <w:rFonts w:ascii="Times New Roman"/>
          <w:b w:val="false"/>
          <w:i w:val="false"/>
          <w:color w:val="000000"/>
          <w:sz w:val="28"/>
        </w:rPr>
        <w:t>
      1) выявление уязвимостей ПО;</w:t>
      </w:r>
    </w:p>
    <w:bookmarkEnd w:id="65"/>
    <w:bookmarkStart w:name="z85" w:id="66"/>
    <w:p>
      <w:pPr>
        <w:spacing w:after="0"/>
        <w:ind w:left="0"/>
        <w:jc w:val="both"/>
      </w:pPr>
      <w:r>
        <w:rPr>
          <w:rFonts w:ascii="Times New Roman"/>
          <w:b w:val="false"/>
          <w:i w:val="false"/>
          <w:color w:val="000000"/>
          <w:sz w:val="28"/>
        </w:rPr>
        <w:t>
      2) выявление НДВ для объектов испытаний, собственником (владельцем) и (или) заказчиком которых является государственный орган;</w:t>
      </w:r>
    </w:p>
    <w:bookmarkEnd w:id="66"/>
    <w:bookmarkStart w:name="z86" w:id="67"/>
    <w:p>
      <w:pPr>
        <w:spacing w:after="0"/>
        <w:ind w:left="0"/>
        <w:jc w:val="both"/>
      </w:pPr>
      <w:r>
        <w:rPr>
          <w:rFonts w:ascii="Times New Roman"/>
          <w:b w:val="false"/>
          <w:i w:val="false"/>
          <w:color w:val="000000"/>
          <w:sz w:val="28"/>
        </w:rPr>
        <w:t>
      3) фиксацию результатов анализа исходного кода.</w:t>
      </w:r>
    </w:p>
    <w:bookmarkEnd w:id="67"/>
    <w:bookmarkStart w:name="z87" w:id="68"/>
    <w:p>
      <w:pPr>
        <w:spacing w:after="0"/>
        <w:ind w:left="0"/>
        <w:jc w:val="both"/>
      </w:pPr>
      <w:r>
        <w:rPr>
          <w:rFonts w:ascii="Times New Roman"/>
          <w:b w:val="false"/>
          <w:i w:val="false"/>
          <w:color w:val="000000"/>
          <w:sz w:val="28"/>
        </w:rPr>
        <w:t>
      10. Выявление уязвимостей ПО осуществляется в следующем порядке:</w:t>
      </w:r>
    </w:p>
    <w:bookmarkEnd w:id="68"/>
    <w:bookmarkStart w:name="z88" w:id="69"/>
    <w:p>
      <w:pPr>
        <w:spacing w:after="0"/>
        <w:ind w:left="0"/>
        <w:jc w:val="both"/>
      </w:pPr>
      <w:r>
        <w:rPr>
          <w:rFonts w:ascii="Times New Roman"/>
          <w:b w:val="false"/>
          <w:i w:val="false"/>
          <w:color w:val="000000"/>
          <w:sz w:val="28"/>
        </w:rPr>
        <w:t>
      1) проводится подготовка исходных данных (загрузка исходных кодов объектов информатизации "электронного правительства" и критически важных объектов информационно-коммуникационной инфраструктуры, выбор режима сканирования (динамический и/или статический), настройка характеристик режимов сканирования);</w:t>
      </w:r>
    </w:p>
    <w:bookmarkEnd w:id="69"/>
    <w:bookmarkStart w:name="z89" w:id="70"/>
    <w:p>
      <w:pPr>
        <w:spacing w:after="0"/>
        <w:ind w:left="0"/>
        <w:jc w:val="both"/>
      </w:pPr>
      <w:r>
        <w:rPr>
          <w:rFonts w:ascii="Times New Roman"/>
          <w:b w:val="false"/>
          <w:i w:val="false"/>
          <w:color w:val="000000"/>
          <w:sz w:val="28"/>
        </w:rPr>
        <w:t>
      2) проводится ручной метод анализа исходного кода и подготовка исходных данных (загрузка исходных кодов объектов испытаний собственником (владельцем) и (или) заказчиком которых является государственный орган), выбор режима сканирования (статический, анализ зависимостей и/или динамический), настройка характеристик режимов сканирования);</w:t>
      </w:r>
    </w:p>
    <w:bookmarkEnd w:id="70"/>
    <w:bookmarkStart w:name="z90" w:id="71"/>
    <w:p>
      <w:pPr>
        <w:spacing w:after="0"/>
        <w:ind w:left="0"/>
        <w:jc w:val="both"/>
      </w:pPr>
      <w:r>
        <w:rPr>
          <w:rFonts w:ascii="Times New Roman"/>
          <w:b w:val="false"/>
          <w:i w:val="false"/>
          <w:color w:val="000000"/>
          <w:sz w:val="28"/>
        </w:rPr>
        <w:t>
      3) запускается ПО, предназначенное для выявления уязвимостей ПО;</w:t>
      </w:r>
    </w:p>
    <w:bookmarkEnd w:id="71"/>
    <w:bookmarkStart w:name="z91" w:id="72"/>
    <w:p>
      <w:pPr>
        <w:spacing w:after="0"/>
        <w:ind w:left="0"/>
        <w:jc w:val="both"/>
      </w:pPr>
      <w:r>
        <w:rPr>
          <w:rFonts w:ascii="Times New Roman"/>
          <w:b w:val="false"/>
          <w:i w:val="false"/>
          <w:color w:val="000000"/>
          <w:sz w:val="28"/>
        </w:rPr>
        <w:t>
      4) проводится анализ программных отчетов на наличие ложных срабатываний;</w:t>
      </w:r>
    </w:p>
    <w:bookmarkEnd w:id="72"/>
    <w:bookmarkStart w:name="z92" w:id="73"/>
    <w:p>
      <w:pPr>
        <w:spacing w:after="0"/>
        <w:ind w:left="0"/>
        <w:jc w:val="both"/>
      </w:pPr>
      <w:r>
        <w:rPr>
          <w:rFonts w:ascii="Times New Roman"/>
          <w:b w:val="false"/>
          <w:i w:val="false"/>
          <w:color w:val="000000"/>
          <w:sz w:val="28"/>
        </w:rPr>
        <w:t>
      5) формируется отчет, включающий в себя перечень выявленных уязвимостей ПО с указанием их описания, маршрута (пути к файлу) и степени риска (высокая, средняя, низкая).</w:t>
      </w:r>
    </w:p>
    <w:bookmarkEnd w:id="73"/>
    <w:bookmarkStart w:name="z93" w:id="74"/>
    <w:p>
      <w:pPr>
        <w:spacing w:after="0"/>
        <w:ind w:left="0"/>
        <w:jc w:val="both"/>
      </w:pPr>
      <w:r>
        <w:rPr>
          <w:rFonts w:ascii="Times New Roman"/>
          <w:b w:val="false"/>
          <w:i w:val="false"/>
          <w:color w:val="000000"/>
          <w:sz w:val="28"/>
        </w:rPr>
        <w:t>
      11. Выявление НДВ осуществляется в следующем порядке:</w:t>
      </w:r>
    </w:p>
    <w:bookmarkEnd w:id="74"/>
    <w:bookmarkStart w:name="z94" w:id="75"/>
    <w:p>
      <w:pPr>
        <w:spacing w:after="0"/>
        <w:ind w:left="0"/>
        <w:jc w:val="both"/>
      </w:pPr>
      <w:r>
        <w:rPr>
          <w:rFonts w:ascii="Times New Roman"/>
          <w:b w:val="false"/>
          <w:i w:val="false"/>
          <w:color w:val="000000"/>
          <w:sz w:val="28"/>
        </w:rPr>
        <w:t>
      1) анализ технической документации на объект испытания, в том числе технического задания на создание (развитие) объекта информатизации, в части сведений о его назначении, области применения, применяемых методах, классе решаемых задач, ограничениях при применении, минимальной конфигурации технических средств, среде функционирования и порядке работы;</w:t>
      </w:r>
    </w:p>
    <w:bookmarkEnd w:id="75"/>
    <w:bookmarkStart w:name="z95" w:id="76"/>
    <w:p>
      <w:pPr>
        <w:spacing w:after="0"/>
        <w:ind w:left="0"/>
        <w:jc w:val="both"/>
      </w:pPr>
      <w:r>
        <w:rPr>
          <w:rFonts w:ascii="Times New Roman"/>
          <w:b w:val="false"/>
          <w:i w:val="false"/>
          <w:color w:val="000000"/>
          <w:sz w:val="28"/>
        </w:rPr>
        <w:t>
      2) проведение анализа исходного кода ручным методом объекта испытания:</w:t>
      </w:r>
    </w:p>
    <w:bookmarkEnd w:id="76"/>
    <w:bookmarkStart w:name="z96" w:id="77"/>
    <w:p>
      <w:pPr>
        <w:spacing w:after="0"/>
        <w:ind w:left="0"/>
        <w:jc w:val="both"/>
      </w:pPr>
      <w:r>
        <w:rPr>
          <w:rFonts w:ascii="Times New Roman"/>
          <w:b w:val="false"/>
          <w:i w:val="false"/>
          <w:color w:val="000000"/>
          <w:sz w:val="28"/>
        </w:rPr>
        <w:t>
      изучение модульной и логической структуры ПО, а также отдельных модулей и сравнения этих структур с приведенными в технической документации;</w:t>
      </w:r>
    </w:p>
    <w:bookmarkEnd w:id="77"/>
    <w:bookmarkStart w:name="z97" w:id="78"/>
    <w:p>
      <w:pPr>
        <w:spacing w:after="0"/>
        <w:ind w:left="0"/>
        <w:jc w:val="both"/>
      </w:pPr>
      <w:r>
        <w:rPr>
          <w:rFonts w:ascii="Times New Roman"/>
          <w:b w:val="false"/>
          <w:i w:val="false"/>
          <w:color w:val="000000"/>
          <w:sz w:val="28"/>
        </w:rPr>
        <w:t>
      изучение маршрута выполнения функциональных объектов и проверка обрабатывающих данных;</w:t>
      </w:r>
    </w:p>
    <w:bookmarkEnd w:id="78"/>
    <w:bookmarkStart w:name="z98" w:id="79"/>
    <w:p>
      <w:pPr>
        <w:spacing w:after="0"/>
        <w:ind w:left="0"/>
        <w:jc w:val="both"/>
      </w:pPr>
      <w:r>
        <w:rPr>
          <w:rFonts w:ascii="Times New Roman"/>
          <w:b w:val="false"/>
          <w:i w:val="false"/>
          <w:color w:val="000000"/>
          <w:sz w:val="28"/>
        </w:rPr>
        <w:t>
      контроль полноты и отсутствия избыточности исходных текстов на уровне функциональных объектов;</w:t>
      </w:r>
    </w:p>
    <w:bookmarkEnd w:id="79"/>
    <w:bookmarkStart w:name="z99" w:id="80"/>
    <w:p>
      <w:pPr>
        <w:spacing w:after="0"/>
        <w:ind w:left="0"/>
        <w:jc w:val="both"/>
      </w:pPr>
      <w:r>
        <w:rPr>
          <w:rFonts w:ascii="Times New Roman"/>
          <w:b w:val="false"/>
          <w:i w:val="false"/>
          <w:color w:val="000000"/>
          <w:sz w:val="28"/>
        </w:rPr>
        <w:t>
      фиксирование НДВ с помощью снимка экрана для последующего предоставления в отчете результатов выявления НДВ;</w:t>
      </w:r>
    </w:p>
    <w:bookmarkEnd w:id="80"/>
    <w:bookmarkStart w:name="z100" w:id="81"/>
    <w:p>
      <w:pPr>
        <w:spacing w:after="0"/>
        <w:ind w:left="0"/>
        <w:jc w:val="both"/>
      </w:pPr>
      <w:r>
        <w:rPr>
          <w:rFonts w:ascii="Times New Roman"/>
          <w:b w:val="false"/>
          <w:i w:val="false"/>
          <w:color w:val="000000"/>
          <w:sz w:val="28"/>
        </w:rPr>
        <w:t>
      3) формирование отчета, включающего в себя перечень выявленных НДВ с приведением их описания, маршрута (пути к файлу) и снимка экрана;</w:t>
      </w:r>
    </w:p>
    <w:bookmarkEnd w:id="81"/>
    <w:bookmarkStart w:name="z101" w:id="82"/>
    <w:p>
      <w:pPr>
        <w:spacing w:after="0"/>
        <w:ind w:left="0"/>
        <w:jc w:val="both"/>
      </w:pPr>
      <w:r>
        <w:rPr>
          <w:rFonts w:ascii="Times New Roman"/>
          <w:b w:val="false"/>
          <w:i w:val="false"/>
          <w:color w:val="000000"/>
          <w:sz w:val="28"/>
        </w:rPr>
        <w:t>
      4) проведение поиска бэкдоров в библиотеках с открытым исходным кодом, в том числе с помощью автоматизированного анализатора;</w:t>
      </w:r>
    </w:p>
    <w:bookmarkEnd w:id="82"/>
    <w:bookmarkStart w:name="z102" w:id="83"/>
    <w:p>
      <w:pPr>
        <w:spacing w:after="0"/>
        <w:ind w:left="0"/>
        <w:jc w:val="both"/>
      </w:pPr>
      <w:r>
        <w:rPr>
          <w:rFonts w:ascii="Times New Roman"/>
          <w:b w:val="false"/>
          <w:i w:val="false"/>
          <w:color w:val="000000"/>
          <w:sz w:val="28"/>
        </w:rPr>
        <w:t>
      5) формирование отчета, включающего в себя описание уязвимостей с приведением идентификатора из международных баз данных уязвимостей.</w:t>
      </w:r>
    </w:p>
    <w:bookmarkEnd w:id="83"/>
    <w:bookmarkStart w:name="z103" w:id="84"/>
    <w:p>
      <w:pPr>
        <w:spacing w:after="0"/>
        <w:ind w:left="0"/>
        <w:jc w:val="both"/>
      </w:pPr>
      <w:r>
        <w:rPr>
          <w:rFonts w:ascii="Times New Roman"/>
          <w:b w:val="false"/>
          <w:i w:val="false"/>
          <w:color w:val="000000"/>
          <w:sz w:val="28"/>
        </w:rPr>
        <w:t>
      12. Объем работ по анализу исходного кода определяется размером исходного кода.</w:t>
      </w:r>
    </w:p>
    <w:bookmarkEnd w:id="84"/>
    <w:bookmarkStart w:name="z104" w:id="85"/>
    <w:p>
      <w:pPr>
        <w:spacing w:after="0"/>
        <w:ind w:left="0"/>
        <w:jc w:val="both"/>
      </w:pPr>
      <w:r>
        <w:rPr>
          <w:rFonts w:ascii="Times New Roman"/>
          <w:b w:val="false"/>
          <w:i w:val="false"/>
          <w:color w:val="000000"/>
          <w:sz w:val="28"/>
        </w:rPr>
        <w:t xml:space="preserve">
      13. Результаты анализа исходных кодов фиксируются ответственным исполнителем данного вида работ поставщика, в протоколе анализа исходных кодов (произвольная форма) с приложением копии анкеты-вопросника о характеристиках объекта испытаний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w:t>
      </w:r>
    </w:p>
    <w:bookmarkEnd w:id="85"/>
    <w:bookmarkStart w:name="z105" w:id="86"/>
    <w:p>
      <w:pPr>
        <w:spacing w:after="0"/>
        <w:ind w:left="0"/>
        <w:jc w:val="both"/>
      </w:pPr>
      <w:r>
        <w:rPr>
          <w:rFonts w:ascii="Times New Roman"/>
          <w:b w:val="false"/>
          <w:i w:val="false"/>
          <w:color w:val="000000"/>
          <w:sz w:val="28"/>
        </w:rPr>
        <w:t>
      Протокол анализа исходных кодов с приложениями и отчетом, выдаваемый:</w:t>
      </w:r>
    </w:p>
    <w:bookmarkEnd w:id="86"/>
    <w:bookmarkStart w:name="z106" w:id="87"/>
    <w:p>
      <w:pPr>
        <w:spacing w:after="0"/>
        <w:ind w:left="0"/>
        <w:jc w:val="both"/>
      </w:pPr>
      <w:r>
        <w:rPr>
          <w:rFonts w:ascii="Times New Roman"/>
          <w:b w:val="false"/>
          <w:i w:val="false"/>
          <w:color w:val="000000"/>
          <w:sz w:val="28"/>
        </w:rPr>
        <w:t>
      1) аккредитованной лабораторией, прошивается со сквозной нумерацией страниц и опечатывается печатью (при наличии);</w:t>
      </w:r>
    </w:p>
    <w:bookmarkEnd w:id="87"/>
    <w:bookmarkStart w:name="z107" w:id="88"/>
    <w:p>
      <w:pPr>
        <w:spacing w:after="0"/>
        <w:ind w:left="0"/>
        <w:jc w:val="both"/>
      </w:pPr>
      <w:r>
        <w:rPr>
          <w:rFonts w:ascii="Times New Roman"/>
          <w:b w:val="false"/>
          <w:i w:val="false"/>
          <w:color w:val="000000"/>
          <w:sz w:val="28"/>
        </w:rPr>
        <w:t>
      2) государственной технической службой, размещается в электронном виде в личном кабинете заявителя на интернет-портале SYNAQ.</w:t>
      </w:r>
    </w:p>
    <w:bookmarkEnd w:id="88"/>
    <w:bookmarkStart w:name="z108" w:id="89"/>
    <w:p>
      <w:pPr>
        <w:spacing w:after="0"/>
        <w:ind w:left="0"/>
        <w:jc w:val="both"/>
      </w:pPr>
      <w:r>
        <w:rPr>
          <w:rFonts w:ascii="Times New Roman"/>
          <w:b w:val="false"/>
          <w:i w:val="false"/>
          <w:color w:val="000000"/>
          <w:sz w:val="28"/>
        </w:rPr>
        <w:t>
      14. По окончанию анализа исходных кодов, при условии его положительного результата, исходные коды объекта испытаний маркируются и сдаются в опечатанном виде на ответственное хранение в архив поставщика.</w:t>
      </w:r>
    </w:p>
    <w:bookmarkEnd w:id="89"/>
    <w:bookmarkStart w:name="z109" w:id="90"/>
    <w:p>
      <w:pPr>
        <w:spacing w:after="0"/>
        <w:ind w:left="0"/>
        <w:jc w:val="both"/>
      </w:pPr>
      <w:r>
        <w:rPr>
          <w:rFonts w:ascii="Times New Roman"/>
          <w:b w:val="false"/>
          <w:i w:val="false"/>
          <w:color w:val="000000"/>
          <w:sz w:val="28"/>
        </w:rPr>
        <w:t>
      15. Поставщик обеспечивает сохранение полученных исходных кодов с соблюдением их конфиденциальности сроком не менее трех лет после завершения испытаний.</w:t>
      </w:r>
    </w:p>
    <w:bookmarkEnd w:id="90"/>
    <w:bookmarkStart w:name="z110" w:id="91"/>
    <w:p>
      <w:pPr>
        <w:spacing w:after="0"/>
        <w:ind w:left="0"/>
        <w:jc w:val="left"/>
      </w:pPr>
      <w:r>
        <w:rPr>
          <w:rFonts w:ascii="Times New Roman"/>
          <w:b/>
          <w:i w:val="false"/>
          <w:color w:val="000000"/>
        </w:rPr>
        <w:t xml:space="preserve"> Глава 3. Испытание функций информационной безопасности</w:t>
      </w:r>
    </w:p>
    <w:bookmarkEnd w:id="91"/>
    <w:bookmarkStart w:name="z111" w:id="92"/>
    <w:p>
      <w:pPr>
        <w:spacing w:after="0"/>
        <w:ind w:left="0"/>
        <w:jc w:val="both"/>
      </w:pPr>
      <w:r>
        <w:rPr>
          <w:rFonts w:ascii="Times New Roman"/>
          <w:b w:val="false"/>
          <w:i w:val="false"/>
          <w:color w:val="000000"/>
          <w:sz w:val="28"/>
        </w:rPr>
        <w:t>
      16. Оценка функций объектов информатизации на соответствие требованиям информационной безопасности (далее – испытание функций информационной безопасности) осуществляется с целью оценки их соответствия требованиям технической документации, нормативных правовых актов Республики Казахстан и действующих на территории Республики Казахстан стандартов в сфере информационной безопасности.</w:t>
      </w:r>
    </w:p>
    <w:bookmarkEnd w:id="92"/>
    <w:bookmarkStart w:name="z112" w:id="93"/>
    <w:p>
      <w:pPr>
        <w:spacing w:after="0"/>
        <w:ind w:left="0"/>
        <w:jc w:val="both"/>
      </w:pPr>
      <w:r>
        <w:rPr>
          <w:rFonts w:ascii="Times New Roman"/>
          <w:b w:val="false"/>
          <w:i w:val="false"/>
          <w:color w:val="000000"/>
          <w:sz w:val="28"/>
        </w:rPr>
        <w:t>
      17. Испытание функций информационной безопасности включает:</w:t>
      </w:r>
    </w:p>
    <w:bookmarkEnd w:id="93"/>
    <w:bookmarkStart w:name="z113" w:id="94"/>
    <w:p>
      <w:pPr>
        <w:spacing w:after="0"/>
        <w:ind w:left="0"/>
        <w:jc w:val="both"/>
      </w:pPr>
      <w:r>
        <w:rPr>
          <w:rFonts w:ascii="Times New Roman"/>
          <w:b w:val="false"/>
          <w:i w:val="false"/>
          <w:color w:val="000000"/>
          <w:sz w:val="28"/>
        </w:rPr>
        <w:t>
      1) оценку соответствия функций безопасности требованиям технической документации, нормативных правовых актов Республики Казахстан и действующих на территории Республики Казахстан стандартов в сфере информационной безопасности, в том числе с применением программных средств (при необходимости);</w:t>
      </w:r>
    </w:p>
    <w:bookmarkEnd w:id="94"/>
    <w:bookmarkStart w:name="z114" w:id="95"/>
    <w:p>
      <w:pPr>
        <w:spacing w:after="0"/>
        <w:ind w:left="0"/>
        <w:jc w:val="both"/>
      </w:pPr>
      <w:r>
        <w:rPr>
          <w:rFonts w:ascii="Times New Roman"/>
          <w:b w:val="false"/>
          <w:i w:val="false"/>
          <w:color w:val="000000"/>
          <w:sz w:val="28"/>
        </w:rPr>
        <w:t xml:space="preserve">
      2) ручное тестирование на проникновение объектов испытаний, собственником (владельцем) и (или) заказчиком которых является государственный орган; </w:t>
      </w:r>
    </w:p>
    <w:bookmarkEnd w:id="95"/>
    <w:bookmarkStart w:name="z115" w:id="96"/>
    <w:p>
      <w:pPr>
        <w:spacing w:after="0"/>
        <w:ind w:left="0"/>
        <w:jc w:val="both"/>
      </w:pPr>
      <w:r>
        <w:rPr>
          <w:rFonts w:ascii="Times New Roman"/>
          <w:b w:val="false"/>
          <w:i w:val="false"/>
          <w:color w:val="000000"/>
          <w:sz w:val="28"/>
        </w:rPr>
        <w:t>
      3) сканирование программным обеспечением на наличие обновлений и анализ конфигурации;</w:t>
      </w:r>
    </w:p>
    <w:bookmarkEnd w:id="96"/>
    <w:bookmarkStart w:name="z116" w:id="97"/>
    <w:p>
      <w:pPr>
        <w:spacing w:after="0"/>
        <w:ind w:left="0"/>
        <w:jc w:val="both"/>
      </w:pPr>
      <w:r>
        <w:rPr>
          <w:rFonts w:ascii="Times New Roman"/>
          <w:b w:val="false"/>
          <w:i w:val="false"/>
          <w:color w:val="000000"/>
          <w:sz w:val="28"/>
        </w:rPr>
        <w:t>
      4) фиксацию результатов испытания в отчете с указанием результатов наблюдения, оценки соответствия или несоответствия и рекомендации по исправлению выявленных несоответствий (при необходимости).</w:t>
      </w:r>
    </w:p>
    <w:bookmarkEnd w:id="97"/>
    <w:bookmarkStart w:name="z117" w:id="98"/>
    <w:p>
      <w:pPr>
        <w:spacing w:after="0"/>
        <w:ind w:left="0"/>
        <w:jc w:val="both"/>
      </w:pPr>
      <w:r>
        <w:rPr>
          <w:rFonts w:ascii="Times New Roman"/>
          <w:b w:val="false"/>
          <w:i w:val="false"/>
          <w:color w:val="000000"/>
          <w:sz w:val="28"/>
        </w:rPr>
        <w:t>
      18. Перечень функций информационной безопасности приведен в приложении 1, перечень функций ручного тестирования приведен в приложении 2 к Методике.</w:t>
      </w:r>
    </w:p>
    <w:bookmarkEnd w:id="98"/>
    <w:bookmarkStart w:name="z118" w:id="99"/>
    <w:p>
      <w:pPr>
        <w:spacing w:after="0"/>
        <w:ind w:left="0"/>
        <w:jc w:val="both"/>
      </w:pPr>
      <w:r>
        <w:rPr>
          <w:rFonts w:ascii="Times New Roman"/>
          <w:b w:val="false"/>
          <w:i w:val="false"/>
          <w:color w:val="000000"/>
          <w:sz w:val="28"/>
        </w:rPr>
        <w:t xml:space="preserve">
      19. Испытание функций информационной безопасности проводятся в разрезе серверов, виртуальных ресурсов и сред виртуализации, перечисленных в таблицах подпункта 1) и подпункта 4) пункта 5 анкеты-вопросника о характеристиках объекта испытаний </w:t>
      </w:r>
      <w:r>
        <w:rPr>
          <w:rFonts w:ascii="Times New Roman"/>
          <w:b w:val="false"/>
          <w:i w:val="false"/>
          <w:color w:val="000000"/>
          <w:sz w:val="28"/>
        </w:rPr>
        <w:t>приложения 2</w:t>
      </w:r>
      <w:r>
        <w:rPr>
          <w:rFonts w:ascii="Times New Roman"/>
          <w:b w:val="false"/>
          <w:i w:val="false"/>
          <w:color w:val="000000"/>
          <w:sz w:val="28"/>
        </w:rPr>
        <w:t xml:space="preserve"> к Правилам.</w:t>
      </w:r>
    </w:p>
    <w:bookmarkEnd w:id="99"/>
    <w:bookmarkStart w:name="z119" w:id="100"/>
    <w:p>
      <w:pPr>
        <w:spacing w:after="0"/>
        <w:ind w:left="0"/>
        <w:jc w:val="both"/>
      </w:pPr>
      <w:r>
        <w:rPr>
          <w:rFonts w:ascii="Times New Roman"/>
          <w:b w:val="false"/>
          <w:i w:val="false"/>
          <w:color w:val="000000"/>
          <w:sz w:val="28"/>
        </w:rPr>
        <w:t>
      20. Ручное тестирование на проникновение объектов испытаний, собственником (владельцем) и (или) заказчиком которых является государственный орган включает:</w:t>
      </w:r>
    </w:p>
    <w:bookmarkEnd w:id="100"/>
    <w:bookmarkStart w:name="z120" w:id="101"/>
    <w:p>
      <w:pPr>
        <w:spacing w:after="0"/>
        <w:ind w:left="0"/>
        <w:jc w:val="both"/>
      </w:pPr>
      <w:r>
        <w:rPr>
          <w:rFonts w:ascii="Times New Roman"/>
          <w:b w:val="false"/>
          <w:i w:val="false"/>
          <w:color w:val="000000"/>
          <w:sz w:val="28"/>
        </w:rPr>
        <w:t>
      1) выявление уязвимостей в объекте испытаний;</w:t>
      </w:r>
    </w:p>
    <w:bookmarkEnd w:id="101"/>
    <w:bookmarkStart w:name="z121" w:id="102"/>
    <w:p>
      <w:pPr>
        <w:spacing w:after="0"/>
        <w:ind w:left="0"/>
        <w:jc w:val="both"/>
      </w:pPr>
      <w:r>
        <w:rPr>
          <w:rFonts w:ascii="Times New Roman"/>
          <w:b w:val="false"/>
          <w:i w:val="false"/>
          <w:color w:val="000000"/>
          <w:sz w:val="28"/>
        </w:rPr>
        <w:t>
      2) формирование рекомендаций по устранению выявленных уязвимостей.</w:t>
      </w:r>
    </w:p>
    <w:bookmarkEnd w:id="102"/>
    <w:bookmarkStart w:name="z122" w:id="103"/>
    <w:p>
      <w:pPr>
        <w:spacing w:after="0"/>
        <w:ind w:left="0"/>
        <w:jc w:val="both"/>
      </w:pPr>
      <w:r>
        <w:rPr>
          <w:rFonts w:ascii="Times New Roman"/>
          <w:b w:val="false"/>
          <w:i w:val="false"/>
          <w:color w:val="000000"/>
          <w:sz w:val="28"/>
        </w:rPr>
        <w:t>
      21. Результаты испытаний функций информационной безопасности фиксируются ответственным исполнителем данного вида работ поставщика в протоколе испытаний функций информационной безопасности (произвольная форма) с приложением копии анкеты-вопросника о характеристиках объекта испытаний.</w:t>
      </w:r>
    </w:p>
    <w:bookmarkEnd w:id="103"/>
    <w:bookmarkStart w:name="z123" w:id="104"/>
    <w:p>
      <w:pPr>
        <w:spacing w:after="0"/>
        <w:ind w:left="0"/>
        <w:jc w:val="both"/>
      </w:pPr>
      <w:r>
        <w:rPr>
          <w:rFonts w:ascii="Times New Roman"/>
          <w:b w:val="false"/>
          <w:i w:val="false"/>
          <w:color w:val="000000"/>
          <w:sz w:val="28"/>
        </w:rPr>
        <w:t>
      Протокол испытаний функций информационной безопасности с приложениями и отчетом, выдаваемый:</w:t>
      </w:r>
    </w:p>
    <w:bookmarkEnd w:id="104"/>
    <w:bookmarkStart w:name="z124" w:id="105"/>
    <w:p>
      <w:pPr>
        <w:spacing w:after="0"/>
        <w:ind w:left="0"/>
        <w:jc w:val="both"/>
      </w:pPr>
      <w:r>
        <w:rPr>
          <w:rFonts w:ascii="Times New Roman"/>
          <w:b w:val="false"/>
          <w:i w:val="false"/>
          <w:color w:val="000000"/>
          <w:sz w:val="28"/>
        </w:rPr>
        <w:t>
      1) аккредитованной лабораторией, прошивается со сквозной нумерацией страниц и опечатывается печатью (при наличии);</w:t>
      </w:r>
    </w:p>
    <w:bookmarkEnd w:id="105"/>
    <w:bookmarkStart w:name="z125" w:id="106"/>
    <w:p>
      <w:pPr>
        <w:spacing w:after="0"/>
        <w:ind w:left="0"/>
        <w:jc w:val="both"/>
      </w:pPr>
      <w:r>
        <w:rPr>
          <w:rFonts w:ascii="Times New Roman"/>
          <w:b w:val="false"/>
          <w:i w:val="false"/>
          <w:color w:val="000000"/>
          <w:sz w:val="28"/>
        </w:rPr>
        <w:t>
      2) государственной технической службой, размещается в электронном виде в личном кабинете заявителя на интернет-портале SYNAQ.</w:t>
      </w:r>
    </w:p>
    <w:bookmarkEnd w:id="106"/>
    <w:bookmarkStart w:name="z126" w:id="107"/>
    <w:p>
      <w:pPr>
        <w:spacing w:after="0"/>
        <w:ind w:left="0"/>
        <w:jc w:val="left"/>
      </w:pPr>
      <w:r>
        <w:rPr>
          <w:rFonts w:ascii="Times New Roman"/>
          <w:b/>
          <w:i w:val="false"/>
          <w:color w:val="000000"/>
        </w:rPr>
        <w:t xml:space="preserve"> Глава 4. Нагрузочное испытание</w:t>
      </w:r>
    </w:p>
    <w:bookmarkEnd w:id="107"/>
    <w:bookmarkStart w:name="z127" w:id="108"/>
    <w:p>
      <w:pPr>
        <w:spacing w:after="0"/>
        <w:ind w:left="0"/>
        <w:jc w:val="both"/>
      </w:pPr>
      <w:r>
        <w:rPr>
          <w:rFonts w:ascii="Times New Roman"/>
          <w:b w:val="false"/>
          <w:i w:val="false"/>
          <w:color w:val="000000"/>
          <w:sz w:val="28"/>
        </w:rPr>
        <w:t>
      22. Нагрузочное испытание проводится с целью оценки соблюдения доступности, целостности и конфиденциальности объекта испытаний.</w:t>
      </w:r>
    </w:p>
    <w:bookmarkEnd w:id="108"/>
    <w:bookmarkStart w:name="z128" w:id="109"/>
    <w:p>
      <w:pPr>
        <w:spacing w:after="0"/>
        <w:ind w:left="0"/>
        <w:jc w:val="both"/>
      </w:pPr>
      <w:r>
        <w:rPr>
          <w:rFonts w:ascii="Times New Roman"/>
          <w:b w:val="false"/>
          <w:i w:val="false"/>
          <w:color w:val="000000"/>
          <w:sz w:val="28"/>
        </w:rPr>
        <w:t>
      23. Нагрузочное испытание проводится с использованием специализированного программного средства на основании автоматических сценариев, в среде штатной эксплуатации объекта испытаний, в которой персональные данные заменены на фиктивные.</w:t>
      </w:r>
    </w:p>
    <w:bookmarkEnd w:id="109"/>
    <w:bookmarkStart w:name="z129" w:id="110"/>
    <w:p>
      <w:pPr>
        <w:spacing w:after="0"/>
        <w:ind w:left="0"/>
        <w:jc w:val="both"/>
      </w:pPr>
      <w:r>
        <w:rPr>
          <w:rFonts w:ascii="Times New Roman"/>
          <w:b w:val="false"/>
          <w:i w:val="false"/>
          <w:color w:val="000000"/>
          <w:sz w:val="28"/>
        </w:rPr>
        <w:t xml:space="preserve">
      24. Параметры нагрузочного испытания предоставляются заявителем таблицах подпункта 9) и подпункта 10) пункта 5 анкеты-вопросника о характеристиках объекта испытаний </w:t>
      </w:r>
      <w:r>
        <w:rPr>
          <w:rFonts w:ascii="Times New Roman"/>
          <w:b w:val="false"/>
          <w:i w:val="false"/>
          <w:color w:val="000000"/>
          <w:sz w:val="28"/>
        </w:rPr>
        <w:t>приложения 2</w:t>
      </w:r>
      <w:r>
        <w:rPr>
          <w:rFonts w:ascii="Times New Roman"/>
          <w:b w:val="false"/>
          <w:i w:val="false"/>
          <w:color w:val="000000"/>
          <w:sz w:val="28"/>
        </w:rPr>
        <w:t xml:space="preserve"> к Правилам.</w:t>
      </w:r>
    </w:p>
    <w:bookmarkEnd w:id="110"/>
    <w:bookmarkStart w:name="z130" w:id="111"/>
    <w:p>
      <w:pPr>
        <w:spacing w:after="0"/>
        <w:ind w:left="0"/>
        <w:jc w:val="both"/>
      </w:pPr>
      <w:r>
        <w:rPr>
          <w:rFonts w:ascii="Times New Roman"/>
          <w:b w:val="false"/>
          <w:i w:val="false"/>
          <w:color w:val="000000"/>
          <w:sz w:val="28"/>
        </w:rPr>
        <w:t>
      При проведении нагрузочного испытания выявляется параметры фактической нагрузочной способности объекта испытаний.</w:t>
      </w:r>
    </w:p>
    <w:bookmarkEnd w:id="111"/>
    <w:bookmarkStart w:name="z131" w:id="112"/>
    <w:p>
      <w:pPr>
        <w:spacing w:after="0"/>
        <w:ind w:left="0"/>
        <w:jc w:val="both"/>
      </w:pPr>
      <w:r>
        <w:rPr>
          <w:rFonts w:ascii="Times New Roman"/>
          <w:b w:val="false"/>
          <w:i w:val="false"/>
          <w:color w:val="000000"/>
          <w:sz w:val="28"/>
        </w:rPr>
        <w:t>
      25. Нагрузочное испытание осуществляется в следующем порядке:</w:t>
      </w:r>
    </w:p>
    <w:bookmarkEnd w:id="112"/>
    <w:bookmarkStart w:name="z132" w:id="113"/>
    <w:p>
      <w:pPr>
        <w:spacing w:after="0"/>
        <w:ind w:left="0"/>
        <w:jc w:val="both"/>
      </w:pPr>
      <w:r>
        <w:rPr>
          <w:rFonts w:ascii="Times New Roman"/>
          <w:b w:val="false"/>
          <w:i w:val="false"/>
          <w:color w:val="000000"/>
          <w:sz w:val="28"/>
        </w:rPr>
        <w:t>
      1) проводится подготовка к испытанию;</w:t>
      </w:r>
    </w:p>
    <w:bookmarkEnd w:id="113"/>
    <w:bookmarkStart w:name="z133" w:id="114"/>
    <w:p>
      <w:pPr>
        <w:spacing w:after="0"/>
        <w:ind w:left="0"/>
        <w:jc w:val="both"/>
      </w:pPr>
      <w:r>
        <w:rPr>
          <w:rFonts w:ascii="Times New Roman"/>
          <w:b w:val="false"/>
          <w:i w:val="false"/>
          <w:color w:val="000000"/>
          <w:sz w:val="28"/>
        </w:rPr>
        <w:t>
      2) проводится испытание;</w:t>
      </w:r>
    </w:p>
    <w:bookmarkEnd w:id="114"/>
    <w:bookmarkStart w:name="z134" w:id="115"/>
    <w:p>
      <w:pPr>
        <w:spacing w:after="0"/>
        <w:ind w:left="0"/>
        <w:jc w:val="both"/>
      </w:pPr>
      <w:r>
        <w:rPr>
          <w:rFonts w:ascii="Times New Roman"/>
          <w:b w:val="false"/>
          <w:i w:val="false"/>
          <w:color w:val="000000"/>
          <w:sz w:val="28"/>
        </w:rPr>
        <w:t>
      3) фиксируются результаты испытания.</w:t>
      </w:r>
    </w:p>
    <w:bookmarkEnd w:id="115"/>
    <w:bookmarkStart w:name="z135" w:id="116"/>
    <w:p>
      <w:pPr>
        <w:spacing w:after="0"/>
        <w:ind w:left="0"/>
        <w:jc w:val="both"/>
      </w:pPr>
      <w:r>
        <w:rPr>
          <w:rFonts w:ascii="Times New Roman"/>
          <w:b w:val="false"/>
          <w:i w:val="false"/>
          <w:color w:val="000000"/>
          <w:sz w:val="28"/>
        </w:rPr>
        <w:t>
      26. Подготовка к испытанию включает:</w:t>
      </w:r>
    </w:p>
    <w:bookmarkEnd w:id="116"/>
    <w:bookmarkStart w:name="z136" w:id="117"/>
    <w:p>
      <w:pPr>
        <w:spacing w:after="0"/>
        <w:ind w:left="0"/>
        <w:jc w:val="both"/>
      </w:pPr>
      <w:r>
        <w:rPr>
          <w:rFonts w:ascii="Times New Roman"/>
          <w:b w:val="false"/>
          <w:i w:val="false"/>
          <w:color w:val="000000"/>
          <w:sz w:val="28"/>
        </w:rPr>
        <w:t>
      1) определение сценария испытания;</w:t>
      </w:r>
    </w:p>
    <w:bookmarkEnd w:id="117"/>
    <w:bookmarkStart w:name="z137" w:id="118"/>
    <w:p>
      <w:pPr>
        <w:spacing w:after="0"/>
        <w:ind w:left="0"/>
        <w:jc w:val="both"/>
      </w:pPr>
      <w:r>
        <w:rPr>
          <w:rFonts w:ascii="Times New Roman"/>
          <w:b w:val="false"/>
          <w:i w:val="false"/>
          <w:color w:val="000000"/>
          <w:sz w:val="28"/>
        </w:rPr>
        <w:t>
      2) определение временных и количественных характеристик испытания;</w:t>
      </w:r>
    </w:p>
    <w:bookmarkEnd w:id="118"/>
    <w:bookmarkStart w:name="z138" w:id="119"/>
    <w:p>
      <w:pPr>
        <w:spacing w:after="0"/>
        <w:ind w:left="0"/>
        <w:jc w:val="both"/>
      </w:pPr>
      <w:r>
        <w:rPr>
          <w:rFonts w:ascii="Times New Roman"/>
          <w:b w:val="false"/>
          <w:i w:val="false"/>
          <w:color w:val="000000"/>
          <w:sz w:val="28"/>
        </w:rPr>
        <w:t>
      3) согласование времени проведения испытания c заказчиком.</w:t>
      </w:r>
    </w:p>
    <w:bookmarkEnd w:id="119"/>
    <w:bookmarkStart w:name="z139" w:id="120"/>
    <w:p>
      <w:pPr>
        <w:spacing w:after="0"/>
        <w:ind w:left="0"/>
        <w:jc w:val="both"/>
      </w:pPr>
      <w:r>
        <w:rPr>
          <w:rFonts w:ascii="Times New Roman"/>
          <w:b w:val="false"/>
          <w:i w:val="false"/>
          <w:color w:val="000000"/>
          <w:sz w:val="28"/>
        </w:rPr>
        <w:t>
      27. Проведение испытания включает:</w:t>
      </w:r>
    </w:p>
    <w:bookmarkEnd w:id="120"/>
    <w:bookmarkStart w:name="z140" w:id="121"/>
    <w:p>
      <w:pPr>
        <w:spacing w:after="0"/>
        <w:ind w:left="0"/>
        <w:jc w:val="both"/>
      </w:pPr>
      <w:r>
        <w:rPr>
          <w:rFonts w:ascii="Times New Roman"/>
          <w:b w:val="false"/>
          <w:i w:val="false"/>
          <w:color w:val="000000"/>
          <w:sz w:val="28"/>
        </w:rPr>
        <w:t>
      1) настройка конфигурации и сценария испытания в специализированное программное средство;</w:t>
      </w:r>
    </w:p>
    <w:bookmarkEnd w:id="121"/>
    <w:bookmarkStart w:name="z141" w:id="122"/>
    <w:p>
      <w:pPr>
        <w:spacing w:after="0"/>
        <w:ind w:left="0"/>
        <w:jc w:val="both"/>
      </w:pPr>
      <w:r>
        <w:rPr>
          <w:rFonts w:ascii="Times New Roman"/>
          <w:b w:val="false"/>
          <w:i w:val="false"/>
          <w:color w:val="000000"/>
          <w:sz w:val="28"/>
        </w:rPr>
        <w:t>
      2) запуск специализированного программного средства;</w:t>
      </w:r>
    </w:p>
    <w:bookmarkEnd w:id="122"/>
    <w:bookmarkStart w:name="z142" w:id="123"/>
    <w:p>
      <w:pPr>
        <w:spacing w:after="0"/>
        <w:ind w:left="0"/>
        <w:jc w:val="both"/>
      </w:pPr>
      <w:r>
        <w:rPr>
          <w:rFonts w:ascii="Times New Roman"/>
          <w:b w:val="false"/>
          <w:i w:val="false"/>
          <w:color w:val="000000"/>
          <w:sz w:val="28"/>
        </w:rPr>
        <w:t>
      3) регистрация нагрузки на объект испытаний;</w:t>
      </w:r>
    </w:p>
    <w:bookmarkEnd w:id="123"/>
    <w:bookmarkStart w:name="z143" w:id="124"/>
    <w:p>
      <w:pPr>
        <w:spacing w:after="0"/>
        <w:ind w:left="0"/>
        <w:jc w:val="both"/>
      </w:pPr>
      <w:r>
        <w:rPr>
          <w:rFonts w:ascii="Times New Roman"/>
          <w:b w:val="false"/>
          <w:i w:val="false"/>
          <w:color w:val="000000"/>
          <w:sz w:val="28"/>
        </w:rPr>
        <w:t>
      4) формирование и выдача отчета нагрузочного испытания с указанием рекомендаций по увеличению или снижению реальной пропускной способности объекта испытаний.</w:t>
      </w:r>
    </w:p>
    <w:bookmarkEnd w:id="124"/>
    <w:bookmarkStart w:name="z144" w:id="125"/>
    <w:p>
      <w:pPr>
        <w:spacing w:after="0"/>
        <w:ind w:left="0"/>
        <w:jc w:val="both"/>
      </w:pPr>
      <w:r>
        <w:rPr>
          <w:rFonts w:ascii="Times New Roman"/>
          <w:b w:val="false"/>
          <w:i w:val="false"/>
          <w:color w:val="000000"/>
          <w:sz w:val="28"/>
        </w:rPr>
        <w:t xml:space="preserve">
      28. Работы по проведению нагрузочного тестирования проводятся для одного объекта испытаний по количеству вариантов точек подключений пользователей и вариантов точек подключения интеграционного взаимодействия объекта испытаний, указанных в таблицах подпункта 9) и подпункта 10) пункта 5 анкеты-вопросника о характеристиках объекта испытаний </w:t>
      </w:r>
      <w:r>
        <w:rPr>
          <w:rFonts w:ascii="Times New Roman"/>
          <w:b w:val="false"/>
          <w:i w:val="false"/>
          <w:color w:val="000000"/>
          <w:sz w:val="28"/>
        </w:rPr>
        <w:t>приложения 2</w:t>
      </w:r>
      <w:r>
        <w:rPr>
          <w:rFonts w:ascii="Times New Roman"/>
          <w:b w:val="false"/>
          <w:i w:val="false"/>
          <w:color w:val="000000"/>
          <w:sz w:val="28"/>
        </w:rPr>
        <w:t xml:space="preserve"> к Правилам.</w:t>
      </w:r>
    </w:p>
    <w:bookmarkEnd w:id="125"/>
    <w:bookmarkStart w:name="z145" w:id="126"/>
    <w:p>
      <w:pPr>
        <w:spacing w:after="0"/>
        <w:ind w:left="0"/>
        <w:jc w:val="both"/>
      </w:pPr>
      <w:r>
        <w:rPr>
          <w:rFonts w:ascii="Times New Roman"/>
          <w:b w:val="false"/>
          <w:i w:val="false"/>
          <w:color w:val="000000"/>
          <w:sz w:val="28"/>
        </w:rPr>
        <w:t>
      29. Результаты нагрузочного испытания фиксируются ответственным исполнителем данного вида работ поставщика в протоколе нагрузочного испытания (произвольная форма) с приложением копии анкеты-вопросника о характеристиках объекта испытаний.</w:t>
      </w:r>
    </w:p>
    <w:bookmarkEnd w:id="126"/>
    <w:bookmarkStart w:name="z146" w:id="127"/>
    <w:p>
      <w:pPr>
        <w:spacing w:after="0"/>
        <w:ind w:left="0"/>
        <w:jc w:val="both"/>
      </w:pPr>
      <w:r>
        <w:rPr>
          <w:rFonts w:ascii="Times New Roman"/>
          <w:b w:val="false"/>
          <w:i w:val="false"/>
          <w:color w:val="000000"/>
          <w:sz w:val="28"/>
        </w:rPr>
        <w:t>
      Протокол нагрузочного испытания с приложениями и отчетом, выдаваемый:</w:t>
      </w:r>
    </w:p>
    <w:bookmarkEnd w:id="127"/>
    <w:bookmarkStart w:name="z147" w:id="128"/>
    <w:p>
      <w:pPr>
        <w:spacing w:after="0"/>
        <w:ind w:left="0"/>
        <w:jc w:val="both"/>
      </w:pPr>
      <w:r>
        <w:rPr>
          <w:rFonts w:ascii="Times New Roman"/>
          <w:b w:val="false"/>
          <w:i w:val="false"/>
          <w:color w:val="000000"/>
          <w:sz w:val="28"/>
        </w:rPr>
        <w:t>
      1) аккредитованной лабораторией, прошивается со сквозной нумерацией страниц и опечатывается печатью (при наличии);</w:t>
      </w:r>
    </w:p>
    <w:bookmarkEnd w:id="128"/>
    <w:bookmarkStart w:name="z148" w:id="129"/>
    <w:p>
      <w:pPr>
        <w:spacing w:after="0"/>
        <w:ind w:left="0"/>
        <w:jc w:val="both"/>
      </w:pPr>
      <w:r>
        <w:rPr>
          <w:rFonts w:ascii="Times New Roman"/>
          <w:b w:val="false"/>
          <w:i w:val="false"/>
          <w:color w:val="000000"/>
          <w:sz w:val="28"/>
        </w:rPr>
        <w:t>
      2) государственной технической службой, размещается в электронном виде в личном кабинете заявителя на интернет-портале SYNAQ.</w:t>
      </w:r>
    </w:p>
    <w:bookmarkEnd w:id="129"/>
    <w:bookmarkStart w:name="z149" w:id="130"/>
    <w:p>
      <w:pPr>
        <w:spacing w:after="0"/>
        <w:ind w:left="0"/>
        <w:jc w:val="left"/>
      </w:pPr>
      <w:r>
        <w:rPr>
          <w:rFonts w:ascii="Times New Roman"/>
          <w:b/>
          <w:i w:val="false"/>
          <w:color w:val="000000"/>
        </w:rPr>
        <w:t xml:space="preserve"> Глава 5. Обследование сетевой инфраструктуры</w:t>
      </w:r>
    </w:p>
    <w:bookmarkEnd w:id="130"/>
    <w:bookmarkStart w:name="z150" w:id="131"/>
    <w:p>
      <w:pPr>
        <w:spacing w:after="0"/>
        <w:ind w:left="0"/>
        <w:jc w:val="both"/>
      </w:pPr>
      <w:r>
        <w:rPr>
          <w:rFonts w:ascii="Times New Roman"/>
          <w:b w:val="false"/>
          <w:i w:val="false"/>
          <w:color w:val="000000"/>
          <w:sz w:val="28"/>
        </w:rPr>
        <w:t>
      30. Обследование сетевой инфраструктуры проводится с целью оценки безопасности сетевой инфраструктуры.</w:t>
      </w:r>
    </w:p>
    <w:bookmarkEnd w:id="131"/>
    <w:bookmarkStart w:name="z151" w:id="132"/>
    <w:p>
      <w:pPr>
        <w:spacing w:after="0"/>
        <w:ind w:left="0"/>
        <w:jc w:val="both"/>
      </w:pPr>
      <w:r>
        <w:rPr>
          <w:rFonts w:ascii="Times New Roman"/>
          <w:b w:val="false"/>
          <w:i w:val="false"/>
          <w:color w:val="000000"/>
          <w:sz w:val="28"/>
        </w:rPr>
        <w:t>
      31. Обследование сетевой инфраструктуры включает:</w:t>
      </w:r>
    </w:p>
    <w:bookmarkEnd w:id="132"/>
    <w:bookmarkStart w:name="z152" w:id="133"/>
    <w:p>
      <w:pPr>
        <w:spacing w:after="0"/>
        <w:ind w:left="0"/>
        <w:jc w:val="both"/>
      </w:pPr>
      <w:r>
        <w:rPr>
          <w:rFonts w:ascii="Times New Roman"/>
          <w:b w:val="false"/>
          <w:i w:val="false"/>
          <w:color w:val="000000"/>
          <w:sz w:val="28"/>
        </w:rPr>
        <w:t>
      1) оценку соответствия функций защиты сетевой инфраструктуры требованиям технической документации, нормативных правовых актов Республики Казахстан и действующих на территории Республики Казахстан стандартов в сфере информационной безопасности;</w:t>
      </w:r>
    </w:p>
    <w:bookmarkEnd w:id="133"/>
    <w:bookmarkStart w:name="z153" w:id="134"/>
    <w:p>
      <w:pPr>
        <w:spacing w:after="0"/>
        <w:ind w:left="0"/>
        <w:jc w:val="both"/>
      </w:pPr>
      <w:r>
        <w:rPr>
          <w:rFonts w:ascii="Times New Roman"/>
          <w:b w:val="false"/>
          <w:i w:val="false"/>
          <w:color w:val="000000"/>
          <w:sz w:val="28"/>
        </w:rPr>
        <w:t>
      2) обследование сетевой инфраструктуры заявителя, в том числе с применением программных средств (при необходимости);</w:t>
      </w:r>
    </w:p>
    <w:bookmarkEnd w:id="134"/>
    <w:bookmarkStart w:name="z154" w:id="135"/>
    <w:p>
      <w:pPr>
        <w:spacing w:after="0"/>
        <w:ind w:left="0"/>
        <w:jc w:val="both"/>
      </w:pPr>
      <w:r>
        <w:rPr>
          <w:rFonts w:ascii="Times New Roman"/>
          <w:b w:val="false"/>
          <w:i w:val="false"/>
          <w:color w:val="000000"/>
          <w:sz w:val="28"/>
        </w:rPr>
        <w:t>
      3) сканирование программным средством на наличие известных уязвимостей программного обеспечения из базы общих уязвимостей и рисков;</w:t>
      </w:r>
    </w:p>
    <w:bookmarkEnd w:id="135"/>
    <w:bookmarkStart w:name="z155" w:id="136"/>
    <w:p>
      <w:pPr>
        <w:spacing w:after="0"/>
        <w:ind w:left="0"/>
        <w:jc w:val="both"/>
      </w:pPr>
      <w:r>
        <w:rPr>
          <w:rFonts w:ascii="Times New Roman"/>
          <w:b w:val="false"/>
          <w:i w:val="false"/>
          <w:color w:val="000000"/>
          <w:sz w:val="28"/>
        </w:rPr>
        <w:t>
      4) фиксацию полученных результатов испытания в отчете с указанием результатов наблюдения, оценки соответствия или несоответствия и рекомендации по исправлению выявленных несоответствий (при необходимости).</w:t>
      </w:r>
    </w:p>
    <w:bookmarkEnd w:id="136"/>
    <w:bookmarkStart w:name="z156" w:id="137"/>
    <w:p>
      <w:pPr>
        <w:spacing w:after="0"/>
        <w:ind w:left="0"/>
        <w:jc w:val="both"/>
      </w:pPr>
      <w:r>
        <w:rPr>
          <w:rFonts w:ascii="Times New Roman"/>
          <w:b w:val="false"/>
          <w:i w:val="false"/>
          <w:color w:val="000000"/>
          <w:sz w:val="28"/>
        </w:rPr>
        <w:t>
      32. Перечень функций защиты сетевой инфраструктуры приведен в приложении 3 к настоящей Методике.</w:t>
      </w:r>
    </w:p>
    <w:bookmarkEnd w:id="137"/>
    <w:bookmarkStart w:name="z157" w:id="138"/>
    <w:p>
      <w:pPr>
        <w:spacing w:after="0"/>
        <w:ind w:left="0"/>
        <w:jc w:val="both"/>
      </w:pPr>
      <w:r>
        <w:rPr>
          <w:rFonts w:ascii="Times New Roman"/>
          <w:b w:val="false"/>
          <w:i w:val="false"/>
          <w:color w:val="000000"/>
          <w:sz w:val="28"/>
        </w:rPr>
        <w:t xml:space="preserve">
      33. Работы по обследованию сетевой инфраструктуры, проводятся для каждого сегмента сети (подсети) объекта испытаний, указанного в таблице подпункта 7) пункта 5 анкеты-вопросника о характеристиках объекта испытаний </w:t>
      </w:r>
      <w:r>
        <w:rPr>
          <w:rFonts w:ascii="Times New Roman"/>
          <w:b w:val="false"/>
          <w:i w:val="false"/>
          <w:color w:val="000000"/>
          <w:sz w:val="28"/>
        </w:rPr>
        <w:t>приложения 2</w:t>
      </w:r>
      <w:r>
        <w:rPr>
          <w:rFonts w:ascii="Times New Roman"/>
          <w:b w:val="false"/>
          <w:i w:val="false"/>
          <w:color w:val="000000"/>
          <w:sz w:val="28"/>
        </w:rPr>
        <w:t xml:space="preserve"> к Правилам.</w:t>
      </w:r>
    </w:p>
    <w:bookmarkEnd w:id="138"/>
    <w:bookmarkStart w:name="z158" w:id="139"/>
    <w:p>
      <w:pPr>
        <w:spacing w:after="0"/>
        <w:ind w:left="0"/>
        <w:jc w:val="both"/>
      </w:pPr>
      <w:r>
        <w:rPr>
          <w:rFonts w:ascii="Times New Roman"/>
          <w:b w:val="false"/>
          <w:i w:val="false"/>
          <w:color w:val="000000"/>
          <w:sz w:val="28"/>
        </w:rPr>
        <w:t>
      34. Результаты обследования сетевой инфраструктуры фиксируются ответственным исполнителем данного вида работ поставщика в протоколе обследования сетевой инфраструктуры (произвольная форма) с приложением копии анкеты-вопросника о характеристиках объекта испытаний.</w:t>
      </w:r>
    </w:p>
    <w:bookmarkEnd w:id="139"/>
    <w:bookmarkStart w:name="z159" w:id="140"/>
    <w:p>
      <w:pPr>
        <w:spacing w:after="0"/>
        <w:ind w:left="0"/>
        <w:jc w:val="both"/>
      </w:pPr>
      <w:r>
        <w:rPr>
          <w:rFonts w:ascii="Times New Roman"/>
          <w:b w:val="false"/>
          <w:i w:val="false"/>
          <w:color w:val="000000"/>
          <w:sz w:val="28"/>
        </w:rPr>
        <w:t>
      Протокол обследования сетевой инфраструктуры с приложениями и отчетом, выдаваемый:</w:t>
      </w:r>
    </w:p>
    <w:bookmarkEnd w:id="140"/>
    <w:bookmarkStart w:name="z160" w:id="141"/>
    <w:p>
      <w:pPr>
        <w:spacing w:after="0"/>
        <w:ind w:left="0"/>
        <w:jc w:val="both"/>
      </w:pPr>
      <w:r>
        <w:rPr>
          <w:rFonts w:ascii="Times New Roman"/>
          <w:b w:val="false"/>
          <w:i w:val="false"/>
          <w:color w:val="000000"/>
          <w:sz w:val="28"/>
        </w:rPr>
        <w:t>
      1) аккредитованной лабораторией, прошивается со сквозной нумерацией страниц и опечатывается печатью (при наличии);</w:t>
      </w:r>
    </w:p>
    <w:bookmarkEnd w:id="141"/>
    <w:bookmarkStart w:name="z161" w:id="142"/>
    <w:p>
      <w:pPr>
        <w:spacing w:after="0"/>
        <w:ind w:left="0"/>
        <w:jc w:val="both"/>
      </w:pPr>
      <w:r>
        <w:rPr>
          <w:rFonts w:ascii="Times New Roman"/>
          <w:b w:val="false"/>
          <w:i w:val="false"/>
          <w:color w:val="000000"/>
          <w:sz w:val="28"/>
        </w:rPr>
        <w:t>
      2) государственной технической службой, размещается в электронном виде в личном кабинете заявителя на интернет-портале SYNAQ.</w:t>
      </w:r>
    </w:p>
    <w:bookmarkEnd w:id="142"/>
    <w:bookmarkStart w:name="z162" w:id="143"/>
    <w:p>
      <w:pPr>
        <w:spacing w:after="0"/>
        <w:ind w:left="0"/>
        <w:jc w:val="left"/>
      </w:pPr>
      <w:r>
        <w:rPr>
          <w:rFonts w:ascii="Times New Roman"/>
          <w:b/>
          <w:i w:val="false"/>
          <w:color w:val="000000"/>
        </w:rPr>
        <w:t xml:space="preserve"> Глава 6. Обследование процессов обеспечения информационной безопасности</w:t>
      </w:r>
    </w:p>
    <w:bookmarkEnd w:id="143"/>
    <w:bookmarkStart w:name="z163" w:id="144"/>
    <w:p>
      <w:pPr>
        <w:spacing w:after="0"/>
        <w:ind w:left="0"/>
        <w:jc w:val="both"/>
      </w:pPr>
      <w:r>
        <w:rPr>
          <w:rFonts w:ascii="Times New Roman"/>
          <w:b w:val="false"/>
          <w:i w:val="false"/>
          <w:color w:val="000000"/>
          <w:sz w:val="28"/>
        </w:rPr>
        <w:t>
      35. Обследование процессов обеспечения информационной безопасности осуществляется с целью определения их соответствия требованиям нормативных правовых актов и стандартов в сфере обеспечения информационной безопасности.</w:t>
      </w:r>
    </w:p>
    <w:bookmarkEnd w:id="144"/>
    <w:bookmarkStart w:name="z164" w:id="145"/>
    <w:p>
      <w:pPr>
        <w:spacing w:after="0"/>
        <w:ind w:left="0"/>
        <w:jc w:val="both"/>
      </w:pPr>
      <w:r>
        <w:rPr>
          <w:rFonts w:ascii="Times New Roman"/>
          <w:b w:val="false"/>
          <w:i w:val="false"/>
          <w:color w:val="000000"/>
          <w:sz w:val="28"/>
        </w:rPr>
        <w:t>
      36. Обследование процессов обеспечения информационной безопасности включает:</w:t>
      </w:r>
    </w:p>
    <w:bookmarkEnd w:id="145"/>
    <w:bookmarkStart w:name="z165" w:id="146"/>
    <w:p>
      <w:pPr>
        <w:spacing w:after="0"/>
        <w:ind w:left="0"/>
        <w:jc w:val="both"/>
      </w:pPr>
      <w:r>
        <w:rPr>
          <w:rFonts w:ascii="Times New Roman"/>
          <w:b w:val="false"/>
          <w:i w:val="false"/>
          <w:color w:val="000000"/>
          <w:sz w:val="28"/>
        </w:rPr>
        <w:t>
      1) оценку соответствия процессов обеспечения информационной безопасности требованиям нормативных правовых актов и стандартов в сфере обеспечения информационной безопасности;</w:t>
      </w:r>
    </w:p>
    <w:bookmarkEnd w:id="146"/>
    <w:bookmarkStart w:name="z166" w:id="147"/>
    <w:p>
      <w:pPr>
        <w:spacing w:after="0"/>
        <w:ind w:left="0"/>
        <w:jc w:val="both"/>
      </w:pPr>
      <w:r>
        <w:rPr>
          <w:rFonts w:ascii="Times New Roman"/>
          <w:b w:val="false"/>
          <w:i w:val="false"/>
          <w:color w:val="000000"/>
          <w:sz w:val="28"/>
        </w:rPr>
        <w:t>
      2) фиксацию результатов оценки испытания с указанием результатов наблюдения, оценки соответствия или несоответствия и рекомендации по исправлению выявленных несоответствий (при необходимости).</w:t>
      </w:r>
    </w:p>
    <w:bookmarkEnd w:id="147"/>
    <w:bookmarkStart w:name="z167" w:id="148"/>
    <w:p>
      <w:pPr>
        <w:spacing w:after="0"/>
        <w:ind w:left="0"/>
        <w:jc w:val="both"/>
      </w:pPr>
      <w:r>
        <w:rPr>
          <w:rFonts w:ascii="Times New Roman"/>
          <w:b w:val="false"/>
          <w:i w:val="false"/>
          <w:color w:val="000000"/>
          <w:sz w:val="28"/>
        </w:rPr>
        <w:t>
      37. Перечень процессов обеспечения информационной безопасности и их содержание приведено в приложении 4 к Методике.</w:t>
      </w:r>
    </w:p>
    <w:bookmarkEnd w:id="148"/>
    <w:bookmarkStart w:name="z168" w:id="149"/>
    <w:p>
      <w:pPr>
        <w:spacing w:after="0"/>
        <w:ind w:left="0"/>
        <w:jc w:val="both"/>
      </w:pPr>
      <w:r>
        <w:rPr>
          <w:rFonts w:ascii="Times New Roman"/>
          <w:b w:val="false"/>
          <w:i w:val="false"/>
          <w:color w:val="000000"/>
          <w:sz w:val="28"/>
        </w:rPr>
        <w:t>
      38. Работы по обследованию процессов обеспечения информационной безопасности проводятся для объекта испытания.</w:t>
      </w:r>
    </w:p>
    <w:bookmarkEnd w:id="149"/>
    <w:bookmarkStart w:name="z169" w:id="150"/>
    <w:p>
      <w:pPr>
        <w:spacing w:after="0"/>
        <w:ind w:left="0"/>
        <w:jc w:val="both"/>
      </w:pPr>
      <w:r>
        <w:rPr>
          <w:rFonts w:ascii="Times New Roman"/>
          <w:b w:val="false"/>
          <w:i w:val="false"/>
          <w:color w:val="000000"/>
          <w:sz w:val="28"/>
        </w:rPr>
        <w:t>
      39. Результаты обследования процессов обеспечения информационной безопасности фиксируются ответственным исполнителем данного вида работ поставщика в протоколе обследования процессов обеспечения информационной безопасности (произвольная форма) с приложением копии анкеты-вопросника о характеристиках объекта испытаний.</w:t>
      </w:r>
    </w:p>
    <w:bookmarkEnd w:id="150"/>
    <w:bookmarkStart w:name="z170" w:id="151"/>
    <w:p>
      <w:pPr>
        <w:spacing w:after="0"/>
        <w:ind w:left="0"/>
        <w:jc w:val="both"/>
      </w:pPr>
      <w:r>
        <w:rPr>
          <w:rFonts w:ascii="Times New Roman"/>
          <w:b w:val="false"/>
          <w:i w:val="false"/>
          <w:color w:val="000000"/>
          <w:sz w:val="28"/>
        </w:rPr>
        <w:t>
      Протокол обследования процессов обеспечения информационной безопасности с приложениями и отчетом, выдаваемый:</w:t>
      </w:r>
    </w:p>
    <w:bookmarkEnd w:id="151"/>
    <w:bookmarkStart w:name="z171" w:id="152"/>
    <w:p>
      <w:pPr>
        <w:spacing w:after="0"/>
        <w:ind w:left="0"/>
        <w:jc w:val="both"/>
      </w:pPr>
      <w:r>
        <w:rPr>
          <w:rFonts w:ascii="Times New Roman"/>
          <w:b w:val="false"/>
          <w:i w:val="false"/>
          <w:color w:val="000000"/>
          <w:sz w:val="28"/>
        </w:rPr>
        <w:t>
      1) аккредитованной лабораторией, прошивается со сквозной нумерацией страниц и опечатывается печатью (при наличии);</w:t>
      </w:r>
    </w:p>
    <w:bookmarkEnd w:id="152"/>
    <w:bookmarkStart w:name="z172" w:id="153"/>
    <w:p>
      <w:pPr>
        <w:spacing w:after="0"/>
        <w:ind w:left="0"/>
        <w:jc w:val="both"/>
      </w:pPr>
      <w:r>
        <w:rPr>
          <w:rFonts w:ascii="Times New Roman"/>
          <w:b w:val="false"/>
          <w:i w:val="false"/>
          <w:color w:val="000000"/>
          <w:sz w:val="28"/>
        </w:rPr>
        <w:t>
      2) государственной технической службой, размещается в электронном виде в личном кабинете заявителя на интернет-портале SYNAQ.</w:t>
      </w:r>
    </w:p>
    <w:bookmarkEnd w:id="153"/>
    <w:bookmarkStart w:name="z173" w:id="154"/>
    <w:p>
      <w:pPr>
        <w:spacing w:after="0"/>
        <w:ind w:left="0"/>
        <w:jc w:val="both"/>
      </w:pPr>
      <w:r>
        <w:rPr>
          <w:rFonts w:ascii="Times New Roman"/>
          <w:b w:val="false"/>
          <w:i w:val="false"/>
          <w:color w:val="000000"/>
          <w:sz w:val="28"/>
        </w:rPr>
        <w:t>
      Результаты сканирования программным средством на соответствие стандартам в сфере обеспечения информационной безопасности не включаются в Протокол обследования процессов обеспечения информационной безопасности и носят рекомендательный характер.</w:t>
      </w:r>
    </w:p>
    <w:bookmarkEnd w:id="154"/>
    <w:bookmarkStart w:name="z174" w:id="155"/>
    <w:p>
      <w:pPr>
        <w:spacing w:after="0"/>
        <w:ind w:left="0"/>
        <w:jc w:val="left"/>
      </w:pPr>
      <w:r>
        <w:rPr>
          <w:rFonts w:ascii="Times New Roman"/>
          <w:b/>
          <w:i w:val="false"/>
          <w:color w:val="000000"/>
        </w:rPr>
        <w:t xml:space="preserve"> Глава 7. Анализ неизменности исполняемых кодов, скомпонованных из исходных кодов объектов информатизации "электронного правительства"</w:t>
      </w:r>
    </w:p>
    <w:bookmarkEnd w:id="155"/>
    <w:bookmarkStart w:name="z175" w:id="156"/>
    <w:p>
      <w:pPr>
        <w:spacing w:after="0"/>
        <w:ind w:left="0"/>
        <w:jc w:val="both"/>
      </w:pPr>
      <w:r>
        <w:rPr>
          <w:rFonts w:ascii="Times New Roman"/>
          <w:b w:val="false"/>
          <w:i w:val="false"/>
          <w:color w:val="000000"/>
          <w:sz w:val="28"/>
        </w:rPr>
        <w:t>
      40. Объектами анализа неизменности исполняемых кодов, скомпонованных из исходных кодов объектов информатизации "электронного правительства" (далее – анализ неизменности) являются вводимые в промышленную эксплуатацию объекты информатизации "электронного правительства", отнесенные к критически важным объектам информационно-коммуникационной инфраструктуры государственных органов.</w:t>
      </w:r>
    </w:p>
    <w:bookmarkEnd w:id="156"/>
    <w:bookmarkStart w:name="z176" w:id="157"/>
    <w:p>
      <w:pPr>
        <w:spacing w:after="0"/>
        <w:ind w:left="0"/>
        <w:jc w:val="both"/>
      </w:pPr>
      <w:r>
        <w:rPr>
          <w:rFonts w:ascii="Times New Roman"/>
          <w:b w:val="false"/>
          <w:i w:val="false"/>
          <w:color w:val="000000"/>
          <w:sz w:val="28"/>
        </w:rPr>
        <w:t>
      41. Для проведения анализа неизменности необходимо осуществлять развертывание в среде промышленной эксплуатации объекта анализа неизменности под контролем работника государственной технической службы с использованием исходных и исполняемых кодов, скомпонованных из исходных кодов объекта информатизации "электронного правительства", переданных государственной технической службой.</w:t>
      </w:r>
    </w:p>
    <w:bookmarkEnd w:id="157"/>
    <w:bookmarkStart w:name="z177" w:id="158"/>
    <w:p>
      <w:pPr>
        <w:spacing w:after="0"/>
        <w:ind w:left="0"/>
        <w:jc w:val="both"/>
      </w:pPr>
      <w:r>
        <w:rPr>
          <w:rFonts w:ascii="Times New Roman"/>
          <w:b w:val="false"/>
          <w:i w:val="false"/>
          <w:color w:val="000000"/>
          <w:sz w:val="28"/>
        </w:rPr>
        <w:t>
      42. Анализ неизменности включает:</w:t>
      </w:r>
    </w:p>
    <w:bookmarkEnd w:id="158"/>
    <w:bookmarkStart w:name="z178" w:id="159"/>
    <w:p>
      <w:pPr>
        <w:spacing w:after="0"/>
        <w:ind w:left="0"/>
        <w:jc w:val="both"/>
      </w:pPr>
      <w:r>
        <w:rPr>
          <w:rFonts w:ascii="Times New Roman"/>
          <w:b w:val="false"/>
          <w:i w:val="false"/>
          <w:color w:val="000000"/>
          <w:sz w:val="28"/>
        </w:rPr>
        <w:t>
      1) установку программного обеспечения;</w:t>
      </w:r>
    </w:p>
    <w:bookmarkEnd w:id="159"/>
    <w:bookmarkStart w:name="z179" w:id="160"/>
    <w:p>
      <w:pPr>
        <w:spacing w:after="0"/>
        <w:ind w:left="0"/>
        <w:jc w:val="both"/>
      </w:pPr>
      <w:r>
        <w:rPr>
          <w:rFonts w:ascii="Times New Roman"/>
          <w:b w:val="false"/>
          <w:i w:val="false"/>
          <w:color w:val="000000"/>
          <w:sz w:val="28"/>
        </w:rPr>
        <w:t>
      2) выявление изменений в запущенном исполняемом коде;</w:t>
      </w:r>
    </w:p>
    <w:bookmarkEnd w:id="160"/>
    <w:bookmarkStart w:name="z180" w:id="161"/>
    <w:p>
      <w:pPr>
        <w:spacing w:after="0"/>
        <w:ind w:left="0"/>
        <w:jc w:val="both"/>
      </w:pPr>
      <w:r>
        <w:rPr>
          <w:rFonts w:ascii="Times New Roman"/>
          <w:b w:val="false"/>
          <w:i w:val="false"/>
          <w:color w:val="000000"/>
          <w:sz w:val="28"/>
        </w:rPr>
        <w:t>
      3) при внесении изменении в исходный код, анализ исходного кода в соответствии с настоящими Правилами.</w:t>
      </w:r>
    </w:p>
    <w:bookmarkEnd w:id="161"/>
    <w:bookmarkStart w:name="z181" w:id="162"/>
    <w:p>
      <w:pPr>
        <w:spacing w:after="0"/>
        <w:ind w:left="0"/>
        <w:jc w:val="both"/>
      </w:pPr>
      <w:r>
        <w:rPr>
          <w:rFonts w:ascii="Times New Roman"/>
          <w:b w:val="false"/>
          <w:i w:val="false"/>
          <w:color w:val="000000"/>
          <w:sz w:val="28"/>
        </w:rPr>
        <w:t>
      43. Анализ неизменности осуществляется на постоянной основе посредством ПО, установленного государственной технической службой на месте размещения объекта анализа.</w:t>
      </w:r>
    </w:p>
    <w:bookmarkEnd w:id="162"/>
    <w:bookmarkStart w:name="z182" w:id="163"/>
    <w:p>
      <w:pPr>
        <w:spacing w:after="0"/>
        <w:ind w:left="0"/>
        <w:jc w:val="both"/>
      </w:pPr>
      <w:r>
        <w:rPr>
          <w:rFonts w:ascii="Times New Roman"/>
          <w:b w:val="false"/>
          <w:i w:val="false"/>
          <w:color w:val="000000"/>
          <w:sz w:val="28"/>
        </w:rPr>
        <w:t xml:space="preserve">
      ПО для анализа неизменности осуществляет сбор результатов журнала регистрации событий объекта анализа. Журнал регистрации событий хранится в течение срока, указанного в технической документации по информационной безопасности, но не менее 3 (три) лет и находится в оперативном доступе не менее 2 (два) месяцев в соответствии с подпунктом 4) пункта 38 Единых требований в области информационно-коммуникационных технологий и обеспечения информационной безопасности,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20 декабря 2016 года № 832.</w:t>
      </w:r>
    </w:p>
    <w:bookmarkEnd w:id="163"/>
    <w:bookmarkStart w:name="z183" w:id="164"/>
    <w:p>
      <w:pPr>
        <w:spacing w:after="0"/>
        <w:ind w:left="0"/>
        <w:jc w:val="both"/>
      </w:pPr>
      <w:r>
        <w:rPr>
          <w:rFonts w:ascii="Times New Roman"/>
          <w:b w:val="false"/>
          <w:i w:val="false"/>
          <w:color w:val="000000"/>
          <w:sz w:val="28"/>
        </w:rPr>
        <w:t>
      44. Для проведения анализа неизменности собственник или владелец объекта информатизации "электронного правительства" обеспечивает государственной технической службе:</w:t>
      </w:r>
    </w:p>
    <w:bookmarkEnd w:id="164"/>
    <w:bookmarkStart w:name="z184" w:id="165"/>
    <w:p>
      <w:pPr>
        <w:spacing w:after="0"/>
        <w:ind w:left="0"/>
        <w:jc w:val="both"/>
      </w:pPr>
      <w:r>
        <w:rPr>
          <w:rFonts w:ascii="Times New Roman"/>
          <w:b w:val="false"/>
          <w:i w:val="false"/>
          <w:color w:val="000000"/>
          <w:sz w:val="28"/>
        </w:rPr>
        <w:t>
      1) доступ к серверному оборудованию объекта информатизации "электронного правительства" и организацию доступа по сети с системой мониторинга и управления инцидентами и событиями информационной безопасности государственной технической службы;</w:t>
      </w:r>
    </w:p>
    <w:bookmarkEnd w:id="165"/>
    <w:bookmarkStart w:name="z185" w:id="166"/>
    <w:p>
      <w:pPr>
        <w:spacing w:after="0"/>
        <w:ind w:left="0"/>
        <w:jc w:val="both"/>
      </w:pPr>
      <w:r>
        <w:rPr>
          <w:rFonts w:ascii="Times New Roman"/>
          <w:b w:val="false"/>
          <w:i w:val="false"/>
          <w:color w:val="000000"/>
          <w:sz w:val="28"/>
        </w:rPr>
        <w:t>
      2) запись информации о происходящих событиях с программным обеспечением для анализа неизменности в журнал регистрации событий;</w:t>
      </w:r>
    </w:p>
    <w:bookmarkEnd w:id="166"/>
    <w:bookmarkStart w:name="z186" w:id="167"/>
    <w:p>
      <w:pPr>
        <w:spacing w:after="0"/>
        <w:ind w:left="0"/>
        <w:jc w:val="both"/>
      </w:pPr>
      <w:r>
        <w:rPr>
          <w:rFonts w:ascii="Times New Roman"/>
          <w:b w:val="false"/>
          <w:i w:val="false"/>
          <w:color w:val="000000"/>
          <w:sz w:val="28"/>
        </w:rPr>
        <w:t>
      3) рабочее место, физический доступ к рабочему месту администратора, серверному оборудованию объекта информатизации "электронного правительства".</w:t>
      </w:r>
    </w:p>
    <w:bookmarkEnd w:id="167"/>
    <w:bookmarkStart w:name="z187" w:id="168"/>
    <w:p>
      <w:pPr>
        <w:spacing w:after="0"/>
        <w:ind w:left="0"/>
        <w:jc w:val="both"/>
      </w:pPr>
      <w:r>
        <w:rPr>
          <w:rFonts w:ascii="Times New Roman"/>
          <w:b w:val="false"/>
          <w:i w:val="false"/>
          <w:color w:val="000000"/>
          <w:sz w:val="28"/>
        </w:rPr>
        <w:t>
      45. При выявлении изменений в запущенном исполняемом коде объекта информатизации "электронного правительства" государственная техническая служба уведомляет официальным письмом в течении 5 (пять) рабочих дней Комитет национальной безопасности Республики Казахстан (далее – КНБ), уполномоченный орган и собственника или владельца объекта информатизации "электронного правительства".</w:t>
      </w:r>
    </w:p>
    <w:bookmarkEnd w:id="168"/>
    <w:bookmarkStart w:name="z188" w:id="169"/>
    <w:p>
      <w:pPr>
        <w:spacing w:after="0"/>
        <w:ind w:left="0"/>
        <w:jc w:val="both"/>
      </w:pPr>
      <w:r>
        <w:rPr>
          <w:rFonts w:ascii="Times New Roman"/>
          <w:b w:val="false"/>
          <w:i w:val="false"/>
          <w:color w:val="000000"/>
          <w:sz w:val="28"/>
        </w:rPr>
        <w:t>
      46. Государственная техническая служба ежеквартально, не позднее 25 (двадцать пятого) числа последнего месяца квартала, размещает на интернет-портале SYNAQ сводные результаты анализа неизменности в электронной форме для уполномоченного органа в сфере обеспечения информационной безопасности и КНБ.</w:t>
      </w:r>
    </w:p>
    <w:bookmarkEnd w:id="169"/>
    <w:bookmarkStart w:name="z189" w:id="170"/>
    <w:p>
      <w:pPr>
        <w:spacing w:after="0"/>
        <w:ind w:left="0"/>
        <w:jc w:val="both"/>
      </w:pPr>
      <w:r>
        <w:rPr>
          <w:rFonts w:ascii="Times New Roman"/>
          <w:b w:val="false"/>
          <w:i w:val="false"/>
          <w:color w:val="000000"/>
          <w:sz w:val="28"/>
        </w:rPr>
        <w:t>
      47. При внесении изменений в исходный код объекта информатизации "электронного правительства" собственник или владелец объекта информатизации "электронного правительства" уведомляет официальным письмом государственную техническую службу о внесенных изменениях в исходный код с подробным описанием причины и внесенных изменениях в течение 2 (двух) рабочих дней после внесения изменений.</w:t>
      </w:r>
    </w:p>
    <w:bookmarkEnd w:id="170"/>
    <w:bookmarkStart w:name="z190" w:id="171"/>
    <w:p>
      <w:pPr>
        <w:spacing w:after="0"/>
        <w:ind w:left="0"/>
        <w:jc w:val="both"/>
      </w:pPr>
      <w:r>
        <w:rPr>
          <w:rFonts w:ascii="Times New Roman"/>
          <w:b w:val="false"/>
          <w:i w:val="false"/>
          <w:color w:val="000000"/>
          <w:sz w:val="28"/>
        </w:rPr>
        <w:t xml:space="preserve">
      48. При внесении изменений в исходный код объекта информатизации "электронного правительства" заявитель обеспечивает передачу сведений, указанных в подпунктах 1), 2), 3), 4) и 5) пункта 10 Правил функционирования Единого репозитория "электронного правительства",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цифрового развития, инноваций и аэрокосмической промышленности Республики Казахстан от 29 февраля 2024 года № 110/НҚ (зарегистрирован в Реестре государственной регистрации нормативных правовых актов за № 34101) и техническое задание на создание или развитие объекта информатизации "электронного правительства" посредством интернет-портала SYNAQ государственной технической службе для проведения анализа исходного кода. При этом, срок проведения анализа исходного кода согласовывается с собственником или владельцем объекта информатизации "электронного правительства".</w:t>
      </w:r>
    </w:p>
    <w:bookmarkEnd w:id="171"/>
    <w:bookmarkStart w:name="z191" w:id="172"/>
    <w:p>
      <w:pPr>
        <w:spacing w:after="0"/>
        <w:ind w:left="0"/>
        <w:jc w:val="both"/>
      </w:pPr>
      <w:r>
        <w:rPr>
          <w:rFonts w:ascii="Times New Roman"/>
          <w:b w:val="false"/>
          <w:i w:val="false"/>
          <w:color w:val="000000"/>
          <w:sz w:val="28"/>
        </w:rPr>
        <w:t>
      49. При планировании проведения технических работ на сервере обеспечения функционирования программного обеспечения объекта информатизации "электронного правительства" собственник или владелец объекта анализа уведомляет официальным письмом государственную техническую службу за 2 (два) рабочих дня до планируемой даты проведения технических работ.</w:t>
      </w:r>
    </w:p>
    <w:bookmarkEnd w:id="172"/>
    <w:bookmarkStart w:name="z192" w:id="173"/>
    <w:p>
      <w:pPr>
        <w:spacing w:after="0"/>
        <w:ind w:left="0"/>
        <w:jc w:val="both"/>
      </w:pPr>
      <w:r>
        <w:rPr>
          <w:rFonts w:ascii="Times New Roman"/>
          <w:b w:val="false"/>
          <w:i w:val="false"/>
          <w:color w:val="000000"/>
          <w:sz w:val="28"/>
        </w:rPr>
        <w:t>
      50. Государственная техническая служба устанавливает ПО на объекте информатизации "электронного правительства", отнесенных к критически важным объектам информационно-коммуникационной инфраструктуры государственных органов для анализа неизменности.</w:t>
      </w:r>
    </w:p>
    <w:bookmarkEnd w:id="1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Методике проведения</w:t>
            </w:r>
            <w:r>
              <w:br/>
            </w:r>
            <w:r>
              <w:rPr>
                <w:rFonts w:ascii="Times New Roman"/>
                <w:b w:val="false"/>
                <w:i w:val="false"/>
                <w:color w:val="000000"/>
                <w:sz w:val="20"/>
              </w:rPr>
              <w:t>испытаний объектов</w:t>
            </w:r>
            <w:r>
              <w:br/>
            </w:r>
            <w:r>
              <w:rPr>
                <w:rFonts w:ascii="Times New Roman"/>
                <w:b w:val="false"/>
                <w:i w:val="false"/>
                <w:color w:val="000000"/>
                <w:sz w:val="20"/>
              </w:rPr>
              <w:t>информатизации</w:t>
            </w:r>
            <w:r>
              <w:br/>
            </w:r>
            <w:r>
              <w:rPr>
                <w:rFonts w:ascii="Times New Roman"/>
                <w:b w:val="false"/>
                <w:i w:val="false"/>
                <w:color w:val="000000"/>
                <w:sz w:val="20"/>
              </w:rPr>
              <w:t>"электронного правительства"</w:t>
            </w:r>
            <w:r>
              <w:br/>
            </w:r>
            <w:r>
              <w:rPr>
                <w:rFonts w:ascii="Times New Roman"/>
                <w:b w:val="false"/>
                <w:i w:val="false"/>
                <w:color w:val="000000"/>
                <w:sz w:val="20"/>
              </w:rPr>
              <w:t>и критически важных объектов</w:t>
            </w:r>
            <w:r>
              <w:br/>
            </w:r>
            <w:r>
              <w:rPr>
                <w:rFonts w:ascii="Times New Roman"/>
                <w:b w:val="false"/>
                <w:i w:val="false"/>
                <w:color w:val="000000"/>
                <w:sz w:val="20"/>
              </w:rPr>
              <w:t>информационно-коммуникационной</w:t>
            </w:r>
            <w:r>
              <w:br/>
            </w:r>
            <w:r>
              <w:rPr>
                <w:rFonts w:ascii="Times New Roman"/>
                <w:b w:val="false"/>
                <w:i w:val="false"/>
                <w:color w:val="000000"/>
                <w:sz w:val="20"/>
              </w:rPr>
              <w:t>инфраструктуры на соответствие</w:t>
            </w:r>
            <w:r>
              <w:br/>
            </w:r>
            <w:r>
              <w:rPr>
                <w:rFonts w:ascii="Times New Roman"/>
                <w:b w:val="false"/>
                <w:i w:val="false"/>
                <w:color w:val="000000"/>
                <w:sz w:val="20"/>
              </w:rPr>
              <w:t>требованиям информационной</w:t>
            </w:r>
            <w:r>
              <w:br/>
            </w:r>
            <w:r>
              <w:rPr>
                <w:rFonts w:ascii="Times New Roman"/>
                <w:b w:val="false"/>
                <w:i w:val="false"/>
                <w:color w:val="000000"/>
                <w:sz w:val="20"/>
              </w:rPr>
              <w:t>безопасности</w:t>
            </w:r>
          </w:p>
        </w:tc>
      </w:tr>
    </w:tbl>
    <w:bookmarkStart w:name="z194" w:id="174"/>
    <w:p>
      <w:pPr>
        <w:spacing w:after="0"/>
        <w:ind w:left="0"/>
        <w:jc w:val="left"/>
      </w:pPr>
      <w:r>
        <w:rPr>
          <w:rFonts w:ascii="Times New Roman"/>
          <w:b/>
          <w:i w:val="false"/>
          <w:color w:val="000000"/>
        </w:rPr>
        <w:t xml:space="preserve"> Перечень функций информационной безопасности</w:t>
      </w:r>
    </w:p>
    <w:bookmarkEnd w:id="1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функций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функций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безопасности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Автоматическая реакция аудита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мониторинга информационной безопасности средствами сбора и анализа событий информационной безопасности.</w:t>
            </w:r>
          </w:p>
          <w:p>
            <w:pPr>
              <w:spacing w:after="20"/>
              <w:ind w:left="20"/>
              <w:jc w:val="both"/>
            </w:pPr>
            <w:r>
              <w:rPr>
                <w:rFonts w:ascii="Times New Roman"/>
                <w:b w:val="false"/>
                <w:i w:val="false"/>
                <w:color w:val="000000"/>
                <w:sz w:val="20"/>
              </w:rPr>
              <w:t>Осуществление генерации записи в регистрационном журнале, локальная или удаленная сигнализация администратору об обнаружении нарушения безопасности.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Генерация данных аудита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протоколирования, по крайней мере, запуска и завершения регистрационных функций, а также всех событий базового уровня аудита, т.е. в каждой регистрационной записи присутствие даты и времени события, типа события, идентификатора субъекта и результата (успех или неудача) события.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аудита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(с целью выявления вероятных нарушений), по крайней мере, путем накопления и/или объединения неуспешных результатов использования механизмов аутентификации, а также неуспешных результатов выполнения криптографических операций.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Просмотр аудита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и предоставление администратору возможности просмотра (чтения) всей регистрационной информации. Прочим пользователям доступ к регистрационной информации должен быть закрыт, за исключением явно специфицированных случаев.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Выбор событий аудита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избирательности регистрации событий, основывающейся, по крайней мере, на следующих атрибутах:</w:t>
            </w:r>
          </w:p>
          <w:p>
            <w:pPr>
              <w:spacing w:after="20"/>
              <w:ind w:left="20"/>
              <w:jc w:val="both"/>
            </w:pPr>
            <w:r>
              <w:rPr>
                <w:rFonts w:ascii="Times New Roman"/>
                <w:b w:val="false"/>
                <w:i w:val="false"/>
                <w:color w:val="000000"/>
                <w:sz w:val="20"/>
              </w:rPr>
              <w:t>идентификатор объекта;</w:t>
            </w:r>
          </w:p>
          <w:p>
            <w:pPr>
              <w:spacing w:after="20"/>
              <w:ind w:left="20"/>
              <w:jc w:val="both"/>
            </w:pPr>
            <w:r>
              <w:rPr>
                <w:rFonts w:ascii="Times New Roman"/>
                <w:b w:val="false"/>
                <w:i w:val="false"/>
                <w:color w:val="000000"/>
                <w:sz w:val="20"/>
              </w:rPr>
              <w:t>идентификатор субъекта;</w:t>
            </w:r>
          </w:p>
          <w:p>
            <w:pPr>
              <w:spacing w:after="20"/>
              <w:ind w:left="20"/>
              <w:jc w:val="both"/>
            </w:pPr>
            <w:r>
              <w:rPr>
                <w:rFonts w:ascii="Times New Roman"/>
                <w:b w:val="false"/>
                <w:i w:val="false"/>
                <w:color w:val="000000"/>
                <w:sz w:val="20"/>
              </w:rPr>
              <w:t>адрес узла сети;</w:t>
            </w:r>
          </w:p>
          <w:p>
            <w:pPr>
              <w:spacing w:after="20"/>
              <w:ind w:left="20"/>
              <w:jc w:val="both"/>
            </w:pPr>
            <w:r>
              <w:rPr>
                <w:rFonts w:ascii="Times New Roman"/>
                <w:b w:val="false"/>
                <w:i w:val="false"/>
                <w:color w:val="000000"/>
                <w:sz w:val="20"/>
              </w:rPr>
              <w:t>тип события;</w:t>
            </w:r>
          </w:p>
          <w:p>
            <w:pPr>
              <w:spacing w:after="20"/>
              <w:ind w:left="20"/>
              <w:jc w:val="both"/>
            </w:pPr>
            <w:r>
              <w:rPr>
                <w:rFonts w:ascii="Times New Roman"/>
                <w:b w:val="false"/>
                <w:i w:val="false"/>
                <w:color w:val="000000"/>
                <w:sz w:val="20"/>
              </w:rPr>
              <w:t>дата и время события.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данных аудита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регистрационной информации о надежности защиты от несанкционированной модификации.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Криптографическая поддержка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криптографическими ключами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поддержки:</w:t>
            </w:r>
          </w:p>
          <w:p>
            <w:pPr>
              <w:spacing w:after="20"/>
              <w:ind w:left="20"/>
              <w:jc w:val="both"/>
            </w:pPr>
            <w:r>
              <w:rPr>
                <w:rFonts w:ascii="Times New Roman"/>
                <w:b w:val="false"/>
                <w:i w:val="false"/>
                <w:color w:val="000000"/>
                <w:sz w:val="20"/>
              </w:rPr>
              <w:t>1) генерации криптографических ключей;</w:t>
            </w:r>
          </w:p>
          <w:p>
            <w:pPr>
              <w:spacing w:after="20"/>
              <w:ind w:left="20"/>
              <w:jc w:val="both"/>
            </w:pPr>
            <w:r>
              <w:rPr>
                <w:rFonts w:ascii="Times New Roman"/>
                <w:b w:val="false"/>
                <w:i w:val="false"/>
                <w:color w:val="000000"/>
                <w:sz w:val="20"/>
              </w:rPr>
              <w:t>2) распределения криптографических ключей;</w:t>
            </w:r>
          </w:p>
          <w:p>
            <w:pPr>
              <w:spacing w:after="20"/>
              <w:ind w:left="20"/>
              <w:jc w:val="both"/>
            </w:pPr>
            <w:r>
              <w:rPr>
                <w:rFonts w:ascii="Times New Roman"/>
                <w:b w:val="false"/>
                <w:i w:val="false"/>
                <w:color w:val="000000"/>
                <w:sz w:val="20"/>
              </w:rPr>
              <w:t>3) управления доступом к криптографическим ключам;</w:t>
            </w:r>
          </w:p>
          <w:p>
            <w:pPr>
              <w:spacing w:after="20"/>
              <w:ind w:left="20"/>
              <w:jc w:val="both"/>
            </w:pPr>
            <w:r>
              <w:rPr>
                <w:rFonts w:ascii="Times New Roman"/>
                <w:b w:val="false"/>
                <w:i w:val="false"/>
                <w:color w:val="000000"/>
                <w:sz w:val="20"/>
              </w:rPr>
              <w:t>4) уничтожения криптографических ключей.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Криптографические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для всей информации, передаваемой по доверенному каналу, шифрования и контроля целостности в соответствии с требованиями технической документации, нормативных правовых актов Республики Казахстан и действующих на территории Республики Казахстан стандартов в сфере информационной безопасности.</w:t>
            </w:r>
          </w:p>
          <w:p>
            <w:pPr>
              <w:spacing w:after="20"/>
              <w:ind w:left="20"/>
              <w:jc w:val="both"/>
            </w:pPr>
            <w:r>
              <w:rPr>
                <w:rFonts w:ascii="Times New Roman"/>
                <w:b w:val="false"/>
                <w:i w:val="false"/>
                <w:color w:val="000000"/>
                <w:sz w:val="20"/>
              </w:rPr>
              <w:t>2. Применение средств криптографической защиты информации для объектов испытаний (далее – ОИ), содержащих конфиденциальные данные, персональные данные ограниченного доступа или служебную информацию ограниченного распространения.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данных пользователя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Политика управления доступом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разграничения доступа для пользователей, прямо или косвенно выполняющих операции с сервисом безопасности.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Функции управления доступом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функций разграничения доступа основывается, по крайней мере, на следующих атрибутах безопасности:</w:t>
            </w:r>
          </w:p>
          <w:p>
            <w:pPr>
              <w:spacing w:after="20"/>
              <w:ind w:left="20"/>
              <w:jc w:val="both"/>
            </w:pPr>
            <w:r>
              <w:rPr>
                <w:rFonts w:ascii="Times New Roman"/>
                <w:b w:val="false"/>
                <w:i w:val="false"/>
                <w:color w:val="000000"/>
                <w:sz w:val="20"/>
              </w:rPr>
              <w:t>идентификаторы субъектов доступа;</w:t>
            </w:r>
          </w:p>
          <w:p>
            <w:pPr>
              <w:spacing w:after="20"/>
              <w:ind w:left="20"/>
              <w:jc w:val="both"/>
            </w:pPr>
            <w:r>
              <w:rPr>
                <w:rFonts w:ascii="Times New Roman"/>
                <w:b w:val="false"/>
                <w:i w:val="false"/>
                <w:color w:val="000000"/>
                <w:sz w:val="20"/>
              </w:rPr>
              <w:t>идентификаторы объектов доступа;</w:t>
            </w:r>
          </w:p>
          <w:p>
            <w:pPr>
              <w:spacing w:after="20"/>
              <w:ind w:left="20"/>
              <w:jc w:val="both"/>
            </w:pPr>
            <w:r>
              <w:rPr>
                <w:rFonts w:ascii="Times New Roman"/>
                <w:b w:val="false"/>
                <w:i w:val="false"/>
                <w:color w:val="000000"/>
                <w:sz w:val="20"/>
              </w:rPr>
              <w:t>адреса субъектов доступа;</w:t>
            </w:r>
          </w:p>
          <w:p>
            <w:pPr>
              <w:spacing w:after="20"/>
              <w:ind w:left="20"/>
              <w:jc w:val="both"/>
            </w:pPr>
            <w:r>
              <w:rPr>
                <w:rFonts w:ascii="Times New Roman"/>
                <w:b w:val="false"/>
                <w:i w:val="false"/>
                <w:color w:val="000000"/>
                <w:sz w:val="20"/>
              </w:rPr>
              <w:t>адреса объектов доступа;</w:t>
            </w:r>
          </w:p>
          <w:p>
            <w:pPr>
              <w:spacing w:after="20"/>
              <w:ind w:left="20"/>
              <w:jc w:val="both"/>
            </w:pPr>
            <w:r>
              <w:rPr>
                <w:rFonts w:ascii="Times New Roman"/>
                <w:b w:val="false"/>
                <w:i w:val="false"/>
                <w:color w:val="000000"/>
                <w:sz w:val="20"/>
              </w:rPr>
              <w:t>права доступа субъектов.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Аутентификация данных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гарантии правильности специфического набора данных, который впоследствии используется для верификации того, что содержание информации не было подделано или модифицировано мошенническим путем.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данных за пределы действия функций безопасности ОИ (далее - ФБО)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при экспорте данных пользователя из OИ защиты и сохранности или игнорирования их атрибутов безопасности.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Политика управления информационными потоками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предотвращения раскрытия, модификации и/или недоступности данных пользователя при их передаче между физически разделенными частями сервиса безопасности.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Функции управления информационными потоками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обеспечение контроля доступа к хранилищам данным с целью исключения бесконтрольного распространения информации, содержащейся в них (управление информационными потоками для реализации надежной защиты от раскрытия или модификации в условиях недоверенного программного обеспечения (далее - ПО).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 данных из-за пределов действия ФБО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механизмов для передачи данных пользователя в OИ таким образом, чтобы эти данные имели требуемые атрибуты безопасности и защиту.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в пределах ОИ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данных пользователя при их передаче между различными частями OИ по внутреннему каналу.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остаточной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полной защиты остаточной информации, то есть недоступности предыдущего состояния при освобождении ресурса.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Откат текущего состояния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возможности отмены последней операции или ряда операций, ограниченных некоторым пределом (например, периодом времени), и возврат к предшествующему известному состоянию. Откат предоставляет возможность отменить результаты операции или ряда операций, чтобы сохранить целостность данных пользователя.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Целостность хранимых данных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защиты данных пользователя во время их хранения в пределах ФБО.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конфиденциальности данных пользователя при передаче между ФБО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конфиденциальности данных пользователя при их передаче по внешнему каналу между ОИ и другим доверенным продуктом IT. Конфиденциальность осуществляется путем предотвращения несанкционированного раскрытия данных при их передаче между двумя оконечными точками. Оконечными точками могут быть ФБО или пользователь.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целостности данных пользователя при передаче между ФБО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Обеспечивается целостность данных пользователя при их передаче между ФБО и другим доверенным продуктом ИТ, а также возможность их восстановления при обнаруживаемых ошибках.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Идентификация и аутентификация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Отказы аутентификации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возможности при достижении определенного администратором числа неуспешных попыток аутентификации отказать субъекту в доступе, сгенерировать запись регистрационного журнала и сигнализировать администратору о вероятном нарушении безопасности.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атрибутов пользователя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каждого пользователя необходимо поддерживать, по крайней мере, следующие атрибуты безопасности:</w:t>
            </w:r>
          </w:p>
          <w:p>
            <w:pPr>
              <w:spacing w:after="20"/>
              <w:ind w:left="20"/>
              <w:jc w:val="both"/>
            </w:pPr>
            <w:r>
              <w:rPr>
                <w:rFonts w:ascii="Times New Roman"/>
                <w:b w:val="false"/>
                <w:i w:val="false"/>
                <w:color w:val="000000"/>
                <w:sz w:val="20"/>
              </w:rPr>
              <w:t>идентификатор;</w:t>
            </w:r>
          </w:p>
          <w:p>
            <w:pPr>
              <w:spacing w:after="20"/>
              <w:ind w:left="20"/>
              <w:jc w:val="both"/>
            </w:pPr>
            <w:r>
              <w:rPr>
                <w:rFonts w:ascii="Times New Roman"/>
                <w:b w:val="false"/>
                <w:i w:val="false"/>
                <w:color w:val="000000"/>
                <w:sz w:val="20"/>
              </w:rPr>
              <w:t>аутентификационная информация (например, пароль);</w:t>
            </w:r>
          </w:p>
          <w:p>
            <w:pPr>
              <w:spacing w:after="20"/>
              <w:ind w:left="20"/>
              <w:jc w:val="both"/>
            </w:pPr>
            <w:r>
              <w:rPr>
                <w:rFonts w:ascii="Times New Roman"/>
                <w:b w:val="false"/>
                <w:i w:val="false"/>
                <w:color w:val="000000"/>
                <w:sz w:val="20"/>
              </w:rPr>
              <w:t>права доступа (роль).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Спецификация секретов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аутентификационная информация обеспечивается криптографическими операциями, поддерживается также открытые и секретные ключи.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Аутентификация пользователя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механизмов аутентификации пользователя, предоставляемых ФБО.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Идентификация пользователя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w:t>
            </w:r>
          </w:p>
          <w:p>
            <w:pPr>
              <w:spacing w:after="20"/>
              <w:ind w:left="20"/>
              <w:jc w:val="both"/>
            </w:pPr>
            <w:r>
              <w:rPr>
                <w:rFonts w:ascii="Times New Roman"/>
                <w:b w:val="false"/>
                <w:i w:val="false"/>
                <w:color w:val="000000"/>
                <w:sz w:val="20"/>
              </w:rPr>
              <w:t>1) успешности идентификации и аутентификации каждого пользователя до разрешения любого действия, выполняемого сервисом безопасности от имени этого пользователя;</w:t>
            </w:r>
          </w:p>
          <w:p>
            <w:pPr>
              <w:spacing w:after="20"/>
              <w:ind w:left="20"/>
              <w:jc w:val="both"/>
            </w:pPr>
            <w:r>
              <w:rPr>
                <w:rFonts w:ascii="Times New Roman"/>
                <w:b w:val="false"/>
                <w:i w:val="false"/>
                <w:color w:val="000000"/>
                <w:sz w:val="20"/>
              </w:rPr>
              <w:t>2) возможностей по предотвращению применения аутентификационных данных, которые были подделаны или скопированы у другого пользователя;</w:t>
            </w:r>
          </w:p>
          <w:p>
            <w:pPr>
              <w:spacing w:after="20"/>
              <w:ind w:left="20"/>
              <w:jc w:val="both"/>
            </w:pPr>
            <w:r>
              <w:rPr>
                <w:rFonts w:ascii="Times New Roman"/>
                <w:b w:val="false"/>
                <w:i w:val="false"/>
                <w:color w:val="000000"/>
                <w:sz w:val="20"/>
              </w:rPr>
              <w:t>3) аутентификации любого представленного идентификатора пользователя;</w:t>
            </w:r>
          </w:p>
          <w:p>
            <w:pPr>
              <w:spacing w:after="20"/>
              <w:ind w:left="20"/>
              <w:jc w:val="both"/>
            </w:pPr>
            <w:r>
              <w:rPr>
                <w:rFonts w:ascii="Times New Roman"/>
                <w:b w:val="false"/>
                <w:i w:val="false"/>
                <w:color w:val="000000"/>
                <w:sz w:val="20"/>
              </w:rPr>
              <w:t>4) повторной аутентификации пользователя по истечении определенного администратором интервала времени;</w:t>
            </w:r>
          </w:p>
          <w:p>
            <w:pPr>
              <w:spacing w:after="20"/>
              <w:ind w:left="20"/>
              <w:jc w:val="both"/>
            </w:pPr>
            <w:r>
              <w:rPr>
                <w:rFonts w:ascii="Times New Roman"/>
                <w:b w:val="false"/>
                <w:i w:val="false"/>
                <w:color w:val="000000"/>
                <w:sz w:val="20"/>
              </w:rPr>
              <w:t>5) предоставления пользователю функций безопасности только со скрытой обратной связью во время выполнения аутентификации.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Связывание пользователь-субъект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Следует ассоциировать соответствующие атрибуты безопасности пользователя с субъектами, действующими от имени этого пользователя.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безопасностью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отдельными функциями ФБО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единоличного права администратора на определение режима функционирования, отключения, подключения, модификации режимов идентификаци и аутентификации, управления правами доступа, протоколирования и аудита.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атрибутами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единоличного права администратора на изменения подразумеваемых значений, опрос, изменения, удаления, создания атрибутов безопасности, правил управления потоками информации. При этом необходимо обеспечить присваивание атрибутам безопасности только безопасных значений.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данными ФБО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единоличного права администратора на изменения подразумеваемых значений, опрос, изменения, удаления, очистки, определения типов регистрируемых событий, размеров регистрационных журналов, прав доступа субъектов, сроков действия учетных записей субъектов доступа, паролей, криптографических ключей.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Отмена атрибутов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осуществления отмены атрибутов безопасности в некоторый момент времени. Только у уполномоченных администраторов имеется возможность отмены атрибутов безопасности, ассоциированных с пользователями. Важные для безопасности полномочия отменяются немедленно.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атрибута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возможности установления срока действия атрибутов безопасности.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Роли управления безопасностью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Обеспечение поддержки, по крайней мере, следующих ролей: уполномоченный пользователь, удаленный пользователь, администратор;</w:t>
            </w:r>
          </w:p>
          <w:p>
            <w:pPr>
              <w:spacing w:after="20"/>
              <w:ind w:left="20"/>
              <w:jc w:val="both"/>
            </w:pPr>
            <w:r>
              <w:rPr>
                <w:rFonts w:ascii="Times New Roman"/>
                <w:b w:val="false"/>
                <w:i w:val="false"/>
                <w:color w:val="000000"/>
                <w:sz w:val="20"/>
              </w:rPr>
              <w:t>2) Обеспечение получения ролей удаленного пользователя и администратора только по запросу.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ФБО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при сбое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Сохранение сервисом безопасного состояния при аппаратных сбоях (вызванных, например, перебоями электропитания).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Доступность экспортируемых данных ФБО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сервисом возможности верифицировать доступность, всех данных при их передаче между ним и удаленным доверенным продуктом информационных технологий и выполнять повторную передачу информации, а также генерировать запись регистрационного журнала, если модификации обнаружены.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Конфиденциальность экспортируемых данных ФБО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сервисом возможности верифицировать конфиденциальность всех данных при их передаче между ним и удаленным доверенным продуктом информационных технологий и выполнять повторную передачу информации, а также генерировать запись регистрационного журнала, если модификации обнаружены.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Целостность экспортируемых данных ФБО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сервисом возможности верифицировать целостность всех данных при их передаче между ним и удаленным доверенным продуктом информационных технологий и выполнять повторную передачу информации, а также генерировать запись регистрационного журнала, если модификации обнаружены.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данных ФБО в пределах ОИ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 предоставляет возможность верифицировать доступность, Предоставление сервисом возможности конфиденциальность и целостность всех данных при их передаче между ним и удаленным доверенным продуктом информационных технологий и выполнять повторную передачу информации, а также генерировать запись регистрационного журнала, если модификации обнаружены.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Надежное восстановление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Когда автоматическое восстановление после сбоя или прерывания обслуживания невозможно, сервис переходит в режим аварийной поддержки, позволяющей вернуться к безопасному состоянию. После аппаратных сбоев обеспечивается возврат к безопасному состоянию с использованием автоматических процедур.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Обнаружение повторного использования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обнаружения сервисом повторного использования аутентификационных данных, отказа в доступе, генеририрования записи регистрационного журнала и сигнализирования администратору о вероятном нарушении безопасности.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Посредничество при обращениях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вызова и успешного выполнения функций, осуществляющих политику безопасности сервиса, прежде, чем разрешается выполнение любой другой функции сервиса.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Разделение домена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отдельного домена для собственного выполнения функций безопасности, который защищает их от вмешательства и искажения недоверенными субъектами.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 синхронизации состояний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синхронизации состояний при выполнении идентичных функций на серверах.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Метки времени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для использования функциями безопасности надежных меток времени.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Согласованность данных между ФБО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согласованной интерпретации регистрационной информации, а также параметров используемых криптографических операций.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Согласованность данных ФБО при дублировании в пределах ОИ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согласованности данных функций безопасности при дублировании их в различных частях объекта испытаний. Когда части, содержащие дублируемые данные, разъединены, согласованность обеспечивается после восстановления соединения перед обработкой любых запросов к заданным функциям безопасности.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сценариев (скриптов)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в ОИ возможных сценариев (скриптов) с правами на модификацию, применение которых может повлечь возникновение инцидентов информационной безопасности.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ресурсов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Отказоустойчивость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доступности функциональных возможностей объекта испытаний даже в случае сбоев. Примеры таких сбоев: отключение питания, отказ аппаратуры, сбой ПО.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ресурсов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Обеспечение управления использованием ресурсов пользователями и субъектами таким образом, чтобы не допустить несанкционированные отказы в обслуживании из-за монополизации ресурсов другими пользователями или субъектами.</w:t>
            </w:r>
          </w:p>
          <w:p>
            <w:pPr>
              <w:spacing w:after="20"/>
              <w:ind w:left="20"/>
              <w:jc w:val="both"/>
            </w:pPr>
            <w:r>
              <w:rPr>
                <w:rFonts w:ascii="Times New Roman"/>
                <w:b w:val="false"/>
                <w:i w:val="false"/>
                <w:color w:val="000000"/>
                <w:sz w:val="20"/>
              </w:rPr>
              <w:t>2. Использование в рамках объекта информатизации только обеспечивающих его функционирование программных продуктов.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 к ОИ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Ограничение области выбираемых атрибутов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Ограничение как атрибутов безопасности сеанса, которые может выбирать пользователь, так и атрибутов субъектов, с которыми пользователь может быть связан, на основе метода или места доступа, порта, с которого осуществляется доступ, и/или времени (например, времени суток, дня недели).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Ограничение на параллельные сеансы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Ограничение максимального числа параллельных сеансов, предоставляемых одному пользователю. У этой величины подразумеваемое значение устанавливается администратором.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Блокирование сеанса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Принудительное завершение сеанса работы по истечении установленного администратором значения длительности бездействия пользователя.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Предупреждения перед предоставлением доступа к ОИ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возможности еще до идентификации и аутентификации отображения для потенциальных пользователей предупреждающего сообщения относительно характера использования объекта испытаний.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доступа к ОИ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возможности отображения для пользователя, при успешном открытии сеанса, истории неуспешных попыток получить доступ от имени этого пользователя. Эта история может содержать дату, время, средства доступа и порт последнего успешного доступа к объекту испытаний, а также число неуспешных попыток доступа к объекту испытаний после последнего успешного доступа идентифицированного пользователя.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Открытие сеанса с ОИ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сервисом способности отказать в открытии сеанса, основываясь на идентификаторе субъекта, пароле субъекта, правах доступа субъекта.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Функции защиты от вредоносного кода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средств антивирусной защиты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для защиты от вредоносного кода средств мониторинга, обнаружения и блокирования или удаления вредоносного кода на серверах и при необходимости, на рабочих станциях объекта испытаний.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Лицензии для средств антивирусной защиты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средств антивирусной защиты лицензии (приобретенной, ограниченной, свободно распространяемой) на сервера и рабочие станции.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Обновление баз сигнатур и программного обеспечения средств антивирусной защиты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регулярного обновления и поддержания в актуальном состоянии средств антивирусной защиты.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доступом к средствам антивирусной защиты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централизованного управления и конфигурирования средств антивирусной защиты.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защитой от вредоносного кода на внешних электронных носителях информации средствами антивирусной защиты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управлением защитой от вредоносного кода на внешних электронных носителях информации проверки и блокировки файлов и при необходимости носителей информации.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при обновлении ПО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Регулярное обновления ПО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регулярного обновления общесистемного и прикладного ПО серверов и рабочих станций.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Обновление ПО в сетевых средах без доступа к серверам обновления в Интернете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обновления ПО в сетевых средах без доступа к серверам обновления в Интернете от специализированного сервера обновлений.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при внесении изменений в прикладное ПО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Среда разработки и тестирования прикладного ПО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наличия среды для разработки и тестирования прикладного ПО, изолированной от среды промышленной эксплуатации прикладного ПО.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Разграничение доступа в средам разработки и тестирования прикладного ПО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управления доступом к средам разработки и тестирования прикладного ПО для программистов и администраторов.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развертывания прикладного ПО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системы развертывания (распространения) прикладного ПО на серверах и рабочих станциях среды промышленной эксплуатации.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Разграничение доступа к системе развертывания прикладного ПО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управления доступом к системе развертывания (распространения) прикладного ПО на серверах и рабочих станциях среды промышленной эксплуатации.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от утечек конфиденциальной информации" на объектах информатизации государственных органов, местных исполнительных органах и критически важных объектов информационно-коммуникационной инфраструктуры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Политика управления доступом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системой защиты от утечек конфиденциальной информации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Обновление компонентов системы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регулярного обновления и поддержания в актуальном состоянии системы защиты от утечек информации.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безопасности раздела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применения парольной политики, согласно правилам организации процедур аутентификации.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данных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журналов событий системы защиты от утечки конфиденциальной информации не менее трех лет и в оперативном доступе не менее двух месяцев.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Методике проведения</w:t>
            </w:r>
            <w:r>
              <w:br/>
            </w:r>
            <w:r>
              <w:rPr>
                <w:rFonts w:ascii="Times New Roman"/>
                <w:b w:val="false"/>
                <w:i w:val="false"/>
                <w:color w:val="000000"/>
                <w:sz w:val="20"/>
              </w:rPr>
              <w:t>испытаний объектов</w:t>
            </w:r>
            <w:r>
              <w:br/>
            </w:r>
            <w:r>
              <w:rPr>
                <w:rFonts w:ascii="Times New Roman"/>
                <w:b w:val="false"/>
                <w:i w:val="false"/>
                <w:color w:val="000000"/>
                <w:sz w:val="20"/>
              </w:rPr>
              <w:t>информатизации</w:t>
            </w:r>
            <w:r>
              <w:br/>
            </w:r>
            <w:r>
              <w:rPr>
                <w:rFonts w:ascii="Times New Roman"/>
                <w:b w:val="false"/>
                <w:i w:val="false"/>
                <w:color w:val="000000"/>
                <w:sz w:val="20"/>
              </w:rPr>
              <w:t>"электронного правительства"</w:t>
            </w:r>
            <w:r>
              <w:br/>
            </w:r>
            <w:r>
              <w:rPr>
                <w:rFonts w:ascii="Times New Roman"/>
                <w:b w:val="false"/>
                <w:i w:val="false"/>
                <w:color w:val="000000"/>
                <w:sz w:val="20"/>
              </w:rPr>
              <w:t>и критически важных объектов</w:t>
            </w:r>
            <w:r>
              <w:br/>
            </w:r>
            <w:r>
              <w:rPr>
                <w:rFonts w:ascii="Times New Roman"/>
                <w:b w:val="false"/>
                <w:i w:val="false"/>
                <w:color w:val="000000"/>
                <w:sz w:val="20"/>
              </w:rPr>
              <w:t>информационно-коммуникационной</w:t>
            </w:r>
            <w:r>
              <w:br/>
            </w:r>
            <w:r>
              <w:rPr>
                <w:rFonts w:ascii="Times New Roman"/>
                <w:b w:val="false"/>
                <w:i w:val="false"/>
                <w:color w:val="000000"/>
                <w:sz w:val="20"/>
              </w:rPr>
              <w:t>инфраструктуры на соответствие</w:t>
            </w:r>
            <w:r>
              <w:br/>
            </w:r>
            <w:r>
              <w:rPr>
                <w:rFonts w:ascii="Times New Roman"/>
                <w:b w:val="false"/>
                <w:i w:val="false"/>
                <w:color w:val="000000"/>
                <w:sz w:val="20"/>
              </w:rPr>
              <w:t>требованиям информационной</w:t>
            </w:r>
            <w:r>
              <w:br/>
            </w:r>
            <w:r>
              <w:rPr>
                <w:rFonts w:ascii="Times New Roman"/>
                <w:b w:val="false"/>
                <w:i w:val="false"/>
                <w:color w:val="000000"/>
                <w:sz w:val="20"/>
              </w:rPr>
              <w:t>безопасности</w:t>
            </w:r>
          </w:p>
        </w:tc>
      </w:tr>
    </w:tbl>
    <w:bookmarkStart w:name="z196" w:id="175"/>
    <w:p>
      <w:pPr>
        <w:spacing w:after="0"/>
        <w:ind w:left="0"/>
        <w:jc w:val="left"/>
      </w:pPr>
      <w:r>
        <w:rPr>
          <w:rFonts w:ascii="Times New Roman"/>
          <w:b/>
          <w:i w:val="false"/>
          <w:color w:val="000000"/>
        </w:rPr>
        <w:t xml:space="preserve"> Перечень функций ручного тестирования</w:t>
      </w:r>
    </w:p>
    <w:bookmarkEnd w:id="1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функций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функций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Архитектура, дизайн и модель угроз (Architecture, Design and Threat Modeling)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безопасности дизайна приложения и архитектуры объекта испытаний и отсутствия уязвимостей.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Аутентификация (Authentication)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корректного функционирования аутентификации пользователей в объекте испытаний (логин/пароль, многофакторная авторизация, хэширование и другие криптографические методы).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сессией (Session Management)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генерации уникальной сессии для каждого пользователя и технического запрета (блокировки) совместного использования сессии. Блокировка сессии пользователя по истечению времени бездействия (Timeout session).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доступа (Access Control)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разграничения прав пользователей и исключение несанкционированного доступа к объекту испытаний.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фильтрация и кодирование (Validation, Sanitation and Encoding)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фильтрации входных пользовательских данных для предотвращения атак путем внедрения, а также обеспечение правильной кодировки выходных данных, при котором гарантируется защита их контекста от злоумышленников.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Хранимая криптография (Stored Cryptography)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надежных алгоритмов шифрования и обеспечение безопасного управления и хранения криптографических ключей.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ошибок и логирование (Error Handling and Logging)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журналирования действий пользователей объекта испытаний и событий информационной безопасности с учетом их защиты в соответствии с требованиями безопасности. Собранные журналы с конфиденциальными данными не должны храниться долго локально на серверах объекта испытаний и должны быть удалены по истечении определенного промежутка времени.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данных (Data Protection)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конфиденциальности при передаче и хранении данных в объекте испытаний с использованием средств криптографической защиты информации в соответствии с классификатором.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(Communication)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безопасности объекта испытаний при передаче данных с использованием безопасных протоколов связи и алгоритмов шифрования.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Вредоносный код (Malicious 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средств защиты для предотвращения выполнения вредоносного кода в объекте испытаний.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Бизнес-логика (Business Logic)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корректной работы логического функционирования объекта испытания согласно техническому заданию.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Файлы и ресурсы (Files and Resources)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хранения данных, полученных из сторонних и ненадежных источников вне серверов приложений.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Программный интерфейс приложения (API)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соответствия API следующим требованиям:</w:t>
            </w:r>
          </w:p>
          <w:p>
            <w:pPr>
              <w:spacing w:after="20"/>
              <w:ind w:left="20"/>
              <w:jc w:val="both"/>
            </w:pPr>
            <w:r>
              <w:rPr>
                <w:rFonts w:ascii="Times New Roman"/>
                <w:b w:val="false"/>
                <w:i w:val="false"/>
                <w:color w:val="000000"/>
                <w:sz w:val="20"/>
              </w:rPr>
              <w:t>- API должны иметь корректную авторизацию, основные параметры управления сеансом и аутентификацию для доступа ко всем веб-сервисам;</w:t>
            </w:r>
          </w:p>
          <w:p>
            <w:pPr>
              <w:spacing w:after="20"/>
              <w:ind w:left="20"/>
              <w:jc w:val="both"/>
            </w:pPr>
            <w:r>
              <w:rPr>
                <w:rFonts w:ascii="Times New Roman"/>
                <w:b w:val="false"/>
                <w:i w:val="false"/>
                <w:color w:val="000000"/>
                <w:sz w:val="20"/>
              </w:rPr>
              <w:t>- API должны иметь надлежащую проверку вводимых данных на случай, если их параметры переходят с более низкого на более высокий уровень доверия;</w:t>
            </w:r>
          </w:p>
          <w:p>
            <w:pPr>
              <w:spacing w:after="20"/>
              <w:ind w:left="20"/>
              <w:jc w:val="both"/>
            </w:pPr>
            <w:r>
              <w:rPr>
                <w:rFonts w:ascii="Times New Roman"/>
                <w:b w:val="false"/>
                <w:i w:val="false"/>
                <w:color w:val="000000"/>
                <w:sz w:val="20"/>
              </w:rPr>
              <w:t>- различные API, такие как облачные и бессерверные, должны иметь все необходимые элементы управления безопасностью.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Конфигурация (Configuration)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использования безопасных параметров конфигурации, сторонних библиотек, а также фильтрации небезопасных компонентов и надежной защиты конфиденциальных данных в файлах конфигураций при эксплуатации объекта испытаний.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Методике проведения</w:t>
            </w:r>
            <w:r>
              <w:br/>
            </w:r>
            <w:r>
              <w:rPr>
                <w:rFonts w:ascii="Times New Roman"/>
                <w:b w:val="false"/>
                <w:i w:val="false"/>
                <w:color w:val="000000"/>
                <w:sz w:val="20"/>
              </w:rPr>
              <w:t>испытаний объектов</w:t>
            </w:r>
            <w:r>
              <w:br/>
            </w:r>
            <w:r>
              <w:rPr>
                <w:rFonts w:ascii="Times New Roman"/>
                <w:b w:val="false"/>
                <w:i w:val="false"/>
                <w:color w:val="000000"/>
                <w:sz w:val="20"/>
              </w:rPr>
              <w:t>информатизации</w:t>
            </w:r>
            <w:r>
              <w:br/>
            </w:r>
            <w:r>
              <w:rPr>
                <w:rFonts w:ascii="Times New Roman"/>
                <w:b w:val="false"/>
                <w:i w:val="false"/>
                <w:color w:val="000000"/>
                <w:sz w:val="20"/>
              </w:rPr>
              <w:t>"электронного правительства"</w:t>
            </w:r>
            <w:r>
              <w:br/>
            </w:r>
            <w:r>
              <w:rPr>
                <w:rFonts w:ascii="Times New Roman"/>
                <w:b w:val="false"/>
                <w:i w:val="false"/>
                <w:color w:val="000000"/>
                <w:sz w:val="20"/>
              </w:rPr>
              <w:t>и критически важных объектов</w:t>
            </w:r>
            <w:r>
              <w:br/>
            </w:r>
            <w:r>
              <w:rPr>
                <w:rFonts w:ascii="Times New Roman"/>
                <w:b w:val="false"/>
                <w:i w:val="false"/>
                <w:color w:val="000000"/>
                <w:sz w:val="20"/>
              </w:rPr>
              <w:t>информационно-коммуникационной</w:t>
            </w:r>
            <w:r>
              <w:br/>
            </w:r>
            <w:r>
              <w:rPr>
                <w:rFonts w:ascii="Times New Roman"/>
                <w:b w:val="false"/>
                <w:i w:val="false"/>
                <w:color w:val="000000"/>
                <w:sz w:val="20"/>
              </w:rPr>
              <w:t>инфраструктуры на соответствие</w:t>
            </w:r>
            <w:r>
              <w:br/>
            </w:r>
            <w:r>
              <w:rPr>
                <w:rFonts w:ascii="Times New Roman"/>
                <w:b w:val="false"/>
                <w:i w:val="false"/>
                <w:color w:val="000000"/>
                <w:sz w:val="20"/>
              </w:rPr>
              <w:t>требованиям информационной</w:t>
            </w:r>
            <w:r>
              <w:br/>
            </w:r>
            <w:r>
              <w:rPr>
                <w:rFonts w:ascii="Times New Roman"/>
                <w:b w:val="false"/>
                <w:i w:val="false"/>
                <w:color w:val="000000"/>
                <w:sz w:val="20"/>
              </w:rPr>
              <w:t>безопасности</w:t>
            </w:r>
          </w:p>
        </w:tc>
      </w:tr>
    </w:tbl>
    <w:bookmarkStart w:name="z198" w:id="176"/>
    <w:p>
      <w:pPr>
        <w:spacing w:after="0"/>
        <w:ind w:left="0"/>
        <w:jc w:val="left"/>
      </w:pPr>
      <w:r>
        <w:rPr>
          <w:rFonts w:ascii="Times New Roman"/>
          <w:b/>
          <w:i w:val="false"/>
          <w:color w:val="000000"/>
        </w:rPr>
        <w:t xml:space="preserve"> Перечень функций защиты сетевой инфраструктуры</w:t>
      </w:r>
    </w:p>
    <w:bookmarkEnd w:id="1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функций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функций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Идентификация и аутентификация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Использование уникальных идентификаторов учетных записей для установления связи пользователя с осуществленными действиями.</w:t>
            </w:r>
          </w:p>
          <w:p>
            <w:pPr>
              <w:spacing w:after="20"/>
              <w:ind w:left="20"/>
              <w:jc w:val="both"/>
            </w:pPr>
            <w:r>
              <w:rPr>
                <w:rFonts w:ascii="Times New Roman"/>
                <w:b w:val="false"/>
                <w:i w:val="false"/>
                <w:color w:val="000000"/>
                <w:sz w:val="20"/>
              </w:rPr>
              <w:t>2. Привилегированные права доступа должны быть предназначены учетным записям на основе потребности в их использовании.</w:t>
            </w:r>
          </w:p>
          <w:p>
            <w:pPr>
              <w:spacing w:after="20"/>
              <w:ind w:left="20"/>
              <w:jc w:val="both"/>
            </w:pPr>
            <w:r>
              <w:rPr>
                <w:rFonts w:ascii="Times New Roman"/>
                <w:b w:val="false"/>
                <w:i w:val="false"/>
                <w:color w:val="000000"/>
                <w:sz w:val="20"/>
              </w:rPr>
              <w:t>3. Регистрация неудачных и успешных попыток аутентификации.</w:t>
            </w:r>
          </w:p>
          <w:p>
            <w:pPr>
              <w:spacing w:after="20"/>
              <w:ind w:left="20"/>
              <w:jc w:val="both"/>
            </w:pPr>
            <w:r>
              <w:rPr>
                <w:rFonts w:ascii="Times New Roman"/>
                <w:b w:val="false"/>
                <w:i w:val="false"/>
                <w:color w:val="000000"/>
                <w:sz w:val="20"/>
              </w:rPr>
              <w:t>4. Ограничение времени сеанса.</w:t>
            </w:r>
          </w:p>
          <w:p>
            <w:pPr>
              <w:spacing w:after="20"/>
              <w:ind w:left="20"/>
              <w:jc w:val="both"/>
            </w:pPr>
            <w:r>
              <w:rPr>
                <w:rFonts w:ascii="Times New Roman"/>
                <w:b w:val="false"/>
                <w:i w:val="false"/>
                <w:color w:val="000000"/>
                <w:sz w:val="20"/>
              </w:rPr>
              <w:t>5. Отказы аутентификации (наличие возможности при достижении определенного числа неуспешных попыток аутентификации отказать субъекту в доступе).</w:t>
            </w:r>
          </w:p>
          <w:p>
            <w:pPr>
              <w:spacing w:after="20"/>
              <w:ind w:left="20"/>
              <w:jc w:val="both"/>
            </w:pPr>
            <w:r>
              <w:rPr>
                <w:rFonts w:ascii="Times New Roman"/>
                <w:b w:val="false"/>
                <w:i w:val="false"/>
                <w:color w:val="000000"/>
                <w:sz w:val="20"/>
              </w:rPr>
              <w:t>6. Использование и выбор надежных паролей.</w:t>
            </w:r>
          </w:p>
          <w:p>
            <w:pPr>
              <w:spacing w:after="20"/>
              <w:ind w:left="20"/>
              <w:jc w:val="both"/>
            </w:pPr>
            <w:r>
              <w:rPr>
                <w:rFonts w:ascii="Times New Roman"/>
                <w:b w:val="false"/>
                <w:i w:val="false"/>
                <w:color w:val="000000"/>
                <w:sz w:val="20"/>
              </w:rPr>
              <w:t>7. Проведение регулярной смены пароля, а также – по мере необходимости.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Отметки аудитов (формирование и наличие отчетов о событиях, связанных с безопасностью сетевых соединений)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Регистрация событий, связанных с состоянием информационной безопасности, при этом журналы событий должны включать:</w:t>
            </w:r>
          </w:p>
          <w:p>
            <w:pPr>
              <w:spacing w:after="20"/>
              <w:ind w:left="20"/>
              <w:jc w:val="both"/>
            </w:pPr>
            <w:r>
              <w:rPr>
                <w:rFonts w:ascii="Times New Roman"/>
                <w:b w:val="false"/>
                <w:i w:val="false"/>
                <w:color w:val="000000"/>
                <w:sz w:val="20"/>
              </w:rPr>
              <w:t>идентификаторы пользователей;</w:t>
            </w:r>
          </w:p>
          <w:p>
            <w:pPr>
              <w:spacing w:after="20"/>
              <w:ind w:left="20"/>
              <w:jc w:val="both"/>
            </w:pPr>
            <w:r>
              <w:rPr>
                <w:rFonts w:ascii="Times New Roman"/>
                <w:b w:val="false"/>
                <w:i w:val="false"/>
                <w:color w:val="000000"/>
                <w:sz w:val="20"/>
              </w:rPr>
              <w:t>системные действия;</w:t>
            </w:r>
          </w:p>
          <w:p>
            <w:pPr>
              <w:spacing w:after="20"/>
              <w:ind w:left="20"/>
              <w:jc w:val="both"/>
            </w:pPr>
            <w:r>
              <w:rPr>
                <w:rFonts w:ascii="Times New Roman"/>
                <w:b w:val="false"/>
                <w:i w:val="false"/>
                <w:color w:val="000000"/>
                <w:sz w:val="20"/>
              </w:rPr>
              <w:t>дату, время и детали ключевых событий, например, вход и выход из системы;</w:t>
            </w:r>
          </w:p>
          <w:p>
            <w:pPr>
              <w:spacing w:after="20"/>
              <w:ind w:left="20"/>
              <w:jc w:val="both"/>
            </w:pPr>
            <w:r>
              <w:rPr>
                <w:rFonts w:ascii="Times New Roman"/>
                <w:b w:val="false"/>
                <w:i w:val="false"/>
                <w:color w:val="000000"/>
                <w:sz w:val="20"/>
              </w:rPr>
              <w:t>отчеты об успешных и отклоненных попытках доступа;</w:t>
            </w:r>
          </w:p>
          <w:p>
            <w:pPr>
              <w:spacing w:after="20"/>
              <w:ind w:left="20"/>
              <w:jc w:val="both"/>
            </w:pPr>
            <w:r>
              <w:rPr>
                <w:rFonts w:ascii="Times New Roman"/>
                <w:b w:val="false"/>
                <w:i w:val="false"/>
                <w:color w:val="000000"/>
                <w:sz w:val="20"/>
              </w:rPr>
              <w:t>изменения системной конфигурации;</w:t>
            </w:r>
          </w:p>
          <w:p>
            <w:pPr>
              <w:spacing w:after="20"/>
              <w:ind w:left="20"/>
              <w:jc w:val="both"/>
            </w:pPr>
            <w:r>
              <w:rPr>
                <w:rFonts w:ascii="Times New Roman"/>
                <w:b w:val="false"/>
                <w:i w:val="false"/>
                <w:color w:val="000000"/>
                <w:sz w:val="20"/>
              </w:rPr>
              <w:t>использование привилегий;</w:t>
            </w:r>
          </w:p>
          <w:p>
            <w:pPr>
              <w:spacing w:after="20"/>
              <w:ind w:left="20"/>
              <w:jc w:val="both"/>
            </w:pPr>
            <w:r>
              <w:rPr>
                <w:rFonts w:ascii="Times New Roman"/>
                <w:b w:val="false"/>
                <w:i w:val="false"/>
                <w:color w:val="000000"/>
                <w:sz w:val="20"/>
              </w:rPr>
              <w:t>сетевые адреса и протоколы.</w:t>
            </w:r>
          </w:p>
          <w:p>
            <w:pPr>
              <w:spacing w:after="20"/>
              <w:ind w:left="20"/>
              <w:jc w:val="both"/>
            </w:pPr>
            <w:r>
              <w:rPr>
                <w:rFonts w:ascii="Times New Roman"/>
                <w:b w:val="false"/>
                <w:i w:val="false"/>
                <w:color w:val="000000"/>
                <w:sz w:val="20"/>
              </w:rPr>
              <w:t>2. Проведение мониторинга событий, связанных с нарушением информационной безопасности, и анализ результатов мониторинга.</w:t>
            </w:r>
          </w:p>
          <w:p>
            <w:pPr>
              <w:spacing w:after="20"/>
              <w:ind w:left="20"/>
              <w:jc w:val="both"/>
            </w:pPr>
            <w:r>
              <w:rPr>
                <w:rFonts w:ascii="Times New Roman"/>
                <w:b w:val="false"/>
                <w:i w:val="false"/>
                <w:color w:val="000000"/>
                <w:sz w:val="20"/>
              </w:rPr>
              <w:t>3. Хранение журналов регистрации событий в течение срока, указанного в технической документации по информационной безопасности, но не менее трех лет и нахождение их в оперативном доступе не менее двух месяцев.</w:t>
            </w:r>
          </w:p>
          <w:p>
            <w:pPr>
              <w:spacing w:after="20"/>
              <w:ind w:left="20"/>
              <w:jc w:val="both"/>
            </w:pPr>
            <w:r>
              <w:rPr>
                <w:rFonts w:ascii="Times New Roman"/>
                <w:b w:val="false"/>
                <w:i w:val="false"/>
                <w:color w:val="000000"/>
                <w:sz w:val="20"/>
              </w:rPr>
              <w:t>4. Обеспечение защиты журналов регистрации событий от вмешательства и неавторизованного доступа, при этом:</w:t>
            </w:r>
          </w:p>
          <w:p>
            <w:pPr>
              <w:spacing w:after="20"/>
              <w:ind w:left="20"/>
              <w:jc w:val="both"/>
            </w:pPr>
            <w:r>
              <w:rPr>
                <w:rFonts w:ascii="Times New Roman"/>
                <w:b w:val="false"/>
                <w:i w:val="false"/>
                <w:color w:val="000000"/>
                <w:sz w:val="20"/>
              </w:rPr>
              <w:t>не допускается наличие у системных администраторов полномочий на изменение, удаление и отключение журналов.</w:t>
            </w:r>
          </w:p>
          <w:p>
            <w:pPr>
              <w:spacing w:after="20"/>
              <w:ind w:left="20"/>
              <w:jc w:val="both"/>
            </w:pPr>
            <w:r>
              <w:rPr>
                <w:rFonts w:ascii="Times New Roman"/>
                <w:b w:val="false"/>
                <w:i w:val="false"/>
                <w:color w:val="000000"/>
                <w:sz w:val="20"/>
              </w:rPr>
              <w:t>для конфиденциальных информационных систем требуется создание и ведение резервного хранилища журналов.</w:t>
            </w:r>
          </w:p>
          <w:p>
            <w:pPr>
              <w:spacing w:after="20"/>
              <w:ind w:left="20"/>
              <w:jc w:val="both"/>
            </w:pPr>
            <w:r>
              <w:rPr>
                <w:rFonts w:ascii="Times New Roman"/>
                <w:b w:val="false"/>
                <w:i w:val="false"/>
                <w:color w:val="000000"/>
                <w:sz w:val="20"/>
              </w:rPr>
              <w:t>5. Наличие оповещения о критичных видах событий информационной безопасности.</w:t>
            </w:r>
          </w:p>
          <w:p>
            <w:pPr>
              <w:spacing w:after="20"/>
              <w:ind w:left="20"/>
              <w:jc w:val="both"/>
            </w:pPr>
            <w:r>
              <w:rPr>
                <w:rFonts w:ascii="Times New Roman"/>
                <w:b w:val="false"/>
                <w:i w:val="false"/>
                <w:color w:val="000000"/>
                <w:sz w:val="20"/>
              </w:rPr>
              <w:t>6. Обеспечение синхронизации времени журналов регистрации событий с эталоном времени и частоты, воспроизводящим национальную шкалу всемирного координированного времени UTC (kz).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Обнаружение вторжения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Обеспечение наличия средств, позволяющих прогнозировать вторжения (потенциальные вторжения в сетевую инфраструктуру), выявлять их в реальном масштабе времени и поднимать соответствующую тревогу.</w:t>
            </w:r>
          </w:p>
          <w:p>
            <w:pPr>
              <w:spacing w:after="20"/>
              <w:ind w:left="20"/>
              <w:jc w:val="both"/>
            </w:pPr>
            <w:r>
              <w:rPr>
                <w:rFonts w:ascii="Times New Roman"/>
                <w:b w:val="false"/>
                <w:i w:val="false"/>
                <w:color w:val="000000"/>
                <w:sz w:val="20"/>
              </w:rPr>
              <w:t>2. Возможность автоматизированного обновления базы правил.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сетевой безопасностью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Неиспользуемые интерфейсы кабельной системы локальной сети физически должны отключаться от активного оборудования.</w:t>
            </w:r>
          </w:p>
          <w:p>
            <w:pPr>
              <w:spacing w:after="20"/>
              <w:ind w:left="20"/>
              <w:jc w:val="both"/>
            </w:pPr>
            <w:r>
              <w:rPr>
                <w:rFonts w:ascii="Times New Roman"/>
                <w:b w:val="false"/>
                <w:i w:val="false"/>
                <w:color w:val="000000"/>
                <w:sz w:val="20"/>
              </w:rPr>
              <w:t>2. Исключение подключения локальной сети внутреннего контура государственных органов и местных исполнительных органов к Интернету, а также исключение сопряжения локальной сети внутреннего контура и локальной сети внешнего контура государственных органов и местных исполнительных органов между собой.</w:t>
            </w:r>
          </w:p>
          <w:p>
            <w:pPr>
              <w:spacing w:after="20"/>
              <w:ind w:left="20"/>
              <w:jc w:val="both"/>
            </w:pPr>
            <w:r>
              <w:rPr>
                <w:rFonts w:ascii="Times New Roman"/>
                <w:b w:val="false"/>
                <w:i w:val="false"/>
                <w:color w:val="000000"/>
                <w:sz w:val="20"/>
              </w:rPr>
              <w:t>3. Управление программно-аппаратным обеспечением информационной системы государственных органов и местных исполнительных органов должно осуществляться из внутренней локальной сети владельца информационной системы.</w:t>
            </w:r>
          </w:p>
          <w:p>
            <w:pPr>
              <w:spacing w:after="20"/>
              <w:ind w:left="20"/>
              <w:jc w:val="both"/>
            </w:pPr>
            <w:r>
              <w:rPr>
                <w:rFonts w:ascii="Times New Roman"/>
                <w:b w:val="false"/>
                <w:i w:val="false"/>
                <w:color w:val="000000"/>
                <w:sz w:val="20"/>
              </w:rPr>
              <w:t>4. Применение средств логического и/или физического сегментирования локальной сети.</w:t>
            </w:r>
          </w:p>
          <w:p>
            <w:pPr>
              <w:spacing w:after="20"/>
              <w:ind w:left="20"/>
              <w:jc w:val="both"/>
            </w:pPr>
            <w:r>
              <w:rPr>
                <w:rFonts w:ascii="Times New Roman"/>
                <w:b w:val="false"/>
                <w:i w:val="false"/>
                <w:color w:val="000000"/>
                <w:sz w:val="20"/>
              </w:rPr>
              <w:t>5. Обеспечение синхронизации по времени между компонентами объекта информатизации, а также между объектом информатизации и средой его функционирования.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Межсетевые экраны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Обеспечение фильтрации входящих и исходящих пакетов на каждом интерфейсе.</w:t>
            </w:r>
          </w:p>
          <w:p>
            <w:pPr>
              <w:spacing w:after="20"/>
              <w:ind w:left="20"/>
              <w:jc w:val="both"/>
            </w:pPr>
            <w:r>
              <w:rPr>
                <w:rFonts w:ascii="Times New Roman"/>
                <w:b w:val="false"/>
                <w:i w:val="false"/>
                <w:color w:val="000000"/>
                <w:sz w:val="20"/>
              </w:rPr>
              <w:t>2. В настройках оборудования неиспользуемые порты должны блокироваться.</w:t>
            </w:r>
          </w:p>
          <w:p>
            <w:pPr>
              <w:spacing w:after="20"/>
              <w:ind w:left="20"/>
              <w:jc w:val="both"/>
            </w:pPr>
            <w:r>
              <w:rPr>
                <w:rFonts w:ascii="Times New Roman"/>
                <w:b w:val="false"/>
                <w:i w:val="false"/>
                <w:color w:val="000000"/>
                <w:sz w:val="20"/>
              </w:rPr>
              <w:t>3. Преобразование сетевых адресов.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конфиденциальности целостности данных, передаваемых по сетям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организации выделенного канала связи, объединяющего локальные сети, должны применяться программно-технические средства защиты информации, в том числе криптографического шифрования, с использованием средств криптографической защиты информации.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Неотказуемость от совершенных действий по обмену информацией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средств мониторинга и анализа сетевого трафика.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непрерывной работы и восстановления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обеспечения доступности и отказоустойчивости должно использоваться резервирование аппаратно-программных средств обработки данных, систем хранения данных, компонентов сетей хранения данных и каналов передачи данных.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Доверенный канал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для связи с удаленным доверенным продуктом канала, который логически отличим от других и обеспечивает надежную аутентификацию его сторон, а также защиту данных от модификации и раскрытия. Обеспечение у обеих сторон возможности инициировать связь через доверенный канал.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Доверенный маршрут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для связи с удаленным пользователем маршрута, который логически отличим от других и обеспечивает надежную аутентификацию его сторон, а также защиту данных от модификации и раскрытия. Обеспечение у пользователя возможности инициировать связь через доверенный маршрут. Для начальной аутентификации удаленного пользователя и удаленного управления использование доверенного маршрута является обязательным.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Методике проведения</w:t>
            </w:r>
            <w:r>
              <w:br/>
            </w:r>
            <w:r>
              <w:rPr>
                <w:rFonts w:ascii="Times New Roman"/>
                <w:b w:val="false"/>
                <w:i w:val="false"/>
                <w:color w:val="000000"/>
                <w:sz w:val="20"/>
              </w:rPr>
              <w:t>испытаний объектов</w:t>
            </w:r>
            <w:r>
              <w:br/>
            </w:r>
            <w:r>
              <w:rPr>
                <w:rFonts w:ascii="Times New Roman"/>
                <w:b w:val="false"/>
                <w:i w:val="false"/>
                <w:color w:val="000000"/>
                <w:sz w:val="20"/>
              </w:rPr>
              <w:t>информатизации</w:t>
            </w:r>
            <w:r>
              <w:br/>
            </w:r>
            <w:r>
              <w:rPr>
                <w:rFonts w:ascii="Times New Roman"/>
                <w:b w:val="false"/>
                <w:i w:val="false"/>
                <w:color w:val="000000"/>
                <w:sz w:val="20"/>
              </w:rPr>
              <w:t>"электронного правительства"</w:t>
            </w:r>
            <w:r>
              <w:br/>
            </w:r>
            <w:r>
              <w:rPr>
                <w:rFonts w:ascii="Times New Roman"/>
                <w:b w:val="false"/>
                <w:i w:val="false"/>
                <w:color w:val="000000"/>
                <w:sz w:val="20"/>
              </w:rPr>
              <w:t>и критически важных объектов</w:t>
            </w:r>
            <w:r>
              <w:br/>
            </w:r>
            <w:r>
              <w:rPr>
                <w:rFonts w:ascii="Times New Roman"/>
                <w:b w:val="false"/>
                <w:i w:val="false"/>
                <w:color w:val="000000"/>
                <w:sz w:val="20"/>
              </w:rPr>
              <w:t>информационно-коммуникационной</w:t>
            </w:r>
            <w:r>
              <w:br/>
            </w:r>
            <w:r>
              <w:rPr>
                <w:rFonts w:ascii="Times New Roman"/>
                <w:b w:val="false"/>
                <w:i w:val="false"/>
                <w:color w:val="000000"/>
                <w:sz w:val="20"/>
              </w:rPr>
              <w:t>инфраструктуры на соответствие</w:t>
            </w:r>
            <w:r>
              <w:br/>
            </w:r>
            <w:r>
              <w:rPr>
                <w:rFonts w:ascii="Times New Roman"/>
                <w:b w:val="false"/>
                <w:i w:val="false"/>
                <w:color w:val="000000"/>
                <w:sz w:val="20"/>
              </w:rPr>
              <w:t>требованиям информационной</w:t>
            </w:r>
            <w:r>
              <w:br/>
            </w:r>
            <w:r>
              <w:rPr>
                <w:rFonts w:ascii="Times New Roman"/>
                <w:b w:val="false"/>
                <w:i w:val="false"/>
                <w:color w:val="000000"/>
                <w:sz w:val="20"/>
              </w:rPr>
              <w:t>безопасности</w:t>
            </w:r>
          </w:p>
        </w:tc>
      </w:tr>
    </w:tbl>
    <w:bookmarkStart w:name="z200" w:id="177"/>
    <w:p>
      <w:pPr>
        <w:spacing w:after="0"/>
        <w:ind w:left="0"/>
        <w:jc w:val="left"/>
      </w:pPr>
      <w:r>
        <w:rPr>
          <w:rFonts w:ascii="Times New Roman"/>
          <w:b/>
          <w:i w:val="false"/>
          <w:color w:val="000000"/>
        </w:rPr>
        <w:t xml:space="preserve"> Перечень процессов обеспечения информационной безопасности и их содержание</w:t>
      </w:r>
    </w:p>
    <w:bookmarkEnd w:id="1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Требование к содержанию процессов обеспечения информационной безопасности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активами, связанными с информационно-коммуникационными технологиями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78"/>
          <w:p>
            <w:pPr>
              <w:spacing w:after="20"/>
              <w:ind w:left="20"/>
              <w:jc w:val="both"/>
            </w:pPr>
            <w:r>
              <w:rPr>
                <w:rFonts w:ascii="Times New Roman"/>
                <w:b w:val="false"/>
                <w:i w:val="false"/>
                <w:color w:val="000000"/>
                <w:sz w:val="20"/>
              </w:rPr>
              <w:t>
1. Идентификация активов в соответствии с порядком идентификации активов, определенном в Правилах идентификации, классификации и маркировки активов, связанных со средствами обработки информации.</w:t>
            </w:r>
          </w:p>
          <w:bookmarkEnd w:id="178"/>
          <w:p>
            <w:pPr>
              <w:spacing w:after="20"/>
              <w:ind w:left="20"/>
              <w:jc w:val="both"/>
            </w:pPr>
            <w:r>
              <w:rPr>
                <w:rFonts w:ascii="Times New Roman"/>
                <w:b w:val="false"/>
                <w:i w:val="false"/>
                <w:color w:val="000000"/>
                <w:sz w:val="20"/>
              </w:rPr>
              <w:t>
2. Классификация информации в соответствии с системой классификации, определенной в Правилах идентификации, классификации и маркировки активов, связанных со средствами обработки информации.</w:t>
            </w:r>
          </w:p>
          <w:p>
            <w:pPr>
              <w:spacing w:after="20"/>
              <w:ind w:left="20"/>
              <w:jc w:val="both"/>
            </w:pPr>
            <w:r>
              <w:rPr>
                <w:rFonts w:ascii="Times New Roman"/>
                <w:b w:val="false"/>
                <w:i w:val="false"/>
                <w:color w:val="000000"/>
                <w:sz w:val="20"/>
              </w:rPr>
              <w:t>3. Проверка класса, определенного для объекта испытаний на соответствие требованиям правил классификации объектов информатизации.</w:t>
            </w:r>
          </w:p>
          <w:p>
            <w:pPr>
              <w:spacing w:after="20"/>
              <w:ind w:left="20"/>
              <w:jc w:val="both"/>
            </w:pPr>
            <w:r>
              <w:rPr>
                <w:rFonts w:ascii="Times New Roman"/>
                <w:b w:val="false"/>
                <w:i w:val="false"/>
                <w:color w:val="000000"/>
                <w:sz w:val="20"/>
              </w:rPr>
              <w:t>4. Маркировка активов в соответствии с принципами маркировки, определенными в Правилах идентификации, классификации и маркировки активов, связанных со средствами обработки информации.</w:t>
            </w:r>
          </w:p>
          <w:p>
            <w:pPr>
              <w:spacing w:after="20"/>
              <w:ind w:left="20"/>
              <w:jc w:val="both"/>
            </w:pPr>
            <w:r>
              <w:rPr>
                <w:rFonts w:ascii="Times New Roman"/>
                <w:b w:val="false"/>
                <w:i w:val="false"/>
                <w:color w:val="000000"/>
                <w:sz w:val="20"/>
              </w:rPr>
              <w:t>5. Закрепление ответственных лиц за идентифицированными активами.</w:t>
            </w:r>
          </w:p>
          <w:p>
            <w:pPr>
              <w:spacing w:after="20"/>
              <w:ind w:left="20"/>
              <w:jc w:val="both"/>
            </w:pPr>
            <w:r>
              <w:rPr>
                <w:rFonts w:ascii="Times New Roman"/>
                <w:b w:val="false"/>
                <w:i w:val="false"/>
                <w:color w:val="000000"/>
                <w:sz w:val="20"/>
              </w:rPr>
              <w:t>6. Ведение и актуализация реестра активов в соответствии с принятой формой реестра.</w:t>
            </w:r>
          </w:p>
          <w:p>
            <w:pPr>
              <w:spacing w:after="20"/>
              <w:ind w:left="20"/>
              <w:jc w:val="both"/>
            </w:pPr>
            <w:r>
              <w:rPr>
                <w:rFonts w:ascii="Times New Roman"/>
                <w:b w:val="false"/>
                <w:i w:val="false"/>
                <w:color w:val="000000"/>
                <w:sz w:val="20"/>
              </w:rPr>
              <w:t>7. Определение, документирование и реализация процедур обращения с активами (выдача, использование, хранение, внос/вынос и возврат) в соответствии с системой классификации, определенной в Правилах идентификации, классификации и маркировки активов, связанных со средствами обработки информации.</w:t>
            </w:r>
          </w:p>
          <w:p>
            <w:pPr>
              <w:spacing w:after="20"/>
              <w:ind w:left="20"/>
              <w:jc w:val="both"/>
            </w:pPr>
            <w:r>
              <w:rPr>
                <w:rFonts w:ascii="Times New Roman"/>
                <w:b w:val="false"/>
                <w:i w:val="false"/>
                <w:color w:val="000000"/>
                <w:sz w:val="20"/>
              </w:rPr>
              <w:t>8. Паспортизация средств вычислительной техники, телекоммуникационного оборудования и программного обеспечения.</w:t>
            </w:r>
          </w:p>
          <w:p>
            <w:pPr>
              <w:spacing w:after="20"/>
              <w:ind w:left="20"/>
              <w:jc w:val="both"/>
            </w:pPr>
            <w:r>
              <w:rPr>
                <w:rFonts w:ascii="Times New Roman"/>
                <w:b w:val="false"/>
                <w:i w:val="false"/>
                <w:color w:val="000000"/>
                <w:sz w:val="20"/>
              </w:rPr>
              <w:t>9. Безопасная организация работ при приеме/отгрузке активов, связанных с информационно-коммуникационными технологиями.</w:t>
            </w:r>
          </w:p>
          <w:p>
            <w:pPr>
              <w:spacing w:after="20"/>
              <w:ind w:left="20"/>
              <w:jc w:val="both"/>
            </w:pPr>
            <w:r>
              <w:rPr>
                <w:rFonts w:ascii="Times New Roman"/>
                <w:b w:val="false"/>
                <w:i w:val="false"/>
                <w:color w:val="000000"/>
                <w:sz w:val="20"/>
              </w:rPr>
              <w:t>10. Безопасная утилизация (повторное использование) серверного и телекоммуникационного оборудования, систем хранения данных, рабочих станций, носителей информации.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информационной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подразделения информационной безопасности или сотрудника, ответственного за информационную безопасность, обособленного от подразделения информационных технологий, подчиняющегося непосредственно высшему руководству.</w:t>
            </w:r>
          </w:p>
          <w:p>
            <w:pPr>
              <w:spacing w:after="20"/>
              <w:ind w:left="20"/>
              <w:jc w:val="both"/>
            </w:pPr>
            <w:r>
              <w:rPr>
                <w:rFonts w:ascii="Times New Roman"/>
                <w:b w:val="false"/>
                <w:i w:val="false"/>
                <w:color w:val="000000"/>
                <w:sz w:val="20"/>
              </w:rPr>
              <w:t>2. Функционирование рабочих групп и проведение совещаний по вопросам координации работ и обеспечения информационной безопасности.</w:t>
            </w:r>
          </w:p>
          <w:p>
            <w:pPr>
              <w:spacing w:after="20"/>
              <w:ind w:left="20"/>
              <w:jc w:val="both"/>
            </w:pPr>
            <w:r>
              <w:rPr>
                <w:rFonts w:ascii="Times New Roman"/>
                <w:b w:val="false"/>
                <w:i w:val="false"/>
                <w:color w:val="000000"/>
                <w:sz w:val="20"/>
              </w:rPr>
              <w:t>3. Разработка (актуализация), утверждение, одобрение руководством технической документации по информационной безопасности, доведение их содержимого до сотрудников и привлекаемых со стороны исполнителей.</w:t>
            </w:r>
          </w:p>
          <w:p>
            <w:pPr>
              <w:spacing w:after="20"/>
              <w:ind w:left="20"/>
              <w:jc w:val="both"/>
            </w:pPr>
            <w:r>
              <w:rPr>
                <w:rFonts w:ascii="Times New Roman"/>
                <w:b w:val="false"/>
                <w:i w:val="false"/>
                <w:color w:val="000000"/>
                <w:sz w:val="20"/>
              </w:rPr>
              <w:t>4. Поддержание контактов с полномочными органами, профессиональными сообществами, профессиональными ассоциациями или форумами специалистов по информационной безопасности.</w:t>
            </w:r>
          </w:p>
          <w:p>
            <w:pPr>
              <w:spacing w:after="20"/>
              <w:ind w:left="20"/>
              <w:jc w:val="both"/>
            </w:pPr>
            <w:r>
              <w:rPr>
                <w:rFonts w:ascii="Times New Roman"/>
                <w:b w:val="false"/>
                <w:i w:val="false"/>
                <w:color w:val="000000"/>
                <w:sz w:val="20"/>
              </w:rPr>
              <w:t>5. Определение и документирование процедур обеспечения информационной безопасности, в том числе, при привлечении сторонних организаций.</w:t>
            </w:r>
          </w:p>
          <w:p>
            <w:pPr>
              <w:spacing w:after="20"/>
              <w:ind w:left="20"/>
              <w:jc w:val="both"/>
            </w:pPr>
            <w:r>
              <w:rPr>
                <w:rFonts w:ascii="Times New Roman"/>
                <w:b w:val="false"/>
                <w:i w:val="false"/>
                <w:color w:val="000000"/>
                <w:sz w:val="20"/>
              </w:rPr>
              <w:t>6. Разработка (пересмотр) соглашения о конфиденциальности или неразглашении, отражающие потребности в защите информации.</w:t>
            </w:r>
          </w:p>
          <w:p>
            <w:pPr>
              <w:spacing w:after="20"/>
              <w:ind w:left="20"/>
              <w:jc w:val="both"/>
            </w:pPr>
            <w:r>
              <w:rPr>
                <w:rFonts w:ascii="Times New Roman"/>
                <w:b w:val="false"/>
                <w:i w:val="false"/>
                <w:color w:val="000000"/>
                <w:sz w:val="20"/>
              </w:rPr>
              <w:t>7. Определение и включение в соглашения со сторонними организациями требований по информационной безопасности и уровня обслуживания. Контроль за реализации положений соглашения.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связанная с персоналом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Предварительная проверка кандидатов при приеме на работу.</w:t>
            </w:r>
          </w:p>
          <w:p>
            <w:pPr>
              <w:spacing w:after="20"/>
              <w:ind w:left="20"/>
              <w:jc w:val="both"/>
            </w:pPr>
            <w:r>
              <w:rPr>
                <w:rFonts w:ascii="Times New Roman"/>
                <w:b w:val="false"/>
                <w:i w:val="false"/>
                <w:color w:val="000000"/>
                <w:sz w:val="20"/>
              </w:rPr>
              <w:t>2. Определение, назначение и отражение в должностных инструкциях и (или) условиях трудового договора сотрудников и привлекаемых со стороны исполнителей ролей, обязанностей и ответственности, связанных с информационной безопасностью в период занятости, изменения или прекращения трудовых отношений и обязательств владельца объекта испытаний.</w:t>
            </w:r>
          </w:p>
          <w:p>
            <w:pPr>
              <w:spacing w:after="20"/>
              <w:ind w:left="20"/>
              <w:jc w:val="both"/>
            </w:pPr>
            <w:r>
              <w:rPr>
                <w:rFonts w:ascii="Times New Roman"/>
                <w:b w:val="false"/>
                <w:i w:val="false"/>
                <w:color w:val="000000"/>
                <w:sz w:val="20"/>
              </w:rPr>
              <w:t>3. Определение и документирование процедур увольнения сотрудников, имеющих обязательства в области обеспечения информационной безопасности.</w:t>
            </w:r>
          </w:p>
          <w:p>
            <w:pPr>
              <w:spacing w:after="20"/>
              <w:ind w:left="20"/>
              <w:jc w:val="both"/>
            </w:pPr>
            <w:r>
              <w:rPr>
                <w:rFonts w:ascii="Times New Roman"/>
                <w:b w:val="false"/>
                <w:i w:val="false"/>
                <w:color w:val="000000"/>
                <w:sz w:val="20"/>
              </w:rPr>
              <w:t>4. Определение и регламентирование действий, которые будут предприняты к нарушителям правил информационной безопасности.</w:t>
            </w:r>
          </w:p>
          <w:p>
            <w:pPr>
              <w:spacing w:after="20"/>
              <w:ind w:left="20"/>
              <w:jc w:val="both"/>
            </w:pPr>
            <w:r>
              <w:rPr>
                <w:rFonts w:ascii="Times New Roman"/>
                <w:b w:val="false"/>
                <w:i w:val="false"/>
                <w:color w:val="000000"/>
                <w:sz w:val="20"/>
              </w:rPr>
              <w:t>5. Извещение сотрудников об изменениях в политиках, правилах и процедурах обеспечения информационной безопасности, затрагивающих исполнение их служебных обязанностей.</w:t>
            </w:r>
          </w:p>
          <w:p>
            <w:pPr>
              <w:spacing w:after="20"/>
              <w:ind w:left="20"/>
              <w:jc w:val="both"/>
            </w:pPr>
            <w:r>
              <w:rPr>
                <w:rFonts w:ascii="Times New Roman"/>
                <w:b w:val="false"/>
                <w:i w:val="false"/>
                <w:color w:val="000000"/>
                <w:sz w:val="20"/>
              </w:rPr>
              <w:t>6. Осведомленность и исполнение сотрудниками и привлекаемыми со стороны исполнителями об обязанностях и ответственности, связанными с обеспечением информационной безопасности в период занятости, изменения или прекращения трудовых отношений.</w:t>
            </w:r>
          </w:p>
          <w:p>
            <w:pPr>
              <w:spacing w:after="20"/>
              <w:ind w:left="20"/>
              <w:jc w:val="both"/>
            </w:pPr>
            <w:r>
              <w:rPr>
                <w:rFonts w:ascii="Times New Roman"/>
                <w:b w:val="false"/>
                <w:i w:val="false"/>
                <w:color w:val="000000"/>
                <w:sz w:val="20"/>
              </w:rPr>
              <w:t>7. Обучение и подготовка сотрудников в сфере информационной безопасности.</w:t>
            </w:r>
          </w:p>
          <w:p>
            <w:pPr>
              <w:spacing w:after="20"/>
              <w:ind w:left="20"/>
              <w:jc w:val="both"/>
            </w:pPr>
            <w:r>
              <w:rPr>
                <w:rFonts w:ascii="Times New Roman"/>
                <w:b w:val="false"/>
                <w:i w:val="false"/>
                <w:color w:val="000000"/>
                <w:sz w:val="20"/>
              </w:rPr>
              <w:t>8. Ответственность руководства за обеспечение возможности выполнения сотрудниками и привлекаемыми со стороны исполнителями обязательств в отношении информационной безопасности.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событий ИБ и управление инцидентами ИБ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Регистрация действий пользователей, операторов, администратор и событий операционных систем, систем управления базой данных, антивирусного программного обеспечения (далее – ПО), прикладного ПО, телекоммуникационного оборудования, систем обнаружения и предотвращения атак, системы управления контентом.</w:t>
            </w:r>
          </w:p>
          <w:p>
            <w:pPr>
              <w:spacing w:after="20"/>
              <w:ind w:left="20"/>
              <w:jc w:val="both"/>
            </w:pPr>
            <w:r>
              <w:rPr>
                <w:rFonts w:ascii="Times New Roman"/>
                <w:b w:val="false"/>
                <w:i w:val="false"/>
                <w:color w:val="000000"/>
                <w:sz w:val="20"/>
              </w:rPr>
              <w:t>2. Ведение, хранение и защита журналов регистрации событий.</w:t>
            </w:r>
          </w:p>
          <w:p>
            <w:pPr>
              <w:spacing w:after="20"/>
              <w:ind w:left="20"/>
              <w:jc w:val="both"/>
            </w:pPr>
            <w:r>
              <w:rPr>
                <w:rFonts w:ascii="Times New Roman"/>
                <w:b w:val="false"/>
                <w:i w:val="false"/>
                <w:color w:val="000000"/>
                <w:sz w:val="20"/>
              </w:rPr>
              <w:t>3. Осуществление анализа журналов регистрации событий.</w:t>
            </w:r>
          </w:p>
          <w:p>
            <w:pPr>
              <w:spacing w:after="20"/>
              <w:ind w:left="20"/>
              <w:jc w:val="both"/>
            </w:pPr>
            <w:r>
              <w:rPr>
                <w:rFonts w:ascii="Times New Roman"/>
                <w:b w:val="false"/>
                <w:i w:val="false"/>
                <w:color w:val="000000"/>
                <w:sz w:val="20"/>
              </w:rPr>
              <w:t>4. Мониторинг зарегистрированных событий и оповещение о событиях высокой и критичной степени важности для информационной безопасности.</w:t>
            </w:r>
          </w:p>
          <w:p>
            <w:pPr>
              <w:spacing w:after="20"/>
              <w:ind w:left="20"/>
              <w:jc w:val="both"/>
            </w:pPr>
            <w:r>
              <w:rPr>
                <w:rFonts w:ascii="Times New Roman"/>
                <w:b w:val="false"/>
                <w:i w:val="false"/>
                <w:color w:val="000000"/>
                <w:sz w:val="20"/>
              </w:rPr>
              <w:t>5. Оценка и принятие решения по событию информационной безопасности.</w:t>
            </w:r>
          </w:p>
          <w:p>
            <w:pPr>
              <w:spacing w:after="20"/>
              <w:ind w:left="20"/>
              <w:jc w:val="both"/>
            </w:pPr>
            <w:r>
              <w:rPr>
                <w:rFonts w:ascii="Times New Roman"/>
                <w:b w:val="false"/>
                <w:i w:val="false"/>
                <w:color w:val="000000"/>
                <w:sz w:val="20"/>
              </w:rPr>
              <w:t>6. Разработка, документирование, доведение до сведения сотрудников и привлекаемых со стороны исполнителей, выполнение процедур реагирования на инциденты информационной безопасности.</w:t>
            </w:r>
          </w:p>
          <w:p>
            <w:pPr>
              <w:spacing w:after="20"/>
              <w:ind w:left="20"/>
              <w:jc w:val="both"/>
            </w:pPr>
            <w:r>
              <w:rPr>
                <w:rFonts w:ascii="Times New Roman"/>
                <w:b w:val="false"/>
                <w:i w:val="false"/>
                <w:color w:val="000000"/>
                <w:sz w:val="20"/>
              </w:rPr>
              <w:t>7. Проведение анализа инцидентов информационной безопасности.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непрерывностью ИБ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Планирование непрерывности информационной безопасности.</w:t>
            </w:r>
          </w:p>
          <w:p>
            <w:pPr>
              <w:spacing w:after="20"/>
              <w:ind w:left="20"/>
              <w:jc w:val="both"/>
            </w:pPr>
            <w:r>
              <w:rPr>
                <w:rFonts w:ascii="Times New Roman"/>
                <w:b w:val="false"/>
                <w:i w:val="false"/>
                <w:color w:val="000000"/>
                <w:sz w:val="20"/>
              </w:rPr>
              <w:t>2. Идентификация событий, которые являются возможной причиной нарушения непрерывности процесса обеспечения информационной безопасности или бизнес процессов.</w:t>
            </w:r>
          </w:p>
          <w:p>
            <w:pPr>
              <w:spacing w:after="20"/>
              <w:ind w:left="20"/>
              <w:jc w:val="both"/>
            </w:pPr>
            <w:r>
              <w:rPr>
                <w:rFonts w:ascii="Times New Roman"/>
                <w:b w:val="false"/>
                <w:i w:val="false"/>
                <w:color w:val="000000"/>
                <w:sz w:val="20"/>
              </w:rPr>
              <w:t>3. Разработка (актуализация), внедрение процессов и процедур поддержания необходимого уровня непрерывности информационной безопасности во внештатных (кризисных) ситуациях.</w:t>
            </w:r>
          </w:p>
          <w:p>
            <w:pPr>
              <w:spacing w:after="20"/>
              <w:ind w:left="20"/>
              <w:jc w:val="both"/>
            </w:pPr>
            <w:r>
              <w:rPr>
                <w:rFonts w:ascii="Times New Roman"/>
                <w:b w:val="false"/>
                <w:i w:val="false"/>
                <w:color w:val="000000"/>
                <w:sz w:val="20"/>
              </w:rPr>
              <w:t>4. Определение, документирование, доведение до сведений сотрудников и привлекаемых со стороны исполнителей, выполнение процедур во внештатных (кризисных ситуациях).</w:t>
            </w:r>
          </w:p>
          <w:p>
            <w:pPr>
              <w:spacing w:after="20"/>
              <w:ind w:left="20"/>
              <w:jc w:val="both"/>
            </w:pPr>
            <w:r>
              <w:rPr>
                <w:rFonts w:ascii="Times New Roman"/>
                <w:b w:val="false"/>
                <w:i w:val="false"/>
                <w:color w:val="000000"/>
                <w:sz w:val="20"/>
              </w:rPr>
              <w:t>5. Проверка (тестирование), анализ и оценка процессов и процедур обеспечения непрерывности информационной безопасности.</w:t>
            </w:r>
          </w:p>
          <w:p>
            <w:pPr>
              <w:spacing w:after="20"/>
              <w:ind w:left="20"/>
              <w:jc w:val="both"/>
            </w:pPr>
            <w:r>
              <w:rPr>
                <w:rFonts w:ascii="Times New Roman"/>
                <w:b w:val="false"/>
                <w:i w:val="false"/>
                <w:color w:val="000000"/>
                <w:sz w:val="20"/>
              </w:rPr>
              <w:t>6. Резервирование средств обработки информации, объекта информатизации с учетом требований законодательства.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сетевой безопасностью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Определение, документирование и доведение до сведений сотрудников и привлекаемых со стороны исполнителей, выполнение процедур управления сетевым оборудованием.</w:t>
            </w:r>
          </w:p>
          <w:p>
            <w:pPr>
              <w:spacing w:after="20"/>
              <w:ind w:left="20"/>
              <w:jc w:val="both"/>
            </w:pPr>
            <w:r>
              <w:rPr>
                <w:rFonts w:ascii="Times New Roman"/>
                <w:b w:val="false"/>
                <w:i w:val="false"/>
                <w:color w:val="000000"/>
                <w:sz w:val="20"/>
              </w:rPr>
              <w:t>2. Определение и включение в соглашения по обслуживанию сетей и передаче информации механизмов обеспечения безопасности, уровней доступности для всех сетевых услуг и сервисов.</w:t>
            </w:r>
          </w:p>
          <w:p>
            <w:pPr>
              <w:spacing w:after="20"/>
              <w:ind w:left="20"/>
              <w:jc w:val="both"/>
            </w:pPr>
            <w:r>
              <w:rPr>
                <w:rFonts w:ascii="Times New Roman"/>
                <w:b w:val="false"/>
                <w:i w:val="false"/>
                <w:color w:val="000000"/>
                <w:sz w:val="20"/>
              </w:rPr>
              <w:t>3. Определение, документирование, доведение до сведений сотрудников и привлекаемых со стороны исполнителей, выполнение политик и процедур использования сетей и сетевых услуг, передачи информации, подключения к Интернету, сетям телекоммуникаций и связи и использования беспроводного доступа к сетевым ресурсам.</w:t>
            </w:r>
          </w:p>
          <w:p>
            <w:pPr>
              <w:spacing w:after="20"/>
              <w:ind w:left="20"/>
              <w:jc w:val="both"/>
            </w:pPr>
            <w:r>
              <w:rPr>
                <w:rFonts w:ascii="Times New Roman"/>
                <w:b w:val="false"/>
                <w:i w:val="false"/>
                <w:color w:val="000000"/>
                <w:sz w:val="20"/>
              </w:rPr>
              <w:t>4. Определение, документирование и выполнение процедур по применению средств защиты информации, передаваемой по сети и электронных сообщений.</w:t>
            </w:r>
          </w:p>
          <w:p>
            <w:pPr>
              <w:spacing w:after="20"/>
              <w:ind w:left="20"/>
              <w:jc w:val="both"/>
            </w:pPr>
            <w:r>
              <w:rPr>
                <w:rFonts w:ascii="Times New Roman"/>
                <w:b w:val="false"/>
                <w:i w:val="false"/>
                <w:color w:val="000000"/>
                <w:sz w:val="20"/>
              </w:rPr>
              <w:t>5. Способы подключения и взаимодействия сетей, учитывающие требования законодательства.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Криптографические методы защиты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Регламентация управления криптографическими ключами, включающая вопросы изготовления, учета, хранения, передачи, использования, возврата (уничтожения), защиты криптографических ключей, учитывающая требования законодательства.</w:t>
            </w:r>
          </w:p>
          <w:p>
            <w:pPr>
              <w:spacing w:after="20"/>
              <w:ind w:left="20"/>
              <w:jc w:val="both"/>
            </w:pPr>
            <w:r>
              <w:rPr>
                <w:rFonts w:ascii="Times New Roman"/>
                <w:b w:val="false"/>
                <w:i w:val="false"/>
                <w:color w:val="000000"/>
                <w:sz w:val="20"/>
              </w:rPr>
              <w:t>2. Применение криптографических средств при хранении и передаче информации, включая аутентификационные данные.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рисками информационной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Выбор методики оценки рисков.</w:t>
            </w:r>
          </w:p>
          <w:p>
            <w:pPr>
              <w:spacing w:after="20"/>
              <w:ind w:left="20"/>
              <w:jc w:val="both"/>
            </w:pPr>
            <w:r>
              <w:rPr>
                <w:rFonts w:ascii="Times New Roman"/>
                <w:b w:val="false"/>
                <w:i w:val="false"/>
                <w:color w:val="000000"/>
                <w:sz w:val="20"/>
              </w:rPr>
              <w:t>2. Идентификация угроз (рисков) для идентифицированных и классифицированных активов и формирование (актуализация) каталога угроз (рисков) информационной безопасности. Отражение в каталоге угроз (рисков), рисков связанных с процессами обеспечения информационной безопасности.</w:t>
            </w:r>
          </w:p>
          <w:p>
            <w:pPr>
              <w:spacing w:after="20"/>
              <w:ind w:left="20"/>
              <w:jc w:val="both"/>
            </w:pPr>
            <w:r>
              <w:rPr>
                <w:rFonts w:ascii="Times New Roman"/>
                <w:b w:val="false"/>
                <w:i w:val="false"/>
                <w:color w:val="000000"/>
                <w:sz w:val="20"/>
              </w:rPr>
              <w:t>3. Оценка (переоценка) идентифицированных рисков.</w:t>
            </w:r>
          </w:p>
          <w:p>
            <w:pPr>
              <w:spacing w:after="20"/>
              <w:ind w:left="20"/>
              <w:jc w:val="both"/>
            </w:pPr>
            <w:r>
              <w:rPr>
                <w:rFonts w:ascii="Times New Roman"/>
                <w:b w:val="false"/>
                <w:i w:val="false"/>
                <w:color w:val="000000"/>
                <w:sz w:val="20"/>
              </w:rPr>
              <w:t>4. Обработка рисков, формирование и утверждение (актуализация) плана обработки рисков.</w:t>
            </w:r>
          </w:p>
          <w:p>
            <w:pPr>
              <w:spacing w:after="20"/>
              <w:ind w:left="20"/>
              <w:jc w:val="both"/>
            </w:pPr>
            <w:r>
              <w:rPr>
                <w:rFonts w:ascii="Times New Roman"/>
                <w:b w:val="false"/>
                <w:i w:val="false"/>
                <w:color w:val="000000"/>
                <w:sz w:val="20"/>
              </w:rPr>
              <w:t>5. Мониторинг и пересмотр рисков.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доступом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Разработка (актуализация), документирование, ознакомление пользователей с правилами разграничения прав доступа к информации, функциям прикладных систем, услугам, системному ПО, сетям и сетевым сервисам.</w:t>
            </w:r>
          </w:p>
          <w:p>
            <w:pPr>
              <w:spacing w:after="20"/>
              <w:ind w:left="20"/>
              <w:jc w:val="both"/>
            </w:pPr>
            <w:r>
              <w:rPr>
                <w:rFonts w:ascii="Times New Roman"/>
                <w:b w:val="false"/>
                <w:i w:val="false"/>
                <w:color w:val="000000"/>
                <w:sz w:val="20"/>
              </w:rPr>
              <w:t>2. Применяемые методы и процедуры идентификации, аутентификации и авторизации пользователей.</w:t>
            </w:r>
          </w:p>
          <w:p>
            <w:pPr>
              <w:spacing w:after="20"/>
              <w:ind w:left="20"/>
              <w:jc w:val="both"/>
            </w:pPr>
            <w:r>
              <w:rPr>
                <w:rFonts w:ascii="Times New Roman"/>
                <w:b w:val="false"/>
                <w:i w:val="false"/>
                <w:color w:val="000000"/>
                <w:sz w:val="20"/>
              </w:rPr>
              <w:t>3. Реализация правил разграничения прав доступа, установленных в Правилах разграничения прав доступа к электронным информационным ресурсам.</w:t>
            </w:r>
          </w:p>
          <w:p>
            <w:pPr>
              <w:spacing w:after="20"/>
              <w:ind w:left="20"/>
              <w:jc w:val="both"/>
            </w:pPr>
            <w:r>
              <w:rPr>
                <w:rFonts w:ascii="Times New Roman"/>
                <w:b w:val="false"/>
                <w:i w:val="false"/>
                <w:color w:val="000000"/>
                <w:sz w:val="20"/>
              </w:rPr>
              <w:t>4. Процедуры регистрации и отмены регистрации (блокировки) пользователей.</w:t>
            </w:r>
          </w:p>
          <w:p>
            <w:pPr>
              <w:spacing w:after="20"/>
              <w:ind w:left="20"/>
              <w:jc w:val="both"/>
            </w:pPr>
            <w:r>
              <w:rPr>
                <w:rFonts w:ascii="Times New Roman"/>
                <w:b w:val="false"/>
                <w:i w:val="false"/>
                <w:color w:val="000000"/>
                <w:sz w:val="20"/>
              </w:rPr>
              <w:t>5. Управление учетными записями с привилегированными правами доступа.</w:t>
            </w:r>
          </w:p>
          <w:p>
            <w:pPr>
              <w:spacing w:after="20"/>
              <w:ind w:left="20"/>
              <w:jc w:val="both"/>
            </w:pPr>
            <w:r>
              <w:rPr>
                <w:rFonts w:ascii="Times New Roman"/>
                <w:b w:val="false"/>
                <w:i w:val="false"/>
                <w:color w:val="000000"/>
                <w:sz w:val="20"/>
              </w:rPr>
              <w:t>6. Использование и управление криптографическими методами в процедурах аутентификации пользователей.</w:t>
            </w:r>
          </w:p>
          <w:p>
            <w:pPr>
              <w:spacing w:after="20"/>
              <w:ind w:left="20"/>
              <w:jc w:val="both"/>
            </w:pPr>
            <w:r>
              <w:rPr>
                <w:rFonts w:ascii="Times New Roman"/>
                <w:b w:val="false"/>
                <w:i w:val="false"/>
                <w:color w:val="000000"/>
                <w:sz w:val="20"/>
              </w:rPr>
              <w:t>7. Управление изменениями правами доступа.</w:t>
            </w:r>
          </w:p>
          <w:p>
            <w:pPr>
              <w:spacing w:after="20"/>
              <w:ind w:left="20"/>
              <w:jc w:val="both"/>
            </w:pPr>
            <w:r>
              <w:rPr>
                <w:rFonts w:ascii="Times New Roman"/>
                <w:b w:val="false"/>
                <w:i w:val="false"/>
                <w:color w:val="000000"/>
                <w:sz w:val="20"/>
              </w:rPr>
              <w:t>8. Управление паролями.</w:t>
            </w:r>
          </w:p>
          <w:p>
            <w:pPr>
              <w:spacing w:after="20"/>
              <w:ind w:left="20"/>
              <w:jc w:val="both"/>
            </w:pPr>
            <w:r>
              <w:rPr>
                <w:rFonts w:ascii="Times New Roman"/>
                <w:b w:val="false"/>
                <w:i w:val="false"/>
                <w:color w:val="000000"/>
                <w:sz w:val="20"/>
              </w:rPr>
              <w:t>9. Использование привилегированных утилит.</w:t>
            </w:r>
          </w:p>
          <w:p>
            <w:pPr>
              <w:spacing w:after="20"/>
              <w:ind w:left="20"/>
              <w:jc w:val="both"/>
            </w:pPr>
            <w:r>
              <w:rPr>
                <w:rFonts w:ascii="Times New Roman"/>
                <w:b w:val="false"/>
                <w:i w:val="false"/>
                <w:color w:val="000000"/>
                <w:sz w:val="20"/>
              </w:rPr>
              <w:t>10. Управление доступом к исходному коду объекта испытаний.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безопасность и защита от природных угроз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Размещение серверного, телекоммуникационного оборудования, систем хранения данных с учетом требования законодательства.</w:t>
            </w:r>
          </w:p>
          <w:p>
            <w:pPr>
              <w:spacing w:after="20"/>
              <w:ind w:left="20"/>
              <w:jc w:val="both"/>
            </w:pPr>
            <w:r>
              <w:rPr>
                <w:rFonts w:ascii="Times New Roman"/>
                <w:b w:val="false"/>
                <w:i w:val="false"/>
                <w:color w:val="000000"/>
                <w:sz w:val="20"/>
              </w:rPr>
              <w:t>2. Физическая защита периметра безопасности помещений, в которых размещены активы, связанные с информационно-коммуникационными технологиями.</w:t>
            </w:r>
          </w:p>
          <w:p>
            <w:pPr>
              <w:spacing w:after="20"/>
              <w:ind w:left="20"/>
              <w:jc w:val="both"/>
            </w:pPr>
            <w:r>
              <w:rPr>
                <w:rFonts w:ascii="Times New Roman"/>
                <w:b w:val="false"/>
                <w:i w:val="false"/>
                <w:color w:val="000000"/>
                <w:sz w:val="20"/>
              </w:rPr>
              <w:t>3. Организация основного и резервного серверных помещений, учитывающая требования законодательства.</w:t>
            </w:r>
          </w:p>
          <w:p>
            <w:pPr>
              <w:spacing w:after="20"/>
              <w:ind w:left="20"/>
              <w:jc w:val="both"/>
            </w:pPr>
            <w:r>
              <w:rPr>
                <w:rFonts w:ascii="Times New Roman"/>
                <w:b w:val="false"/>
                <w:i w:val="false"/>
                <w:color w:val="000000"/>
                <w:sz w:val="20"/>
              </w:rPr>
              <w:t>4. Оснащение основного и резервных серверных помещений системами обеспечения, учитывающее требования законодательства.</w:t>
            </w:r>
          </w:p>
          <w:p>
            <w:pPr>
              <w:spacing w:after="20"/>
              <w:ind w:left="20"/>
              <w:jc w:val="both"/>
            </w:pPr>
            <w:r>
              <w:rPr>
                <w:rFonts w:ascii="Times New Roman"/>
                <w:b w:val="false"/>
                <w:i w:val="false"/>
                <w:color w:val="000000"/>
                <w:sz w:val="20"/>
              </w:rPr>
              <w:t>5. Организация контролируемого доступа в серверные помещения.</w:t>
            </w:r>
          </w:p>
          <w:p>
            <w:pPr>
              <w:spacing w:after="20"/>
              <w:ind w:left="20"/>
              <w:jc w:val="both"/>
            </w:pPr>
            <w:r>
              <w:rPr>
                <w:rFonts w:ascii="Times New Roman"/>
                <w:b w:val="false"/>
                <w:i w:val="false"/>
                <w:color w:val="000000"/>
                <w:sz w:val="20"/>
              </w:rPr>
              <w:t>6. Организация работ в серверном помещении.</w:t>
            </w:r>
          </w:p>
          <w:p>
            <w:pPr>
              <w:spacing w:after="20"/>
              <w:ind w:left="20"/>
              <w:jc w:val="both"/>
            </w:pPr>
            <w:r>
              <w:rPr>
                <w:rFonts w:ascii="Times New Roman"/>
                <w:b w:val="false"/>
                <w:i w:val="false"/>
                <w:color w:val="000000"/>
                <w:sz w:val="20"/>
              </w:rPr>
              <w:t>7. Организация работ по техническому сопровождению и обслуживанию серверного и телекоммуникационного оборудования, систем хранения данных и систем обеспечения.</w:t>
            </w:r>
          </w:p>
          <w:p>
            <w:pPr>
              <w:spacing w:after="20"/>
              <w:ind w:left="20"/>
              <w:jc w:val="both"/>
            </w:pPr>
            <w:r>
              <w:rPr>
                <w:rFonts w:ascii="Times New Roman"/>
                <w:b w:val="false"/>
                <w:i w:val="false"/>
                <w:color w:val="000000"/>
                <w:sz w:val="20"/>
              </w:rPr>
              <w:t>8. Способы защиты оборудования от отказов в системе электроснабжения и других нарушений, вызываемых сбоями в работе коммунальных служб.</w:t>
            </w:r>
          </w:p>
          <w:p>
            <w:pPr>
              <w:spacing w:after="20"/>
              <w:ind w:left="20"/>
              <w:jc w:val="both"/>
            </w:pPr>
            <w:r>
              <w:rPr>
                <w:rFonts w:ascii="Times New Roman"/>
                <w:b w:val="false"/>
                <w:i w:val="false"/>
                <w:color w:val="000000"/>
                <w:sz w:val="20"/>
              </w:rPr>
              <w:t>9. Обеспечение безопасности кабельной системы.</w:t>
            </w:r>
          </w:p>
          <w:p>
            <w:pPr>
              <w:spacing w:after="20"/>
              <w:ind w:left="20"/>
              <w:jc w:val="both"/>
            </w:pPr>
            <w:r>
              <w:rPr>
                <w:rFonts w:ascii="Times New Roman"/>
                <w:b w:val="false"/>
                <w:i w:val="false"/>
                <w:color w:val="000000"/>
                <w:sz w:val="20"/>
              </w:rPr>
              <w:t>10. Обеспечение безопасности кроссовых помещений.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Эксплуатационные процедуры обеспечения ИБ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Разработка (актуализация), документирование, ознакомление пользователей с инструкциями, регламентирующими эксплуатационные процедуры обеспечения информационной безопасности.</w:t>
            </w:r>
          </w:p>
          <w:p>
            <w:pPr>
              <w:spacing w:after="20"/>
              <w:ind w:left="20"/>
              <w:jc w:val="both"/>
            </w:pPr>
            <w:r>
              <w:rPr>
                <w:rFonts w:ascii="Times New Roman"/>
                <w:b w:val="false"/>
                <w:i w:val="false"/>
                <w:color w:val="000000"/>
                <w:sz w:val="20"/>
              </w:rPr>
              <w:t>2. Применение средств и систем обеспечения информационной безопасности.</w:t>
            </w:r>
          </w:p>
          <w:p>
            <w:pPr>
              <w:spacing w:after="20"/>
              <w:ind w:left="20"/>
              <w:jc w:val="both"/>
            </w:pPr>
            <w:r>
              <w:rPr>
                <w:rFonts w:ascii="Times New Roman"/>
                <w:b w:val="false"/>
                <w:i w:val="false"/>
                <w:color w:val="000000"/>
                <w:sz w:val="20"/>
              </w:rPr>
              <w:t>3. Процедуры резервного копирования информации и тестирование результатов копирования. Безопасность мест хранения резервных копий.</w:t>
            </w:r>
          </w:p>
          <w:p>
            <w:pPr>
              <w:spacing w:after="20"/>
              <w:ind w:left="20"/>
              <w:jc w:val="both"/>
            </w:pPr>
            <w:r>
              <w:rPr>
                <w:rFonts w:ascii="Times New Roman"/>
                <w:b w:val="false"/>
                <w:i w:val="false"/>
                <w:color w:val="000000"/>
                <w:sz w:val="20"/>
              </w:rPr>
              <w:t>4. Синхронизация времени журналов регистрации событий с единым источником времени.</w:t>
            </w:r>
          </w:p>
          <w:p>
            <w:pPr>
              <w:spacing w:after="20"/>
              <w:ind w:left="20"/>
              <w:jc w:val="both"/>
            </w:pPr>
            <w:r>
              <w:rPr>
                <w:rFonts w:ascii="Times New Roman"/>
                <w:b w:val="false"/>
                <w:i w:val="false"/>
                <w:color w:val="000000"/>
                <w:sz w:val="20"/>
              </w:rPr>
              <w:t>5. Процедуры управления изменениями при установке новых версий прикладного и системного ПО в эксплуатируемых системах.</w:t>
            </w:r>
          </w:p>
          <w:p>
            <w:pPr>
              <w:spacing w:after="20"/>
              <w:ind w:left="20"/>
              <w:jc w:val="both"/>
            </w:pPr>
            <w:r>
              <w:rPr>
                <w:rFonts w:ascii="Times New Roman"/>
                <w:b w:val="false"/>
                <w:i w:val="false"/>
                <w:color w:val="000000"/>
                <w:sz w:val="20"/>
              </w:rPr>
              <w:t>6. Контроль и управление уязвимостями ПО.</w:t>
            </w:r>
          </w:p>
          <w:p>
            <w:pPr>
              <w:spacing w:after="20"/>
              <w:ind w:left="20"/>
              <w:jc w:val="both"/>
            </w:pPr>
            <w:r>
              <w:rPr>
                <w:rFonts w:ascii="Times New Roman"/>
                <w:b w:val="false"/>
                <w:i w:val="false"/>
                <w:color w:val="000000"/>
                <w:sz w:val="20"/>
              </w:rPr>
              <w:t>7. Ознакомление сотрудников и реализация положений Правил использования мобильных устройств и носителей информации.</w:t>
            </w:r>
          </w:p>
          <w:p>
            <w:pPr>
              <w:spacing w:after="20"/>
              <w:ind w:left="20"/>
              <w:jc w:val="both"/>
            </w:pPr>
            <w:r>
              <w:rPr>
                <w:rFonts w:ascii="Times New Roman"/>
                <w:b w:val="false"/>
                <w:i w:val="false"/>
                <w:color w:val="000000"/>
                <w:sz w:val="20"/>
              </w:rPr>
              <w:t>8. Разработка (актуализация), ознакомление сотрудников, реализация положений инструкции по организации удаленной работы.</w:t>
            </w:r>
          </w:p>
          <w:p>
            <w:pPr>
              <w:spacing w:after="20"/>
              <w:ind w:left="20"/>
              <w:jc w:val="both"/>
            </w:pPr>
            <w:r>
              <w:rPr>
                <w:rFonts w:ascii="Times New Roman"/>
                <w:b w:val="false"/>
                <w:i w:val="false"/>
                <w:color w:val="000000"/>
                <w:sz w:val="20"/>
              </w:rPr>
              <w:t>9. Мониторинг работоспособности объекта испытаний.</w:t>
            </w:r>
          </w:p>
          <w:p>
            <w:pPr>
              <w:spacing w:after="20"/>
              <w:ind w:left="20"/>
              <w:jc w:val="both"/>
            </w:pPr>
            <w:r>
              <w:rPr>
                <w:rFonts w:ascii="Times New Roman"/>
                <w:b w:val="false"/>
                <w:i w:val="false"/>
                <w:color w:val="000000"/>
                <w:sz w:val="20"/>
              </w:rPr>
              <w:t>10. Разделение сред разработки, тестирования и эксплуатации.</w:t>
            </w:r>
          </w:p>
          <w:p>
            <w:pPr>
              <w:spacing w:after="20"/>
              <w:ind w:left="20"/>
              <w:jc w:val="both"/>
            </w:pPr>
            <w:r>
              <w:rPr>
                <w:rFonts w:ascii="Times New Roman"/>
                <w:b w:val="false"/>
                <w:i w:val="false"/>
                <w:color w:val="000000"/>
                <w:sz w:val="20"/>
              </w:rPr>
              <w:t>11. Обеспечение конфиденциальности при передаче сообщений электронной почты и информации посредством Интернет.</w:t>
            </w:r>
          </w:p>
          <w:p>
            <w:pPr>
              <w:spacing w:after="20"/>
              <w:ind w:left="20"/>
              <w:jc w:val="both"/>
            </w:pPr>
            <w:r>
              <w:rPr>
                <w:rFonts w:ascii="Times New Roman"/>
                <w:b w:val="false"/>
                <w:i w:val="false"/>
                <w:color w:val="000000"/>
                <w:sz w:val="20"/>
              </w:rPr>
              <w:t>12. Способа предоставления Интернета и взаимодействия с внешними электронными почтовыми системами в соответствии с требованиями законодательства.</w:t>
            </w:r>
          </w:p>
          <w:p>
            <w:pPr>
              <w:spacing w:after="20"/>
              <w:ind w:left="20"/>
              <w:jc w:val="both"/>
            </w:pPr>
            <w:r>
              <w:rPr>
                <w:rFonts w:ascii="Times New Roman"/>
                <w:b w:val="false"/>
                <w:i w:val="false"/>
                <w:color w:val="000000"/>
                <w:sz w:val="20"/>
              </w:rPr>
              <w:t>13. Ограничения и порядок фильтрации при доступе к ресурсам Интернета.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законодательным и договорным требованиям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Определение (актуализация), документирование законодательных, нормативных, иных обязательных, договорных требований для объекта испытаний.</w:t>
            </w:r>
          </w:p>
          <w:p>
            <w:pPr>
              <w:spacing w:after="20"/>
              <w:ind w:left="20"/>
              <w:jc w:val="both"/>
            </w:pPr>
            <w:r>
              <w:rPr>
                <w:rFonts w:ascii="Times New Roman"/>
                <w:b w:val="false"/>
                <w:i w:val="false"/>
                <w:color w:val="000000"/>
                <w:sz w:val="20"/>
              </w:rPr>
              <w:t>2. Внедрение процедур, реализующих соответствие законодательным, нормативным и договорным требованиям, связанным с правами на интеллектуальную собственность.</w:t>
            </w:r>
          </w:p>
          <w:p>
            <w:pPr>
              <w:spacing w:after="20"/>
              <w:ind w:left="20"/>
              <w:jc w:val="both"/>
            </w:pPr>
            <w:r>
              <w:rPr>
                <w:rFonts w:ascii="Times New Roman"/>
                <w:b w:val="false"/>
                <w:i w:val="false"/>
                <w:color w:val="000000"/>
                <w:sz w:val="20"/>
              </w:rPr>
              <w:t>3. Разработка и реализация политик защиты конфиденциальных и персональных данных, соответствующих нормам законодательства.</w:t>
            </w:r>
          </w:p>
          <w:p>
            <w:pPr>
              <w:spacing w:after="20"/>
              <w:ind w:left="20"/>
              <w:jc w:val="both"/>
            </w:pPr>
            <w:r>
              <w:rPr>
                <w:rFonts w:ascii="Times New Roman"/>
                <w:b w:val="false"/>
                <w:i w:val="false"/>
                <w:color w:val="000000"/>
                <w:sz w:val="20"/>
              </w:rPr>
              <w:t>4. Соответствие применяемых криптографических методов и средств требованиям законодательства и соглашениям (договорам).</w:t>
            </w:r>
          </w:p>
          <w:p>
            <w:pPr>
              <w:spacing w:after="20"/>
              <w:ind w:left="20"/>
              <w:jc w:val="both"/>
            </w:pPr>
            <w:r>
              <w:rPr>
                <w:rFonts w:ascii="Times New Roman"/>
                <w:b w:val="false"/>
                <w:i w:val="false"/>
                <w:color w:val="000000"/>
                <w:sz w:val="20"/>
              </w:rPr>
              <w:t>5. Проведение аудита информационной безопасности.</w:t>
            </w:r>
          </w:p>
          <w:p>
            <w:pPr>
              <w:spacing w:after="20"/>
              <w:ind w:left="20"/>
              <w:jc w:val="both"/>
            </w:pPr>
            <w:r>
              <w:rPr>
                <w:rFonts w:ascii="Times New Roman"/>
                <w:b w:val="false"/>
                <w:i w:val="false"/>
                <w:color w:val="000000"/>
                <w:sz w:val="20"/>
              </w:rPr>
              <w:t>6. Проведение анализа объекта испытаний на предмет соответствия требованиям законодательства, стандартов и технической документации по информационной безопасности.</w:t>
            </w:r>
          </w:p>
          <w:p>
            <w:pPr>
              <w:spacing w:after="20"/>
              <w:ind w:left="20"/>
              <w:jc w:val="both"/>
            </w:pPr>
            <w:r>
              <w:rPr>
                <w:rFonts w:ascii="Times New Roman"/>
                <w:b w:val="false"/>
                <w:i w:val="false"/>
                <w:color w:val="000000"/>
                <w:sz w:val="20"/>
              </w:rPr>
              <w:t>7. Защита записей от потери, повреждения, фальсификации, несанкционированного доступа и несанкционированного выпуска в соответствии с законодательными, нормативными, договорными требованиями.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разработка и обслуживание систем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Включение (актуализация) требований, связанных с информационной безопасностью и соответствующих действующему законодательству и стандартам в состав технической документации на объект испытаний.</w:t>
            </w:r>
          </w:p>
          <w:p>
            <w:pPr>
              <w:spacing w:after="20"/>
              <w:ind w:left="20"/>
              <w:jc w:val="both"/>
            </w:pPr>
            <w:r>
              <w:rPr>
                <w:rFonts w:ascii="Times New Roman"/>
                <w:b w:val="false"/>
                <w:i w:val="false"/>
                <w:color w:val="000000"/>
                <w:sz w:val="20"/>
              </w:rPr>
              <w:t>2. Определение и применение безопасных процедур управления изменениями ПО (системного и прикладного) для эксплуатируемых систем.</w:t>
            </w:r>
          </w:p>
          <w:p>
            <w:pPr>
              <w:spacing w:after="20"/>
              <w:ind w:left="20"/>
              <w:jc w:val="both"/>
            </w:pPr>
            <w:r>
              <w:rPr>
                <w:rFonts w:ascii="Times New Roman"/>
                <w:b w:val="false"/>
                <w:i w:val="false"/>
                <w:color w:val="000000"/>
                <w:sz w:val="20"/>
              </w:rPr>
              <w:t>3. Контроль процесса разработки ПО объекта испытаний, в том числе, осуществляемой сторонней организацией.</w:t>
            </w:r>
          </w:p>
          <w:p>
            <w:pPr>
              <w:spacing w:after="20"/>
              <w:ind w:left="20"/>
              <w:jc w:val="both"/>
            </w:pPr>
            <w:r>
              <w:rPr>
                <w:rFonts w:ascii="Times New Roman"/>
                <w:b w:val="false"/>
                <w:i w:val="false"/>
                <w:color w:val="000000"/>
                <w:sz w:val="20"/>
              </w:rPr>
              <w:t>4. Контроль процесса технического сопровождения системы, осуществляемого сторонней организацией.</w:t>
            </w:r>
          </w:p>
          <w:p>
            <w:pPr>
              <w:spacing w:after="20"/>
              <w:ind w:left="20"/>
              <w:jc w:val="both"/>
            </w:pPr>
            <w:r>
              <w:rPr>
                <w:rFonts w:ascii="Times New Roman"/>
                <w:b w:val="false"/>
                <w:i w:val="false"/>
                <w:color w:val="000000"/>
                <w:sz w:val="20"/>
              </w:rPr>
              <w:t>5. Тестирование функций безопасности системы.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в которые вносятся изменения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цифрового развития,</w:t>
            </w:r>
            <w:r>
              <w:br/>
            </w:r>
            <w:r>
              <w:rPr>
                <w:rFonts w:ascii="Times New Roman"/>
                <w:b w:val="false"/>
                <w:i w:val="false"/>
                <w:color w:val="000000"/>
                <w:sz w:val="20"/>
              </w:rPr>
              <w:t>оборонной и аэрокосмической</w:t>
            </w:r>
            <w:r>
              <w:br/>
            </w:r>
            <w:r>
              <w:rPr>
                <w:rFonts w:ascii="Times New Roman"/>
                <w:b w:val="false"/>
                <w:i w:val="false"/>
                <w:color w:val="000000"/>
                <w:sz w:val="20"/>
              </w:rPr>
              <w:t>промышленности</w:t>
            </w:r>
            <w:r>
              <w:br/>
            </w:r>
            <w:r>
              <w:rPr>
                <w:rFonts w:ascii="Times New Roman"/>
                <w:b w:val="false"/>
                <w:i w:val="false"/>
                <w:color w:val="000000"/>
                <w:sz w:val="20"/>
              </w:rPr>
              <w:t>Республики Казахстан</w:t>
            </w:r>
            <w:r>
              <w:br/>
            </w:r>
            <w:r>
              <w:rPr>
                <w:rFonts w:ascii="Times New Roman"/>
                <w:b w:val="false"/>
                <w:i w:val="false"/>
                <w:color w:val="000000"/>
                <w:sz w:val="20"/>
              </w:rPr>
              <w:t>от 3 июня 2019 года № 111/НҚ</w:t>
            </w:r>
          </w:p>
        </w:tc>
      </w:tr>
    </w:tbl>
    <w:bookmarkStart w:name="z204" w:id="179"/>
    <w:p>
      <w:pPr>
        <w:spacing w:after="0"/>
        <w:ind w:left="0"/>
        <w:jc w:val="left"/>
      </w:pPr>
      <w:r>
        <w:rPr>
          <w:rFonts w:ascii="Times New Roman"/>
          <w:b/>
          <w:i w:val="false"/>
          <w:color w:val="000000"/>
        </w:rPr>
        <w:t xml:space="preserve"> Правила проведения испытаний объектов информатизации "электронного правительства" и критически важных объектов информационно-коммуникационной инфраструктуры на соответствие требованиям информационной безопасности</w:t>
      </w:r>
    </w:p>
    <w:bookmarkEnd w:id="179"/>
    <w:bookmarkStart w:name="z205" w:id="180"/>
    <w:p>
      <w:pPr>
        <w:spacing w:after="0"/>
        <w:ind w:left="0"/>
        <w:jc w:val="left"/>
      </w:pPr>
      <w:r>
        <w:rPr>
          <w:rFonts w:ascii="Times New Roman"/>
          <w:b/>
          <w:i w:val="false"/>
          <w:color w:val="000000"/>
        </w:rPr>
        <w:t xml:space="preserve"> Глава 1. Общие положения</w:t>
      </w:r>
    </w:p>
    <w:bookmarkEnd w:id="180"/>
    <w:bookmarkStart w:name="z206" w:id="181"/>
    <w:p>
      <w:pPr>
        <w:spacing w:after="0"/>
        <w:ind w:left="0"/>
        <w:jc w:val="both"/>
      </w:pPr>
      <w:r>
        <w:rPr>
          <w:rFonts w:ascii="Times New Roman"/>
          <w:b w:val="false"/>
          <w:i w:val="false"/>
          <w:color w:val="000000"/>
          <w:sz w:val="28"/>
        </w:rPr>
        <w:t xml:space="preserve">
      1. Настоящие Правила проведения испытаний объектов информатизации "электронного правительства" и критически важных объектов информационно-коммуникационной инфраструктуры на соответствие требованиям информационной безопасности (далее – Правила) разработаны в соответствии с подпунктом 5) </w:t>
      </w:r>
      <w:r>
        <w:rPr>
          <w:rFonts w:ascii="Times New Roman"/>
          <w:b w:val="false"/>
          <w:i w:val="false"/>
          <w:color w:val="000000"/>
          <w:sz w:val="28"/>
        </w:rPr>
        <w:t>статьи 7-1</w:t>
      </w:r>
      <w:r>
        <w:rPr>
          <w:rFonts w:ascii="Times New Roman"/>
          <w:b w:val="false"/>
          <w:i w:val="false"/>
          <w:color w:val="000000"/>
          <w:sz w:val="28"/>
        </w:rPr>
        <w:t xml:space="preserve"> Закона Республики Казахстан "Об информатизации" (далее – Закон) и определяют порядок проведения испытаний объектов информатизации "электронного правительства" и критически важных объектов информационно-коммуникационной инфраструктуры на соответствие требованиям информационной безопасности.</w:t>
      </w:r>
    </w:p>
    <w:bookmarkEnd w:id="181"/>
    <w:bookmarkStart w:name="z207" w:id="182"/>
    <w:p>
      <w:pPr>
        <w:spacing w:after="0"/>
        <w:ind w:left="0"/>
        <w:jc w:val="both"/>
      </w:pPr>
      <w:r>
        <w:rPr>
          <w:rFonts w:ascii="Times New Roman"/>
          <w:b w:val="false"/>
          <w:i w:val="false"/>
          <w:color w:val="000000"/>
          <w:sz w:val="28"/>
        </w:rPr>
        <w:t>
      2. В настоящих Правилах используются следующие основные понятия и сокращения:</w:t>
      </w:r>
    </w:p>
    <w:bookmarkEnd w:id="182"/>
    <w:bookmarkStart w:name="z208" w:id="183"/>
    <w:p>
      <w:pPr>
        <w:spacing w:after="0"/>
        <w:ind w:left="0"/>
        <w:jc w:val="both"/>
      </w:pPr>
      <w:r>
        <w:rPr>
          <w:rFonts w:ascii="Times New Roman"/>
          <w:b w:val="false"/>
          <w:i w:val="false"/>
          <w:color w:val="000000"/>
          <w:sz w:val="28"/>
        </w:rPr>
        <w:t>
      1) информационная система – организационно упорядоченная совокупность информационно-коммуникационных технологий, обслуживающего персонала и технической документации, реализующих определенные технологические действия посредством информационного взаимодействия и предназначенных для решения конкретных функциональных задач;</w:t>
      </w:r>
    </w:p>
    <w:bookmarkEnd w:id="183"/>
    <w:bookmarkStart w:name="z209" w:id="184"/>
    <w:p>
      <w:pPr>
        <w:spacing w:after="0"/>
        <w:ind w:left="0"/>
        <w:jc w:val="both"/>
      </w:pPr>
      <w:r>
        <w:rPr>
          <w:rFonts w:ascii="Times New Roman"/>
          <w:b w:val="false"/>
          <w:i w:val="false"/>
          <w:color w:val="000000"/>
          <w:sz w:val="28"/>
        </w:rPr>
        <w:t>
      2) подсистема информационной системы – совокупная часть (компонент) информационной системы, реализующая ее определенные функции, необходимые для достижения назначения информационной системы;</w:t>
      </w:r>
    </w:p>
    <w:bookmarkEnd w:id="184"/>
    <w:bookmarkStart w:name="z210" w:id="185"/>
    <w:p>
      <w:pPr>
        <w:spacing w:after="0"/>
        <w:ind w:left="0"/>
        <w:jc w:val="both"/>
      </w:pPr>
      <w:r>
        <w:rPr>
          <w:rFonts w:ascii="Times New Roman"/>
          <w:b w:val="false"/>
          <w:i w:val="false"/>
          <w:color w:val="000000"/>
          <w:sz w:val="28"/>
        </w:rPr>
        <w:t>
      3) информационная безопасность в сфере информатизации (далее – ИБ) – состояние защищенности электронных информационных ресурсов, информационных систем и информационно-коммуникационной инфраструктуры от внешних и внутренних угроз;</w:t>
      </w:r>
    </w:p>
    <w:bookmarkEnd w:id="185"/>
    <w:bookmarkStart w:name="z211" w:id="186"/>
    <w:p>
      <w:pPr>
        <w:spacing w:after="0"/>
        <w:ind w:left="0"/>
        <w:jc w:val="both"/>
      </w:pPr>
      <w:r>
        <w:rPr>
          <w:rFonts w:ascii="Times New Roman"/>
          <w:b w:val="false"/>
          <w:i w:val="false"/>
          <w:color w:val="000000"/>
          <w:sz w:val="28"/>
        </w:rPr>
        <w:t xml:space="preserve">
      4) техническая документация по информационной безопасности (далее – ТД по ИБ) – совокупность документов, разработанных в соответствии с едиными требованиями в области информационно-коммуникационных технологий и обеспечения информационной безопасности,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20 декабря 2016 года № 832 и регламентирующих общие требования, принципы и правила по обеспечению информационной безопасности объекта испытаний; </w:t>
      </w:r>
    </w:p>
    <w:bookmarkEnd w:id="186"/>
    <w:bookmarkStart w:name="z212" w:id="187"/>
    <w:p>
      <w:pPr>
        <w:spacing w:after="0"/>
        <w:ind w:left="0"/>
        <w:jc w:val="both"/>
      </w:pPr>
      <w:r>
        <w:rPr>
          <w:rFonts w:ascii="Times New Roman"/>
          <w:b w:val="false"/>
          <w:i w:val="false"/>
          <w:color w:val="000000"/>
          <w:sz w:val="28"/>
        </w:rPr>
        <w:t>
      5) интернет-портал уполномоченного органа в сфере обеспечения информационной безопасности – интернет-портал уполномоченного органа в сфере обеспечения информационной безопасности, предназначенный для автоматизации процесса оказания услуги по испытаниям объектов информатизации "электронного правительства" и критически важных объектов информационно-коммуникационной инфраструктуры на соответствие требованиям информационной безопасности;</w:t>
      </w:r>
    </w:p>
    <w:bookmarkEnd w:id="187"/>
    <w:bookmarkStart w:name="z213" w:id="188"/>
    <w:p>
      <w:pPr>
        <w:spacing w:after="0"/>
        <w:ind w:left="0"/>
        <w:jc w:val="both"/>
      </w:pPr>
      <w:r>
        <w:rPr>
          <w:rFonts w:ascii="Times New Roman"/>
          <w:b w:val="false"/>
          <w:i w:val="false"/>
          <w:color w:val="000000"/>
          <w:sz w:val="28"/>
        </w:rPr>
        <w:t>
      6) программное обеспечение – совокупность программ, программных кодов, а также программных продуктов с технической документацией, необходимой для их эксплуатации;</w:t>
      </w:r>
    </w:p>
    <w:bookmarkEnd w:id="188"/>
    <w:bookmarkStart w:name="z214" w:id="189"/>
    <w:p>
      <w:pPr>
        <w:spacing w:after="0"/>
        <w:ind w:left="0"/>
        <w:jc w:val="both"/>
      </w:pPr>
      <w:r>
        <w:rPr>
          <w:rFonts w:ascii="Times New Roman"/>
          <w:b w:val="false"/>
          <w:i w:val="false"/>
          <w:color w:val="000000"/>
          <w:sz w:val="28"/>
        </w:rPr>
        <w:t>
      7) программный продукт – самостоятельная программа или часть программного обеспечения, являющаяся товаром, которая независимо от ее разработчиков может использоваться в предусмотренных целях в соответствии с системными требованиями, установленными технической документацией;</w:t>
      </w:r>
    </w:p>
    <w:bookmarkEnd w:id="189"/>
    <w:bookmarkStart w:name="z215" w:id="190"/>
    <w:p>
      <w:pPr>
        <w:spacing w:after="0"/>
        <w:ind w:left="0"/>
        <w:jc w:val="both"/>
      </w:pPr>
      <w:r>
        <w:rPr>
          <w:rFonts w:ascii="Times New Roman"/>
          <w:b w:val="false"/>
          <w:i w:val="false"/>
          <w:color w:val="000000"/>
          <w:sz w:val="28"/>
        </w:rPr>
        <w:t>
      8) исходные коды – исходные коды компонентов и модулей объекта испытаний с библиотеками и файлами, необходимыми для успешной компиляции объекта испытаний на компакт-диске;</w:t>
      </w:r>
    </w:p>
    <w:bookmarkEnd w:id="190"/>
    <w:bookmarkStart w:name="z216" w:id="191"/>
    <w:p>
      <w:pPr>
        <w:spacing w:after="0"/>
        <w:ind w:left="0"/>
        <w:jc w:val="both"/>
      </w:pPr>
      <w:r>
        <w:rPr>
          <w:rFonts w:ascii="Times New Roman"/>
          <w:b w:val="false"/>
          <w:i w:val="false"/>
          <w:color w:val="000000"/>
          <w:sz w:val="28"/>
        </w:rPr>
        <w:t>
      9) распределенный объект испытаний – объект испытаний, состоящий из множества, в том числе и неопределенного, множества узлов, построенных по одинаковой архитектуре, предназначенных для одинаковых целей, выполняющих одинаковые функции и использующие одинаковое прикладное программное обеспечение;</w:t>
      </w:r>
    </w:p>
    <w:bookmarkEnd w:id="191"/>
    <w:bookmarkStart w:name="z217" w:id="192"/>
    <w:p>
      <w:pPr>
        <w:spacing w:after="0"/>
        <w:ind w:left="0"/>
        <w:jc w:val="both"/>
      </w:pPr>
      <w:r>
        <w:rPr>
          <w:rFonts w:ascii="Times New Roman"/>
          <w:b w:val="false"/>
          <w:i w:val="false"/>
          <w:color w:val="000000"/>
          <w:sz w:val="28"/>
        </w:rPr>
        <w:t>
      10) интернет-ресурс – информация (в текстовом, графическом, аудиовизуальном или ином виде), размещенная на аппаратно-программном комплексе, имеющем уникальный сетевой адрес и (или) доменное имя и функционирующем в Интернете;</w:t>
      </w:r>
    </w:p>
    <w:bookmarkEnd w:id="192"/>
    <w:bookmarkStart w:name="z218" w:id="193"/>
    <w:p>
      <w:pPr>
        <w:spacing w:after="0"/>
        <w:ind w:left="0"/>
        <w:jc w:val="both"/>
      </w:pPr>
      <w:r>
        <w:rPr>
          <w:rFonts w:ascii="Times New Roman"/>
          <w:b w:val="false"/>
          <w:i w:val="false"/>
          <w:color w:val="000000"/>
          <w:sz w:val="28"/>
        </w:rPr>
        <w:t>
      11) поставщик – государственная техническая служба или аккредитованная испытательная лаборатория;</w:t>
      </w:r>
    </w:p>
    <w:bookmarkEnd w:id="193"/>
    <w:bookmarkStart w:name="z219" w:id="194"/>
    <w:p>
      <w:pPr>
        <w:spacing w:after="0"/>
        <w:ind w:left="0"/>
        <w:jc w:val="both"/>
      </w:pPr>
      <w:r>
        <w:rPr>
          <w:rFonts w:ascii="Times New Roman"/>
          <w:b w:val="false"/>
          <w:i w:val="false"/>
          <w:color w:val="000000"/>
          <w:sz w:val="28"/>
        </w:rPr>
        <w:t>
      12) государственная техническая служба – акционерное общество, созданное по решению Правительства Республики Казахстан;</w:t>
      </w:r>
    </w:p>
    <w:bookmarkEnd w:id="194"/>
    <w:bookmarkStart w:name="z220" w:id="195"/>
    <w:p>
      <w:pPr>
        <w:spacing w:after="0"/>
        <w:ind w:left="0"/>
        <w:jc w:val="both"/>
      </w:pPr>
      <w:r>
        <w:rPr>
          <w:rFonts w:ascii="Times New Roman"/>
          <w:b w:val="false"/>
          <w:i w:val="false"/>
          <w:color w:val="000000"/>
          <w:sz w:val="28"/>
        </w:rPr>
        <w:t>
      13) заявитель – собственник или владелец объекта испытаний, а также физическое или юридическое лицо, уполномоченное собственником или владельцем объекта испытаний, подавший(ее) заявку на проведение испытаний объекта информатизации на соответствие требованиям информационной безопасности;</w:t>
      </w:r>
    </w:p>
    <w:bookmarkEnd w:id="195"/>
    <w:bookmarkStart w:name="z221" w:id="196"/>
    <w:p>
      <w:pPr>
        <w:spacing w:after="0"/>
        <w:ind w:left="0"/>
        <w:jc w:val="both"/>
      </w:pPr>
      <w:r>
        <w:rPr>
          <w:rFonts w:ascii="Times New Roman"/>
          <w:b w:val="false"/>
          <w:i w:val="false"/>
          <w:color w:val="000000"/>
          <w:sz w:val="28"/>
        </w:rPr>
        <w:t>
      14) испытательная лаборатория – юридическое лицо или структурное подразделение юридического лица, действующее от его имени, осуществляющее испытания, аккредитованное в соответствии с законодательством о техническом регулировании;</w:t>
      </w:r>
    </w:p>
    <w:bookmarkEnd w:id="196"/>
    <w:bookmarkStart w:name="z222" w:id="197"/>
    <w:p>
      <w:pPr>
        <w:spacing w:after="0"/>
        <w:ind w:left="0"/>
        <w:jc w:val="both"/>
      </w:pPr>
      <w:r>
        <w:rPr>
          <w:rFonts w:ascii="Times New Roman"/>
          <w:b w:val="false"/>
          <w:i w:val="false"/>
          <w:color w:val="000000"/>
          <w:sz w:val="28"/>
        </w:rPr>
        <w:t>
      15) объект испытаний – объект информатизации в отношении которого проводятся работы по испытанию на соответствие требованиям информационной безопасности;</w:t>
      </w:r>
    </w:p>
    <w:bookmarkEnd w:id="197"/>
    <w:bookmarkStart w:name="z223" w:id="198"/>
    <w:p>
      <w:pPr>
        <w:spacing w:after="0"/>
        <w:ind w:left="0"/>
        <w:jc w:val="both"/>
      </w:pPr>
      <w:r>
        <w:rPr>
          <w:rFonts w:ascii="Times New Roman"/>
          <w:b w:val="false"/>
          <w:i w:val="false"/>
          <w:color w:val="000000"/>
          <w:sz w:val="28"/>
        </w:rPr>
        <w:t>
      16) среда штатной эксплуатации – целевой набор серверного оборудования, сетевой инфраструктуры, системного программного обеспечения, используемый на этапе опытной эксплуатации (пилотного проекта) и предназначенный для применения на этапе промышленной эксплуатации объекта информатизации;</w:t>
      </w:r>
    </w:p>
    <w:bookmarkEnd w:id="198"/>
    <w:bookmarkStart w:name="z224" w:id="199"/>
    <w:p>
      <w:pPr>
        <w:spacing w:after="0"/>
        <w:ind w:left="0"/>
        <w:jc w:val="both"/>
      </w:pPr>
      <w:r>
        <w:rPr>
          <w:rFonts w:ascii="Times New Roman"/>
          <w:b w:val="false"/>
          <w:i w:val="false"/>
          <w:color w:val="000000"/>
          <w:sz w:val="28"/>
        </w:rPr>
        <w:t>
      17) информационно-коммуникационная платформа "электронного правительства" – технологическая платформа, предназначенная для автоматизации деятельности государственного органа, в том числе автоматизации государственных функций и оказания вытекающих из них государственных услуг, а также централизованного сбора, обработки, хранения государственных электронных информационных ресурсов;</w:t>
      </w:r>
    </w:p>
    <w:bookmarkEnd w:id="199"/>
    <w:bookmarkStart w:name="z225" w:id="200"/>
    <w:p>
      <w:pPr>
        <w:spacing w:after="0"/>
        <w:ind w:left="0"/>
        <w:jc w:val="both"/>
      </w:pPr>
      <w:r>
        <w:rPr>
          <w:rFonts w:ascii="Times New Roman"/>
          <w:b w:val="false"/>
          <w:i w:val="false"/>
          <w:color w:val="000000"/>
          <w:sz w:val="28"/>
        </w:rPr>
        <w:t>
      18) интернет-портал SYNAQ – интернет-портал государственной технической службы, предназначенный для автоматизации процесса оказания услуги по испытаниям объектов информатизации, собственником (владельцем) и (или) заказчиком которых является государственный орган на соответствие требованиям информационной безопасности.</w:t>
      </w:r>
    </w:p>
    <w:bookmarkEnd w:id="200"/>
    <w:bookmarkStart w:name="z226" w:id="201"/>
    <w:p>
      <w:pPr>
        <w:spacing w:after="0"/>
        <w:ind w:left="0"/>
        <w:jc w:val="both"/>
      </w:pPr>
      <w:r>
        <w:rPr>
          <w:rFonts w:ascii="Times New Roman"/>
          <w:b w:val="false"/>
          <w:i w:val="false"/>
          <w:color w:val="000000"/>
          <w:sz w:val="28"/>
        </w:rPr>
        <w:t>
      3. Испытания объектов на соответствие требованиям ИБ (далее – испытания) включают в себя работы по оценке соответствия объектов испытаний требованиям технической документации, нормативных правовых актов Республики Казахстан и действующих на территории Республики Казахстан стандартов в сфере информационной безопасности и проводятся в среде штатной эксплуатации объекта испытаний.</w:t>
      </w:r>
    </w:p>
    <w:bookmarkEnd w:id="201"/>
    <w:bookmarkStart w:name="z227" w:id="202"/>
    <w:p>
      <w:pPr>
        <w:spacing w:after="0"/>
        <w:ind w:left="0"/>
        <w:jc w:val="both"/>
      </w:pPr>
      <w:r>
        <w:rPr>
          <w:rFonts w:ascii="Times New Roman"/>
          <w:b w:val="false"/>
          <w:i w:val="false"/>
          <w:color w:val="000000"/>
          <w:sz w:val="28"/>
        </w:rPr>
        <w:t>
      4. В состав испытаний объекта испытаний, за исключением программного обеспечения (программного продукта) созданного и (или) размещенного на информационно-коммуникационной платформе "электронного правительства" и информационно-коммуникационной платформы "электронного правительства" входят следующие виды работ:</w:t>
      </w:r>
    </w:p>
    <w:bookmarkEnd w:id="202"/>
    <w:bookmarkStart w:name="z228" w:id="203"/>
    <w:p>
      <w:pPr>
        <w:spacing w:after="0"/>
        <w:ind w:left="0"/>
        <w:jc w:val="both"/>
      </w:pPr>
      <w:r>
        <w:rPr>
          <w:rFonts w:ascii="Times New Roman"/>
          <w:b w:val="false"/>
          <w:i w:val="false"/>
          <w:color w:val="000000"/>
          <w:sz w:val="28"/>
        </w:rPr>
        <w:t>
      1) анализ исходных кодов;</w:t>
      </w:r>
    </w:p>
    <w:bookmarkEnd w:id="203"/>
    <w:bookmarkStart w:name="z229" w:id="204"/>
    <w:p>
      <w:pPr>
        <w:spacing w:after="0"/>
        <w:ind w:left="0"/>
        <w:jc w:val="both"/>
      </w:pPr>
      <w:r>
        <w:rPr>
          <w:rFonts w:ascii="Times New Roman"/>
          <w:b w:val="false"/>
          <w:i w:val="false"/>
          <w:color w:val="000000"/>
          <w:sz w:val="28"/>
        </w:rPr>
        <w:t>
      2) испытание функций информационной безопасности;</w:t>
      </w:r>
    </w:p>
    <w:bookmarkEnd w:id="204"/>
    <w:bookmarkStart w:name="z230" w:id="205"/>
    <w:p>
      <w:pPr>
        <w:spacing w:after="0"/>
        <w:ind w:left="0"/>
        <w:jc w:val="both"/>
      </w:pPr>
      <w:r>
        <w:rPr>
          <w:rFonts w:ascii="Times New Roman"/>
          <w:b w:val="false"/>
          <w:i w:val="false"/>
          <w:color w:val="000000"/>
          <w:sz w:val="28"/>
        </w:rPr>
        <w:t>
      3) нагрузочное испытание;</w:t>
      </w:r>
    </w:p>
    <w:bookmarkEnd w:id="205"/>
    <w:bookmarkStart w:name="z231" w:id="206"/>
    <w:p>
      <w:pPr>
        <w:spacing w:after="0"/>
        <w:ind w:left="0"/>
        <w:jc w:val="both"/>
      </w:pPr>
      <w:r>
        <w:rPr>
          <w:rFonts w:ascii="Times New Roman"/>
          <w:b w:val="false"/>
          <w:i w:val="false"/>
          <w:color w:val="000000"/>
          <w:sz w:val="28"/>
        </w:rPr>
        <w:t>
      4) обследование сетевой инфраструктуры;</w:t>
      </w:r>
    </w:p>
    <w:bookmarkEnd w:id="206"/>
    <w:bookmarkStart w:name="z232" w:id="207"/>
    <w:p>
      <w:pPr>
        <w:spacing w:after="0"/>
        <w:ind w:left="0"/>
        <w:jc w:val="both"/>
      </w:pPr>
      <w:r>
        <w:rPr>
          <w:rFonts w:ascii="Times New Roman"/>
          <w:b w:val="false"/>
          <w:i w:val="false"/>
          <w:color w:val="000000"/>
          <w:sz w:val="28"/>
        </w:rPr>
        <w:t>
      5) обследование процессов обеспечения ИБ.</w:t>
      </w:r>
    </w:p>
    <w:bookmarkEnd w:id="207"/>
    <w:bookmarkStart w:name="z233" w:id="208"/>
    <w:p>
      <w:pPr>
        <w:spacing w:after="0"/>
        <w:ind w:left="0"/>
        <w:jc w:val="both"/>
      </w:pPr>
      <w:r>
        <w:rPr>
          <w:rFonts w:ascii="Times New Roman"/>
          <w:b w:val="false"/>
          <w:i w:val="false"/>
          <w:color w:val="000000"/>
          <w:sz w:val="28"/>
        </w:rPr>
        <w:t>
      5. При отсутствии исходного кода объекта испытания (за исключением объектов информатизации, собственником (владельцем) и (или) заказчиком которых является государственный орган) или невозможности проведения другого(их) вида(ов) испытаний, решение о необязательности проведения анализа исходного кода или другого(их) вида(ов) испытаний объекта испытаний устанавливается решением уполномоченного органа в сфере обеспечения информационной безопасности по запросу заявителя.</w:t>
      </w:r>
    </w:p>
    <w:bookmarkEnd w:id="208"/>
    <w:bookmarkStart w:name="z234" w:id="209"/>
    <w:p>
      <w:pPr>
        <w:spacing w:after="0"/>
        <w:ind w:left="0"/>
        <w:jc w:val="both"/>
      </w:pPr>
      <w:r>
        <w:rPr>
          <w:rFonts w:ascii="Times New Roman"/>
          <w:b w:val="false"/>
          <w:i w:val="false"/>
          <w:color w:val="000000"/>
          <w:sz w:val="28"/>
        </w:rPr>
        <w:t>
      Уполномоченный орган в сфере обеспечения информационной безопасности направляет запрос поставщику о проверке обоснованности запроса заявителя об исключении анализа исходного кода или другого(их) вида(ов) испытаний объекта испытаний в период проведения испытаний по другим видам согласно пункту 7 настоящих Правил.</w:t>
      </w:r>
    </w:p>
    <w:bookmarkEnd w:id="209"/>
    <w:bookmarkStart w:name="z235" w:id="210"/>
    <w:p>
      <w:pPr>
        <w:spacing w:after="0"/>
        <w:ind w:left="0"/>
        <w:jc w:val="both"/>
      </w:pPr>
      <w:r>
        <w:rPr>
          <w:rFonts w:ascii="Times New Roman"/>
          <w:b w:val="false"/>
          <w:i w:val="false"/>
          <w:color w:val="000000"/>
          <w:sz w:val="28"/>
        </w:rPr>
        <w:t>
      6. В испытания программного обеспечения (программного продукта) созданного и (или) размещенного на информационно-коммуникационной платформе "электронного правительства" входит:</w:t>
      </w:r>
    </w:p>
    <w:bookmarkEnd w:id="210"/>
    <w:bookmarkStart w:name="z236" w:id="211"/>
    <w:p>
      <w:pPr>
        <w:spacing w:after="0"/>
        <w:ind w:left="0"/>
        <w:jc w:val="both"/>
      </w:pPr>
      <w:r>
        <w:rPr>
          <w:rFonts w:ascii="Times New Roman"/>
          <w:b w:val="false"/>
          <w:i w:val="false"/>
          <w:color w:val="000000"/>
          <w:sz w:val="28"/>
        </w:rPr>
        <w:t>
      1) анализ исходных кодов;</w:t>
      </w:r>
    </w:p>
    <w:bookmarkEnd w:id="211"/>
    <w:bookmarkStart w:name="z237" w:id="212"/>
    <w:p>
      <w:pPr>
        <w:spacing w:after="0"/>
        <w:ind w:left="0"/>
        <w:jc w:val="both"/>
      </w:pPr>
      <w:r>
        <w:rPr>
          <w:rFonts w:ascii="Times New Roman"/>
          <w:b w:val="false"/>
          <w:i w:val="false"/>
          <w:color w:val="000000"/>
          <w:sz w:val="28"/>
        </w:rPr>
        <w:t>
      2) испытание функций информационной безопасности;</w:t>
      </w:r>
    </w:p>
    <w:bookmarkEnd w:id="212"/>
    <w:bookmarkStart w:name="z238" w:id="213"/>
    <w:p>
      <w:pPr>
        <w:spacing w:after="0"/>
        <w:ind w:left="0"/>
        <w:jc w:val="both"/>
      </w:pPr>
      <w:r>
        <w:rPr>
          <w:rFonts w:ascii="Times New Roman"/>
          <w:b w:val="false"/>
          <w:i w:val="false"/>
          <w:color w:val="000000"/>
          <w:sz w:val="28"/>
        </w:rPr>
        <w:t>
      3) нагрузочное испытание;</w:t>
      </w:r>
    </w:p>
    <w:bookmarkEnd w:id="213"/>
    <w:bookmarkStart w:name="z239" w:id="214"/>
    <w:p>
      <w:pPr>
        <w:spacing w:after="0"/>
        <w:ind w:left="0"/>
        <w:jc w:val="both"/>
      </w:pPr>
      <w:r>
        <w:rPr>
          <w:rFonts w:ascii="Times New Roman"/>
          <w:b w:val="false"/>
          <w:i w:val="false"/>
          <w:color w:val="000000"/>
          <w:sz w:val="28"/>
        </w:rPr>
        <w:t>
      4) обследование процессов обеспечения ИБ.</w:t>
      </w:r>
    </w:p>
    <w:bookmarkEnd w:id="214"/>
    <w:bookmarkStart w:name="z240" w:id="215"/>
    <w:p>
      <w:pPr>
        <w:spacing w:after="0"/>
        <w:ind w:left="0"/>
        <w:jc w:val="both"/>
      </w:pPr>
      <w:r>
        <w:rPr>
          <w:rFonts w:ascii="Times New Roman"/>
          <w:b w:val="false"/>
          <w:i w:val="false"/>
          <w:color w:val="000000"/>
          <w:sz w:val="28"/>
        </w:rPr>
        <w:t>
      7. В испытания информационно-коммуникационной платформы "электронного правительства" входит:</w:t>
      </w:r>
    </w:p>
    <w:bookmarkEnd w:id="215"/>
    <w:bookmarkStart w:name="z241" w:id="216"/>
    <w:p>
      <w:pPr>
        <w:spacing w:after="0"/>
        <w:ind w:left="0"/>
        <w:jc w:val="both"/>
      </w:pPr>
      <w:r>
        <w:rPr>
          <w:rFonts w:ascii="Times New Roman"/>
          <w:b w:val="false"/>
          <w:i w:val="false"/>
          <w:color w:val="000000"/>
          <w:sz w:val="28"/>
        </w:rPr>
        <w:t>
      1) анализ исходных кодов;</w:t>
      </w:r>
    </w:p>
    <w:bookmarkEnd w:id="216"/>
    <w:bookmarkStart w:name="z242" w:id="217"/>
    <w:p>
      <w:pPr>
        <w:spacing w:after="0"/>
        <w:ind w:left="0"/>
        <w:jc w:val="both"/>
      </w:pPr>
      <w:r>
        <w:rPr>
          <w:rFonts w:ascii="Times New Roman"/>
          <w:b w:val="false"/>
          <w:i w:val="false"/>
          <w:color w:val="000000"/>
          <w:sz w:val="28"/>
        </w:rPr>
        <w:t>
      2) испытание функций информационной безопасности;</w:t>
      </w:r>
    </w:p>
    <w:bookmarkEnd w:id="217"/>
    <w:bookmarkStart w:name="z243" w:id="218"/>
    <w:p>
      <w:pPr>
        <w:spacing w:after="0"/>
        <w:ind w:left="0"/>
        <w:jc w:val="both"/>
      </w:pPr>
      <w:r>
        <w:rPr>
          <w:rFonts w:ascii="Times New Roman"/>
          <w:b w:val="false"/>
          <w:i w:val="false"/>
          <w:color w:val="000000"/>
          <w:sz w:val="28"/>
        </w:rPr>
        <w:t>
      3) обследование сетевой инфраструктуры;</w:t>
      </w:r>
    </w:p>
    <w:bookmarkEnd w:id="218"/>
    <w:bookmarkStart w:name="z244" w:id="219"/>
    <w:p>
      <w:pPr>
        <w:spacing w:after="0"/>
        <w:ind w:left="0"/>
        <w:jc w:val="both"/>
      </w:pPr>
      <w:r>
        <w:rPr>
          <w:rFonts w:ascii="Times New Roman"/>
          <w:b w:val="false"/>
          <w:i w:val="false"/>
          <w:color w:val="000000"/>
          <w:sz w:val="28"/>
        </w:rPr>
        <w:t>
      4) обследование процессов обеспечения ИБ.</w:t>
      </w:r>
    </w:p>
    <w:bookmarkEnd w:id="219"/>
    <w:bookmarkStart w:name="z245" w:id="220"/>
    <w:p>
      <w:pPr>
        <w:spacing w:after="0"/>
        <w:ind w:left="0"/>
        <w:jc w:val="both"/>
      </w:pPr>
      <w:r>
        <w:rPr>
          <w:rFonts w:ascii="Times New Roman"/>
          <w:b w:val="false"/>
          <w:i w:val="false"/>
          <w:color w:val="000000"/>
          <w:sz w:val="28"/>
        </w:rPr>
        <w:t>
      8. Для однородных распределенных объектов испытаний, испытания проводятся для центрального(ых) узла(ов) и для некоторых (по согласованию с заявителем) отдельных узлов распределенного объекта испытаний в общей количестве составляющих не менее одной десятой части общего количества узлов распределенного объекта испытаний.</w:t>
      </w:r>
    </w:p>
    <w:bookmarkEnd w:id="220"/>
    <w:bookmarkStart w:name="z246" w:id="221"/>
    <w:p>
      <w:pPr>
        <w:spacing w:after="0"/>
        <w:ind w:left="0"/>
        <w:jc w:val="both"/>
      </w:pPr>
      <w:r>
        <w:rPr>
          <w:rFonts w:ascii="Times New Roman"/>
          <w:b w:val="false"/>
          <w:i w:val="false"/>
          <w:color w:val="000000"/>
          <w:sz w:val="28"/>
        </w:rPr>
        <w:t>
      Для центрального(ых) узла(ов) однородного распределенного объекта испытаний испытания проводятся в полном составе видов работ.</w:t>
      </w:r>
    </w:p>
    <w:bookmarkEnd w:id="221"/>
    <w:bookmarkStart w:name="z247" w:id="222"/>
    <w:p>
      <w:pPr>
        <w:spacing w:after="0"/>
        <w:ind w:left="0"/>
        <w:jc w:val="both"/>
      </w:pPr>
      <w:r>
        <w:rPr>
          <w:rFonts w:ascii="Times New Roman"/>
          <w:b w:val="false"/>
          <w:i w:val="false"/>
          <w:color w:val="000000"/>
          <w:sz w:val="28"/>
        </w:rPr>
        <w:t>
      Для узлов однородного распределенного объекта испытаний в состав испытаний входят:</w:t>
      </w:r>
    </w:p>
    <w:bookmarkEnd w:id="222"/>
    <w:bookmarkStart w:name="z248" w:id="223"/>
    <w:p>
      <w:pPr>
        <w:spacing w:after="0"/>
        <w:ind w:left="0"/>
        <w:jc w:val="both"/>
      </w:pPr>
      <w:r>
        <w:rPr>
          <w:rFonts w:ascii="Times New Roman"/>
          <w:b w:val="false"/>
          <w:i w:val="false"/>
          <w:color w:val="000000"/>
          <w:sz w:val="28"/>
        </w:rPr>
        <w:t>
      1) анализ исходных кодов;</w:t>
      </w:r>
    </w:p>
    <w:bookmarkEnd w:id="223"/>
    <w:bookmarkStart w:name="z249" w:id="224"/>
    <w:p>
      <w:pPr>
        <w:spacing w:after="0"/>
        <w:ind w:left="0"/>
        <w:jc w:val="both"/>
      </w:pPr>
      <w:r>
        <w:rPr>
          <w:rFonts w:ascii="Times New Roman"/>
          <w:b w:val="false"/>
          <w:i w:val="false"/>
          <w:color w:val="000000"/>
          <w:sz w:val="28"/>
        </w:rPr>
        <w:t>
      2) испытание функций информационной безопасности.</w:t>
      </w:r>
    </w:p>
    <w:bookmarkEnd w:id="224"/>
    <w:bookmarkStart w:name="z250" w:id="225"/>
    <w:p>
      <w:pPr>
        <w:spacing w:after="0"/>
        <w:ind w:left="0"/>
        <w:jc w:val="both"/>
      </w:pPr>
      <w:r>
        <w:rPr>
          <w:rFonts w:ascii="Times New Roman"/>
          <w:b w:val="false"/>
          <w:i w:val="false"/>
          <w:color w:val="000000"/>
          <w:sz w:val="28"/>
        </w:rPr>
        <w:t>
      9. В случае интеграции (действующей или планируемой) объекта испытаний с другим объектом информатизации, испытания проводятся с включением в состав объекта испытаний компонентов, обеспечивающих интеграции (модуль интеграции, подсистема интеграции, интеграционная шина или другое).</w:t>
      </w:r>
    </w:p>
    <w:bookmarkEnd w:id="225"/>
    <w:bookmarkStart w:name="z251" w:id="226"/>
    <w:p>
      <w:pPr>
        <w:spacing w:after="0"/>
        <w:ind w:left="0"/>
        <w:jc w:val="left"/>
      </w:pPr>
      <w:r>
        <w:rPr>
          <w:rFonts w:ascii="Times New Roman"/>
          <w:b/>
          <w:i w:val="false"/>
          <w:color w:val="000000"/>
        </w:rPr>
        <w:t xml:space="preserve"> Глава 2. Порядок проведения испытаний объектов информатизации на соответствие требованиям информационной безопасности в государственной технической службе</w:t>
      </w:r>
    </w:p>
    <w:bookmarkEnd w:id="226"/>
    <w:bookmarkStart w:name="z252" w:id="227"/>
    <w:p>
      <w:pPr>
        <w:spacing w:after="0"/>
        <w:ind w:left="0"/>
        <w:jc w:val="both"/>
      </w:pPr>
      <w:r>
        <w:rPr>
          <w:rFonts w:ascii="Times New Roman"/>
          <w:b w:val="false"/>
          <w:i w:val="false"/>
          <w:color w:val="000000"/>
          <w:sz w:val="28"/>
        </w:rPr>
        <w:t>
      10. Для проведения испытаний заявителем на интернет-портале SYNAQ заполняется, подписывается электронной цифровой подписью (далее - ЭЦП) и подается заявка на проведение испытаний (далее – заявка) в государственную техническую службу по форме, согласно приложению 1 к настоящим Правилам, с приложением следующих документов:</w:t>
      </w:r>
    </w:p>
    <w:bookmarkEnd w:id="227"/>
    <w:bookmarkStart w:name="z253" w:id="228"/>
    <w:p>
      <w:pPr>
        <w:spacing w:after="0"/>
        <w:ind w:left="0"/>
        <w:jc w:val="both"/>
      </w:pPr>
      <w:r>
        <w:rPr>
          <w:rFonts w:ascii="Times New Roman"/>
          <w:b w:val="false"/>
          <w:i w:val="false"/>
          <w:color w:val="000000"/>
          <w:sz w:val="28"/>
        </w:rPr>
        <w:t>
      1) анкета-вопросник о характеристиках объекта испытаний согласно приложению 2 к настоящим Правилам, удостоверенная ЭЦП собственника (владельца) объекта испытаний на интернет-портале SYNAQ;</w:t>
      </w:r>
    </w:p>
    <w:bookmarkEnd w:id="228"/>
    <w:bookmarkStart w:name="z254" w:id="229"/>
    <w:p>
      <w:pPr>
        <w:spacing w:after="0"/>
        <w:ind w:left="0"/>
        <w:jc w:val="both"/>
      </w:pPr>
      <w:r>
        <w:rPr>
          <w:rFonts w:ascii="Times New Roman"/>
          <w:b w:val="false"/>
          <w:i w:val="false"/>
          <w:color w:val="000000"/>
          <w:sz w:val="28"/>
        </w:rPr>
        <w:t>
      2) электронная копия доверенности на лицо, уполномоченное на подписание договоров или документа о назначении руководителя юридического лица (для юридических лиц);</w:t>
      </w:r>
    </w:p>
    <w:bookmarkEnd w:id="229"/>
    <w:bookmarkStart w:name="z255" w:id="230"/>
    <w:p>
      <w:pPr>
        <w:spacing w:after="0"/>
        <w:ind w:left="0"/>
        <w:jc w:val="both"/>
      </w:pPr>
      <w:r>
        <w:rPr>
          <w:rFonts w:ascii="Times New Roman"/>
          <w:b w:val="false"/>
          <w:i w:val="false"/>
          <w:color w:val="000000"/>
          <w:sz w:val="28"/>
        </w:rPr>
        <w:t>
      3) электронная копия согласованного с уполномоченным органом в сфере информатизации и уполномоченным органом в сфере обеспечения информационной безопасности технического задания на объект информатизации;</w:t>
      </w:r>
    </w:p>
    <w:bookmarkEnd w:id="230"/>
    <w:bookmarkStart w:name="z256" w:id="231"/>
    <w:p>
      <w:pPr>
        <w:spacing w:after="0"/>
        <w:ind w:left="0"/>
        <w:jc w:val="both"/>
      </w:pPr>
      <w:r>
        <w:rPr>
          <w:rFonts w:ascii="Times New Roman"/>
          <w:b w:val="false"/>
          <w:i w:val="false"/>
          <w:color w:val="000000"/>
          <w:sz w:val="28"/>
        </w:rPr>
        <w:t>
      4) исходные коды компонентов и модулей объекта испытаний с библиотеками и файлами, необходимыми для успешной компиляции, (при необходимости);</w:t>
      </w:r>
    </w:p>
    <w:bookmarkEnd w:id="231"/>
    <w:bookmarkStart w:name="z257" w:id="232"/>
    <w:p>
      <w:pPr>
        <w:spacing w:after="0"/>
        <w:ind w:left="0"/>
        <w:jc w:val="both"/>
      </w:pPr>
      <w:r>
        <w:rPr>
          <w:rFonts w:ascii="Times New Roman"/>
          <w:b w:val="false"/>
          <w:i w:val="false"/>
          <w:color w:val="000000"/>
          <w:sz w:val="28"/>
        </w:rPr>
        <w:t>
      5) электронные копии утвержденной технической документации по информационной безопасности объекта испытаний, согласно приложению 3 к настоящим Правилам в электронном виде (при необходимости);</w:t>
      </w:r>
    </w:p>
    <w:bookmarkEnd w:id="232"/>
    <w:bookmarkStart w:name="z258" w:id="233"/>
    <w:p>
      <w:pPr>
        <w:spacing w:after="0"/>
        <w:ind w:left="0"/>
        <w:jc w:val="both"/>
      </w:pPr>
      <w:r>
        <w:rPr>
          <w:rFonts w:ascii="Times New Roman"/>
          <w:b w:val="false"/>
          <w:i w:val="false"/>
          <w:color w:val="000000"/>
          <w:sz w:val="28"/>
        </w:rPr>
        <w:t>
      6) электронная копия документа, уполномочивающего заявителя владельцем (собственником) подать заявку на проведение испытаний (при необходимости):</w:t>
      </w:r>
    </w:p>
    <w:bookmarkEnd w:id="233"/>
    <w:bookmarkStart w:name="z259" w:id="234"/>
    <w:p>
      <w:pPr>
        <w:spacing w:after="0"/>
        <w:ind w:left="0"/>
        <w:jc w:val="both"/>
      </w:pPr>
      <w:r>
        <w:rPr>
          <w:rFonts w:ascii="Times New Roman"/>
          <w:b w:val="false"/>
          <w:i w:val="false"/>
          <w:color w:val="000000"/>
          <w:sz w:val="28"/>
        </w:rPr>
        <w:t>
      7) документ подтверждающий, что собственником (владельцем) и (или) заказчиком объекта испытания является государственный орган.</w:t>
      </w:r>
    </w:p>
    <w:bookmarkEnd w:id="234"/>
    <w:bookmarkStart w:name="z260" w:id="235"/>
    <w:p>
      <w:pPr>
        <w:spacing w:after="0"/>
        <w:ind w:left="0"/>
        <w:jc w:val="both"/>
      </w:pPr>
      <w:r>
        <w:rPr>
          <w:rFonts w:ascii="Times New Roman"/>
          <w:b w:val="false"/>
          <w:i w:val="false"/>
          <w:color w:val="000000"/>
          <w:sz w:val="28"/>
        </w:rPr>
        <w:t>
      11. В случае, если заявитель осуществляет закупки посредством веб-портала государственных закупок, заявка на проведение испытаний принимается не позднее 1 ноября текущего года.</w:t>
      </w:r>
    </w:p>
    <w:bookmarkEnd w:id="235"/>
    <w:bookmarkStart w:name="z261" w:id="236"/>
    <w:p>
      <w:pPr>
        <w:spacing w:after="0"/>
        <w:ind w:left="0"/>
        <w:jc w:val="both"/>
      </w:pPr>
      <w:r>
        <w:rPr>
          <w:rFonts w:ascii="Times New Roman"/>
          <w:b w:val="false"/>
          <w:i w:val="false"/>
          <w:color w:val="000000"/>
          <w:sz w:val="28"/>
        </w:rPr>
        <w:t>
      12. Государственная техническая служба в течение трех рабочих дней со дня получения заявки осуществляет проверку полноты документов, указанных в пункте 10 настоящих Правил.</w:t>
      </w:r>
    </w:p>
    <w:bookmarkEnd w:id="236"/>
    <w:bookmarkStart w:name="z262" w:id="237"/>
    <w:p>
      <w:pPr>
        <w:spacing w:after="0"/>
        <w:ind w:left="0"/>
        <w:jc w:val="both"/>
      </w:pPr>
      <w:r>
        <w:rPr>
          <w:rFonts w:ascii="Times New Roman"/>
          <w:b w:val="false"/>
          <w:i w:val="false"/>
          <w:color w:val="000000"/>
          <w:sz w:val="28"/>
        </w:rPr>
        <w:t>
      13. В случае несоответствия заявки и приложенных документов в соответствии с требованиями, указанными в пункте 10 настоящих Правил, в течение десяти рабочих дней заявка возвращается заявителю с указанием причин возврата.</w:t>
      </w:r>
    </w:p>
    <w:bookmarkEnd w:id="237"/>
    <w:bookmarkStart w:name="z263" w:id="238"/>
    <w:p>
      <w:pPr>
        <w:spacing w:after="0"/>
        <w:ind w:left="0"/>
        <w:jc w:val="both"/>
      </w:pPr>
      <w:r>
        <w:rPr>
          <w:rFonts w:ascii="Times New Roman"/>
          <w:b w:val="false"/>
          <w:i w:val="false"/>
          <w:color w:val="000000"/>
          <w:sz w:val="28"/>
        </w:rPr>
        <w:t>
      14. Государственная техническая служба после проверки заявки на наличие полного пакета документов согласно пункту 10 настоящих Правил в течение трех рабочих дней направляет заявителю:</w:t>
      </w:r>
    </w:p>
    <w:bookmarkEnd w:id="238"/>
    <w:bookmarkStart w:name="z264" w:id="239"/>
    <w:p>
      <w:pPr>
        <w:spacing w:after="0"/>
        <w:ind w:left="0"/>
        <w:jc w:val="both"/>
      </w:pPr>
      <w:r>
        <w:rPr>
          <w:rFonts w:ascii="Times New Roman"/>
          <w:b w:val="false"/>
          <w:i w:val="false"/>
          <w:color w:val="000000"/>
          <w:sz w:val="28"/>
        </w:rPr>
        <w:t>
      1) проект технической спецификации к договору на проведение испытаний при осуществлении закупки посредством веб-портала государственных закупок. Заявитель в течение трех рабочих дней со дня получения проекта технической спецификации размещает на веб-портале государственных закупок проект договора о государственных закупках способом из одного источника путем прямого заключения договора о государственных закупках;</w:t>
      </w:r>
    </w:p>
    <w:bookmarkEnd w:id="239"/>
    <w:bookmarkStart w:name="z265" w:id="240"/>
    <w:p>
      <w:pPr>
        <w:spacing w:after="0"/>
        <w:ind w:left="0"/>
        <w:jc w:val="both"/>
      </w:pPr>
      <w:r>
        <w:rPr>
          <w:rFonts w:ascii="Times New Roman"/>
          <w:b w:val="false"/>
          <w:i w:val="false"/>
          <w:color w:val="000000"/>
          <w:sz w:val="28"/>
        </w:rPr>
        <w:t xml:space="preserve">
      2) два экземпляра договора на проведение испытаний при осуществлении закупки без применения веб-портала государственных закупок. </w:t>
      </w:r>
    </w:p>
    <w:bookmarkEnd w:id="240"/>
    <w:bookmarkStart w:name="z266" w:id="241"/>
    <w:p>
      <w:pPr>
        <w:spacing w:after="0"/>
        <w:ind w:left="0"/>
        <w:jc w:val="both"/>
      </w:pPr>
      <w:r>
        <w:rPr>
          <w:rFonts w:ascii="Times New Roman"/>
          <w:b w:val="false"/>
          <w:i w:val="false"/>
          <w:color w:val="000000"/>
          <w:sz w:val="28"/>
        </w:rPr>
        <w:t>
      Заявитель в течение пяти рабочих дней со дня получения двух экземпляров вышеуказанного договора подписывает их и возвращает один экземпляр договора в государственную техническую службу.</w:t>
      </w:r>
    </w:p>
    <w:bookmarkEnd w:id="241"/>
    <w:bookmarkStart w:name="z267" w:id="242"/>
    <w:p>
      <w:pPr>
        <w:spacing w:after="0"/>
        <w:ind w:left="0"/>
        <w:jc w:val="both"/>
      </w:pPr>
      <w:r>
        <w:rPr>
          <w:rFonts w:ascii="Times New Roman"/>
          <w:b w:val="false"/>
          <w:i w:val="false"/>
          <w:color w:val="000000"/>
          <w:sz w:val="28"/>
        </w:rPr>
        <w:t>
      15. В случае, если заявитель осуществляет закупку посредством веб-портала государственных закупок, и в срок до 15 ноября не направил в адрес государственной технической службы договор о государственных закупках посредством веб-портала государственных закупок, заявка аннулируется и возвращается заявителю.</w:t>
      </w:r>
    </w:p>
    <w:bookmarkEnd w:id="242"/>
    <w:bookmarkStart w:name="z268" w:id="243"/>
    <w:p>
      <w:pPr>
        <w:spacing w:after="0"/>
        <w:ind w:left="0"/>
        <w:jc w:val="both"/>
      </w:pPr>
      <w:r>
        <w:rPr>
          <w:rFonts w:ascii="Times New Roman"/>
          <w:b w:val="false"/>
          <w:i w:val="false"/>
          <w:color w:val="000000"/>
          <w:sz w:val="28"/>
        </w:rPr>
        <w:t>
      16. Срок испытаний согласовывается с заявителем и зависит от объема работ по испытаниям и классификационных характеристик объекта испытаний.</w:t>
      </w:r>
    </w:p>
    <w:bookmarkEnd w:id="243"/>
    <w:bookmarkStart w:name="z269" w:id="244"/>
    <w:p>
      <w:pPr>
        <w:spacing w:after="0"/>
        <w:ind w:left="0"/>
        <w:jc w:val="both"/>
      </w:pPr>
      <w:r>
        <w:rPr>
          <w:rFonts w:ascii="Times New Roman"/>
          <w:b w:val="false"/>
          <w:i w:val="false"/>
          <w:color w:val="000000"/>
          <w:sz w:val="28"/>
        </w:rPr>
        <w:t>
      В случае невозможности согласования сроков проведения испытания, заявка возвращается заявителю без удовлетворения с указанием возможности обратиться в уполномоченный орган в сфере обеспечения информационной безопасности для определения сроков испытаний.</w:t>
      </w:r>
    </w:p>
    <w:bookmarkEnd w:id="244"/>
    <w:bookmarkStart w:name="z270" w:id="245"/>
    <w:p>
      <w:pPr>
        <w:spacing w:after="0"/>
        <w:ind w:left="0"/>
        <w:jc w:val="both"/>
      </w:pPr>
      <w:r>
        <w:rPr>
          <w:rFonts w:ascii="Times New Roman"/>
          <w:b w:val="false"/>
          <w:i w:val="false"/>
          <w:color w:val="000000"/>
          <w:sz w:val="28"/>
        </w:rPr>
        <w:t>
      17. Для проведения испытаний заявитель обеспечивает для государственной технической службы:</w:t>
      </w:r>
    </w:p>
    <w:bookmarkEnd w:id="245"/>
    <w:bookmarkStart w:name="z271" w:id="246"/>
    <w:p>
      <w:pPr>
        <w:spacing w:after="0"/>
        <w:ind w:left="0"/>
        <w:jc w:val="both"/>
      </w:pPr>
      <w:r>
        <w:rPr>
          <w:rFonts w:ascii="Times New Roman"/>
          <w:b w:val="false"/>
          <w:i w:val="false"/>
          <w:color w:val="000000"/>
          <w:sz w:val="28"/>
        </w:rPr>
        <w:t>
      1) рабочее место, физический доступ к рабочему месту пользователя, серверному и сетевому оборудованию, сети телекоммуникаций объекта испытаний с проведением фото и видео фиксации и к документации на объект испытания и сопутствующей документации, в том числе к договорам на сопровождение и техническую поддержку объекта испытаний и компонентов, входящих в состав объекта испытаний;</w:t>
      </w:r>
    </w:p>
    <w:bookmarkEnd w:id="246"/>
    <w:bookmarkStart w:name="z272" w:id="247"/>
    <w:p>
      <w:pPr>
        <w:spacing w:after="0"/>
        <w:ind w:left="0"/>
        <w:jc w:val="both"/>
      </w:pPr>
      <w:r>
        <w:rPr>
          <w:rFonts w:ascii="Times New Roman"/>
          <w:b w:val="false"/>
          <w:i w:val="false"/>
          <w:color w:val="000000"/>
          <w:sz w:val="28"/>
        </w:rPr>
        <w:t>
      2) демонстрацию функций объекта испытаний, согласно требованиям технической документации.</w:t>
      </w:r>
    </w:p>
    <w:bookmarkEnd w:id="247"/>
    <w:bookmarkStart w:name="z273" w:id="248"/>
    <w:p>
      <w:pPr>
        <w:spacing w:after="0"/>
        <w:ind w:left="0"/>
        <w:jc w:val="both"/>
      </w:pPr>
      <w:r>
        <w:rPr>
          <w:rFonts w:ascii="Times New Roman"/>
          <w:b w:val="false"/>
          <w:i w:val="false"/>
          <w:color w:val="000000"/>
          <w:sz w:val="28"/>
        </w:rPr>
        <w:t>
      18. В случае невозможности обеспечения заявителем требований пункта 17 настоящих Правил, испытания приостанавливаются на время, необходимое Заявителю для их обеспечения с учетом подписания дополнительного соглашения к договору на продление его срока исполнения.</w:t>
      </w:r>
    </w:p>
    <w:bookmarkEnd w:id="248"/>
    <w:bookmarkStart w:name="z274" w:id="249"/>
    <w:p>
      <w:pPr>
        <w:spacing w:after="0"/>
        <w:ind w:left="0"/>
        <w:jc w:val="both"/>
      </w:pPr>
      <w:r>
        <w:rPr>
          <w:rFonts w:ascii="Times New Roman"/>
          <w:b w:val="false"/>
          <w:i w:val="false"/>
          <w:color w:val="000000"/>
          <w:sz w:val="28"/>
        </w:rPr>
        <w:t>
      19. Испытания проводятся согласно Методике проведения испытаний объектов информатизации "электронного правительства" и критически важных объектов информационно-коммуникационной инфраструктуры на соответствие требованиям информационной безопасности.</w:t>
      </w:r>
    </w:p>
    <w:bookmarkEnd w:id="249"/>
    <w:bookmarkStart w:name="z275" w:id="250"/>
    <w:p>
      <w:pPr>
        <w:spacing w:after="0"/>
        <w:ind w:left="0"/>
        <w:jc w:val="both"/>
      </w:pPr>
      <w:r>
        <w:rPr>
          <w:rFonts w:ascii="Times New Roman"/>
          <w:b w:val="false"/>
          <w:i w:val="false"/>
          <w:color w:val="000000"/>
          <w:sz w:val="28"/>
        </w:rPr>
        <w:t>
      20. При проведении испытаний выявилось расхождение между данными анкеты-вопросника о характеристиках объекта испытаний, поданной в соответствии с подпунктом 1) пункта 10 настоящих Правил и фактическим состоянием объекта испытаний, заявитель направляет в государственную техническую службу обновленную анкету-вопросник о характеристиках объекта испытаний, удостоверенную ЭЦП собственника (владельца) объекта испытаний на интернет-портале SYNAQ. Обновленная анкета-вопросник о характеристиках объекта испытаний (при необходимости) будет основанием для заключения дополнительного соглашения на продление срока испытаний и изменение стоимости проведения испытаний.</w:t>
      </w:r>
    </w:p>
    <w:bookmarkEnd w:id="250"/>
    <w:bookmarkStart w:name="z276" w:id="251"/>
    <w:p>
      <w:pPr>
        <w:spacing w:after="0"/>
        <w:ind w:left="0"/>
        <w:jc w:val="both"/>
      </w:pPr>
      <w:r>
        <w:rPr>
          <w:rFonts w:ascii="Times New Roman"/>
          <w:b w:val="false"/>
          <w:i w:val="false"/>
          <w:color w:val="000000"/>
          <w:sz w:val="28"/>
        </w:rPr>
        <w:t>
      21. При необходимости, если при проведении испытаний выявится необходимость проведения повторного испытания по одному или по нескольким видам испытаний до окончания срока испытания, заявитель обращается с запросом в государственную техническую службу и заключается дополнительное соглашение о проведении повторного испытания на безвозмездной основе по этим видам работ.</w:t>
      </w:r>
    </w:p>
    <w:bookmarkEnd w:id="251"/>
    <w:bookmarkStart w:name="z277" w:id="252"/>
    <w:p>
      <w:pPr>
        <w:spacing w:after="0"/>
        <w:ind w:left="0"/>
        <w:jc w:val="both"/>
      </w:pPr>
      <w:r>
        <w:rPr>
          <w:rFonts w:ascii="Times New Roman"/>
          <w:b w:val="false"/>
          <w:i w:val="false"/>
          <w:color w:val="000000"/>
          <w:sz w:val="28"/>
        </w:rPr>
        <w:t>
      22. Результаты работ, входящих в испытания, и рекомендации по устранению выявленных несоответствий вносятся в отдельные протоколы, размещаемые на интернет-портале SYNAQ в личном кабинете заявителя по завершению всех видов работ.</w:t>
      </w:r>
    </w:p>
    <w:bookmarkEnd w:id="252"/>
    <w:bookmarkStart w:name="z278" w:id="253"/>
    <w:p>
      <w:pPr>
        <w:spacing w:after="0"/>
        <w:ind w:left="0"/>
        <w:jc w:val="both"/>
      </w:pPr>
      <w:r>
        <w:rPr>
          <w:rFonts w:ascii="Times New Roman"/>
          <w:b w:val="false"/>
          <w:i w:val="false"/>
          <w:color w:val="000000"/>
          <w:sz w:val="28"/>
        </w:rPr>
        <w:t xml:space="preserve">
      23. Цены на проведение государственной технической службой каждого вида работ, входящих в испытания, устанавливаются согласно </w:t>
      </w:r>
      <w:r>
        <w:rPr>
          <w:rFonts w:ascii="Times New Roman"/>
          <w:b w:val="false"/>
          <w:i w:val="false"/>
          <w:color w:val="000000"/>
          <w:sz w:val="28"/>
        </w:rPr>
        <w:t>пункту 2</w:t>
      </w:r>
      <w:r>
        <w:rPr>
          <w:rFonts w:ascii="Times New Roman"/>
          <w:b w:val="false"/>
          <w:i w:val="false"/>
          <w:color w:val="000000"/>
          <w:sz w:val="28"/>
        </w:rPr>
        <w:t xml:space="preserve"> статьи 14 Закона.</w:t>
      </w:r>
    </w:p>
    <w:bookmarkEnd w:id="253"/>
    <w:bookmarkStart w:name="z279" w:id="254"/>
    <w:p>
      <w:pPr>
        <w:spacing w:after="0"/>
        <w:ind w:left="0"/>
        <w:jc w:val="both"/>
      </w:pPr>
      <w:r>
        <w:rPr>
          <w:rFonts w:ascii="Times New Roman"/>
          <w:b w:val="false"/>
          <w:i w:val="false"/>
          <w:color w:val="000000"/>
          <w:sz w:val="28"/>
        </w:rPr>
        <w:t>
      24. Для расчета стоимости проведения испытаний заявитель направляет в государственную техническую службу анкету-вопросник о характеристиках объекта испытаний, удостоверенную ЭЦП собственника (владельца) объекта испытаний на интернет-портале SYNAQ.</w:t>
      </w:r>
    </w:p>
    <w:bookmarkEnd w:id="254"/>
    <w:bookmarkStart w:name="z280" w:id="255"/>
    <w:p>
      <w:pPr>
        <w:spacing w:after="0"/>
        <w:ind w:left="0"/>
        <w:jc w:val="both"/>
      </w:pPr>
      <w:r>
        <w:rPr>
          <w:rFonts w:ascii="Times New Roman"/>
          <w:b w:val="false"/>
          <w:i w:val="false"/>
          <w:color w:val="000000"/>
          <w:sz w:val="28"/>
        </w:rPr>
        <w:t>
      25. При устранении заявителем выявленные при испытаниях несоответствия в течение шестидесяти рабочих дней со дня размещения на интернет-портале SYNAQ протоколов испытаний по проведенным работам и направления в государственную техническую службу запроса на проведение повторных испытаний с приложением сравнительной таблицы с результатами исправления выявленных несоответствий посредством интернет-портала SYNAQ, государственная техническая служба на безвозмездной основе в течение двадцати рабочих дней со дня получения от заявителя запроса проводит повторные испытания по данным видам работ с оформлением соответствующих документов.</w:t>
      </w:r>
    </w:p>
    <w:bookmarkEnd w:id="255"/>
    <w:bookmarkStart w:name="z281" w:id="256"/>
    <w:p>
      <w:pPr>
        <w:spacing w:after="0"/>
        <w:ind w:left="0"/>
        <w:jc w:val="both"/>
      </w:pPr>
      <w:r>
        <w:rPr>
          <w:rFonts w:ascii="Times New Roman"/>
          <w:b w:val="false"/>
          <w:i w:val="false"/>
          <w:color w:val="000000"/>
          <w:sz w:val="28"/>
        </w:rPr>
        <w:t>
      Заявитель может подать заявку на повторные испытания не более двух раз, в установленный срок.</w:t>
      </w:r>
    </w:p>
    <w:bookmarkEnd w:id="256"/>
    <w:bookmarkStart w:name="z282" w:id="257"/>
    <w:p>
      <w:pPr>
        <w:spacing w:after="0"/>
        <w:ind w:left="0"/>
        <w:jc w:val="both"/>
      </w:pPr>
      <w:r>
        <w:rPr>
          <w:rFonts w:ascii="Times New Roman"/>
          <w:b w:val="false"/>
          <w:i w:val="false"/>
          <w:color w:val="000000"/>
          <w:sz w:val="28"/>
        </w:rPr>
        <w:t>
      При необходимости, заявитель может единожды увеличить срок проведения повторных испытаний путем подачи дополнительной заявки на увеличение срока проведения повторных испытаний, но не более 20 рабочих дней.</w:t>
      </w:r>
    </w:p>
    <w:bookmarkEnd w:id="257"/>
    <w:bookmarkStart w:name="z283" w:id="258"/>
    <w:p>
      <w:pPr>
        <w:spacing w:after="0"/>
        <w:ind w:left="0"/>
        <w:jc w:val="both"/>
      </w:pPr>
      <w:r>
        <w:rPr>
          <w:rFonts w:ascii="Times New Roman"/>
          <w:b w:val="false"/>
          <w:i w:val="false"/>
          <w:color w:val="000000"/>
          <w:sz w:val="28"/>
        </w:rPr>
        <w:t>
      Пропуск установленного срока является основанием для проведения испытаний в общем порядке, установленном настоящими Правилами.</w:t>
      </w:r>
    </w:p>
    <w:bookmarkEnd w:id="258"/>
    <w:bookmarkStart w:name="z284" w:id="259"/>
    <w:p>
      <w:pPr>
        <w:spacing w:after="0"/>
        <w:ind w:left="0"/>
        <w:jc w:val="both"/>
      </w:pPr>
      <w:r>
        <w:rPr>
          <w:rFonts w:ascii="Times New Roman"/>
          <w:b w:val="false"/>
          <w:i w:val="false"/>
          <w:color w:val="000000"/>
          <w:sz w:val="28"/>
        </w:rPr>
        <w:t>
      26. При проведении повторных испытаний после исправления несоответствий, связанных с внесением изменений в программное обеспечение объекта, проводится анализ исходного кода.</w:t>
      </w:r>
    </w:p>
    <w:bookmarkEnd w:id="259"/>
    <w:bookmarkStart w:name="z285" w:id="260"/>
    <w:p>
      <w:pPr>
        <w:spacing w:after="0"/>
        <w:ind w:left="0"/>
        <w:jc w:val="both"/>
      </w:pPr>
      <w:r>
        <w:rPr>
          <w:rFonts w:ascii="Times New Roman"/>
          <w:b w:val="false"/>
          <w:i w:val="false"/>
          <w:color w:val="000000"/>
          <w:sz w:val="28"/>
        </w:rPr>
        <w:t>
      При этом заявитель к запросу на проведение повторных испытаний прикладывает исходные коды компонентов и модулей объекта испытаний с библиотеками и файлами, необходимыми для успешной компиляции объекта испытаний.</w:t>
      </w:r>
    </w:p>
    <w:bookmarkEnd w:id="260"/>
    <w:bookmarkStart w:name="z286" w:id="261"/>
    <w:p>
      <w:pPr>
        <w:spacing w:after="0"/>
        <w:ind w:left="0"/>
        <w:jc w:val="both"/>
      </w:pPr>
      <w:r>
        <w:rPr>
          <w:rFonts w:ascii="Times New Roman"/>
          <w:b w:val="false"/>
          <w:i w:val="false"/>
          <w:color w:val="000000"/>
          <w:sz w:val="28"/>
        </w:rPr>
        <w:t>
      27. В случае выявления несоответствий при проведении повторных испытаний государственная техническая служба оформляет протокол с отрицательным заключением, после чего испытания проводятся в порядке, установленном в главе 2 настоящих Правил.</w:t>
      </w:r>
    </w:p>
    <w:bookmarkEnd w:id="261"/>
    <w:bookmarkStart w:name="z287" w:id="262"/>
    <w:p>
      <w:pPr>
        <w:spacing w:after="0"/>
        <w:ind w:left="0"/>
        <w:jc w:val="both"/>
      </w:pPr>
      <w:r>
        <w:rPr>
          <w:rFonts w:ascii="Times New Roman"/>
          <w:b w:val="false"/>
          <w:i w:val="false"/>
          <w:color w:val="000000"/>
          <w:sz w:val="28"/>
        </w:rPr>
        <w:t>
      28. При утере, порче или повреждении протоколов испытаний, а также в случае изменения данных в анкете-вопроснике о характеристиках объекта испытаний, при проведении испытаний по одному или нескольким видам работ для объектов испытаний ранее получивших протоколы на бумажном носителе с отрицательным результатом, собственник или владелец объекта испытаний направляет в государственную техническую службу уведомление с указанием причин.</w:t>
      </w:r>
    </w:p>
    <w:bookmarkEnd w:id="262"/>
    <w:bookmarkStart w:name="z288" w:id="263"/>
    <w:p>
      <w:pPr>
        <w:spacing w:after="0"/>
        <w:ind w:left="0"/>
        <w:jc w:val="both"/>
      </w:pPr>
      <w:r>
        <w:rPr>
          <w:rFonts w:ascii="Times New Roman"/>
          <w:b w:val="false"/>
          <w:i w:val="false"/>
          <w:color w:val="000000"/>
          <w:sz w:val="28"/>
        </w:rPr>
        <w:t>
      Государственная техническая служба в течение пяти рабочих дней со дня получения уведомления выдает дубликат ранее выданного(ых) протокола(ов) испытаний либо дубликат протокола(ов) испытаний с актуализированной анкетой-вопросником о характеристиках объекта испытаний.</w:t>
      </w:r>
    </w:p>
    <w:bookmarkEnd w:id="263"/>
    <w:bookmarkStart w:name="z289" w:id="264"/>
    <w:p>
      <w:pPr>
        <w:spacing w:after="0"/>
        <w:ind w:left="0"/>
        <w:jc w:val="left"/>
      </w:pPr>
      <w:r>
        <w:rPr>
          <w:rFonts w:ascii="Times New Roman"/>
          <w:b/>
          <w:i w:val="false"/>
          <w:color w:val="000000"/>
        </w:rPr>
        <w:t xml:space="preserve"> Глава 3. Порядок проведения испытаний объектов информатизации на соответствие требованиям информационной безопасности в испытательных лабораториях</w:t>
      </w:r>
    </w:p>
    <w:bookmarkEnd w:id="264"/>
    <w:bookmarkStart w:name="z290" w:id="265"/>
    <w:p>
      <w:pPr>
        <w:spacing w:after="0"/>
        <w:ind w:left="0"/>
        <w:jc w:val="both"/>
      </w:pPr>
      <w:r>
        <w:rPr>
          <w:rFonts w:ascii="Times New Roman"/>
          <w:b w:val="false"/>
          <w:i w:val="false"/>
          <w:color w:val="000000"/>
          <w:sz w:val="28"/>
        </w:rPr>
        <w:t xml:space="preserve">
      29. Порядок заключения договоров на проведение испытаний в испытательных лабораториях определяется в соответствии с </w:t>
      </w:r>
      <w:r>
        <w:rPr>
          <w:rFonts w:ascii="Times New Roman"/>
          <w:b w:val="false"/>
          <w:i w:val="false"/>
          <w:color w:val="000000"/>
          <w:sz w:val="28"/>
        </w:rPr>
        <w:t>Гражданским</w:t>
      </w:r>
      <w:r>
        <w:rPr>
          <w:rFonts w:ascii="Times New Roman"/>
          <w:b w:val="false"/>
          <w:i w:val="false"/>
          <w:color w:val="000000"/>
          <w:sz w:val="28"/>
        </w:rPr>
        <w:t xml:space="preserve"> кодексом Республики Казахстан.</w:t>
      </w:r>
    </w:p>
    <w:bookmarkEnd w:id="265"/>
    <w:bookmarkStart w:name="z291" w:id="266"/>
    <w:p>
      <w:pPr>
        <w:spacing w:after="0"/>
        <w:ind w:left="0"/>
        <w:jc w:val="both"/>
      </w:pPr>
      <w:r>
        <w:rPr>
          <w:rFonts w:ascii="Times New Roman"/>
          <w:b w:val="false"/>
          <w:i w:val="false"/>
          <w:color w:val="000000"/>
          <w:sz w:val="28"/>
        </w:rPr>
        <w:t>
      30. Для проведения испытаний заявителем направляется заявка на бумажном носителе поставщику согласно приложению 1 к настоящим Правилам, с предоставлением следующих документов:</w:t>
      </w:r>
    </w:p>
    <w:bookmarkEnd w:id="266"/>
    <w:bookmarkStart w:name="z292" w:id="267"/>
    <w:p>
      <w:pPr>
        <w:spacing w:after="0"/>
        <w:ind w:left="0"/>
        <w:jc w:val="both"/>
      </w:pPr>
      <w:r>
        <w:rPr>
          <w:rFonts w:ascii="Times New Roman"/>
          <w:b w:val="false"/>
          <w:i w:val="false"/>
          <w:color w:val="000000"/>
          <w:sz w:val="28"/>
        </w:rPr>
        <w:t>
      1) копия доверенности на лицо, уполномоченное на подписание договоров или документа о назначении руководителя юридического лица (для юридических лиц);</w:t>
      </w:r>
    </w:p>
    <w:bookmarkEnd w:id="267"/>
    <w:bookmarkStart w:name="z293" w:id="268"/>
    <w:p>
      <w:pPr>
        <w:spacing w:after="0"/>
        <w:ind w:left="0"/>
        <w:jc w:val="both"/>
      </w:pPr>
      <w:r>
        <w:rPr>
          <w:rFonts w:ascii="Times New Roman"/>
          <w:b w:val="false"/>
          <w:i w:val="false"/>
          <w:color w:val="000000"/>
          <w:sz w:val="28"/>
        </w:rPr>
        <w:t>
      2) анкета-вопросник о характеристиках объекта испытаний о характеристиках объекта испытаний согласно приложению 2 к настоящим Правилам, утвержденный собственником или владельцем объекта испытаний на бумажном носителе;</w:t>
      </w:r>
    </w:p>
    <w:bookmarkEnd w:id="268"/>
    <w:bookmarkStart w:name="z294" w:id="269"/>
    <w:p>
      <w:pPr>
        <w:spacing w:after="0"/>
        <w:ind w:left="0"/>
        <w:jc w:val="both"/>
      </w:pPr>
      <w:r>
        <w:rPr>
          <w:rFonts w:ascii="Times New Roman"/>
          <w:b w:val="false"/>
          <w:i w:val="false"/>
          <w:color w:val="000000"/>
          <w:sz w:val="28"/>
        </w:rPr>
        <w:t>
      3) утвержденные собственником или владельцем техническое задание или техническая спецификация на объект информатизации, за исключением информационной системы государственного юридического лица и негосударственной информационной системы, предназначенные для формирования государственных электронных информационных ресурсов, на компакт-диске (при необходимости);</w:t>
      </w:r>
    </w:p>
    <w:bookmarkEnd w:id="269"/>
    <w:bookmarkStart w:name="z295" w:id="270"/>
    <w:p>
      <w:pPr>
        <w:spacing w:after="0"/>
        <w:ind w:left="0"/>
        <w:jc w:val="both"/>
      </w:pPr>
      <w:r>
        <w:rPr>
          <w:rFonts w:ascii="Times New Roman"/>
          <w:b w:val="false"/>
          <w:i w:val="false"/>
          <w:color w:val="000000"/>
          <w:sz w:val="28"/>
        </w:rPr>
        <w:t>
      4) исходные коды компонентов и модулей объекта испытаний с библиотеками и файлами, необходимыми для успешной компиляции, на компакт-диске (при необходимости);</w:t>
      </w:r>
    </w:p>
    <w:bookmarkEnd w:id="270"/>
    <w:bookmarkStart w:name="z296" w:id="271"/>
    <w:p>
      <w:pPr>
        <w:spacing w:after="0"/>
        <w:ind w:left="0"/>
        <w:jc w:val="both"/>
      </w:pPr>
      <w:r>
        <w:rPr>
          <w:rFonts w:ascii="Times New Roman"/>
          <w:b w:val="false"/>
          <w:i w:val="false"/>
          <w:color w:val="000000"/>
          <w:sz w:val="28"/>
        </w:rPr>
        <w:t>
      5) копии утвержденного перечня технической документации по информационной безопасности объекта испытаний, согласно приложению 3 к настоящим Правилам в электронном виде на компакт-диске (при необходимости);</w:t>
      </w:r>
    </w:p>
    <w:bookmarkEnd w:id="271"/>
    <w:bookmarkStart w:name="z297" w:id="272"/>
    <w:p>
      <w:pPr>
        <w:spacing w:after="0"/>
        <w:ind w:left="0"/>
        <w:jc w:val="both"/>
      </w:pPr>
      <w:r>
        <w:rPr>
          <w:rFonts w:ascii="Times New Roman"/>
          <w:b w:val="false"/>
          <w:i w:val="false"/>
          <w:color w:val="000000"/>
          <w:sz w:val="28"/>
        </w:rPr>
        <w:t>
      6) документ, уполномочивающий заявителя собственником или владельцем подать заявку на проведение испытаний (при необходимости).</w:t>
      </w:r>
    </w:p>
    <w:bookmarkEnd w:id="272"/>
    <w:bookmarkStart w:name="z298" w:id="273"/>
    <w:p>
      <w:pPr>
        <w:spacing w:after="0"/>
        <w:ind w:left="0"/>
        <w:jc w:val="both"/>
      </w:pPr>
      <w:r>
        <w:rPr>
          <w:rFonts w:ascii="Times New Roman"/>
          <w:b w:val="false"/>
          <w:i w:val="false"/>
          <w:color w:val="000000"/>
          <w:sz w:val="28"/>
        </w:rPr>
        <w:t>
      31. Испытания проводятся согласно Методике проведения испытаний объектов информатизации "электронного правительства" и критически важных объектов информационно-коммуникационной инфраструктуры на соответствие требованиям информационной безопасности.</w:t>
      </w:r>
    </w:p>
    <w:bookmarkEnd w:id="273"/>
    <w:bookmarkStart w:name="z299" w:id="274"/>
    <w:p>
      <w:pPr>
        <w:spacing w:after="0"/>
        <w:ind w:left="0"/>
        <w:jc w:val="both"/>
      </w:pPr>
      <w:r>
        <w:rPr>
          <w:rFonts w:ascii="Times New Roman"/>
          <w:b w:val="false"/>
          <w:i w:val="false"/>
          <w:color w:val="000000"/>
          <w:sz w:val="28"/>
        </w:rPr>
        <w:t>
      32. В случае, если заявитель устранил выявленные при испытаниях несоответствия в течение двадцати рабочих дней со дня получения протоколов испытаний по проведенным работам и направил поставщику запрос на проведение повторных испытаний с приложением сравнительной таблицы с результатами исправления выявленных несоответствий, поставщик на безвозмездной основе в течение двадцати рабочих дней со дня получения от заявителя уведомления проводит повторные испытания по данным видам работ с оформлением соответствующих документов.</w:t>
      </w:r>
    </w:p>
    <w:bookmarkEnd w:id="274"/>
    <w:bookmarkStart w:name="z300" w:id="275"/>
    <w:p>
      <w:pPr>
        <w:spacing w:after="0"/>
        <w:ind w:left="0"/>
        <w:jc w:val="both"/>
      </w:pPr>
      <w:r>
        <w:rPr>
          <w:rFonts w:ascii="Times New Roman"/>
          <w:b w:val="false"/>
          <w:i w:val="false"/>
          <w:color w:val="000000"/>
          <w:sz w:val="28"/>
        </w:rPr>
        <w:t>
      Заявитель может подать заявку на повторные испытания не более двух раз, в установленный срок.</w:t>
      </w:r>
    </w:p>
    <w:bookmarkEnd w:id="275"/>
    <w:bookmarkStart w:name="z301" w:id="276"/>
    <w:p>
      <w:pPr>
        <w:spacing w:after="0"/>
        <w:ind w:left="0"/>
        <w:jc w:val="both"/>
      </w:pPr>
      <w:r>
        <w:rPr>
          <w:rFonts w:ascii="Times New Roman"/>
          <w:b w:val="false"/>
          <w:i w:val="false"/>
          <w:color w:val="000000"/>
          <w:sz w:val="28"/>
        </w:rPr>
        <w:t>
      При необходимости, заявитель может единожды увеличить срок проведения повторных испытаний путем подачи дополнительной заявки на увеличение срока проведения повторных испытаний, но не более 20 рабочих дней.</w:t>
      </w:r>
    </w:p>
    <w:bookmarkEnd w:id="276"/>
    <w:bookmarkStart w:name="z302" w:id="277"/>
    <w:p>
      <w:pPr>
        <w:spacing w:after="0"/>
        <w:ind w:left="0"/>
        <w:jc w:val="both"/>
      </w:pPr>
      <w:r>
        <w:rPr>
          <w:rFonts w:ascii="Times New Roman"/>
          <w:b w:val="false"/>
          <w:i w:val="false"/>
          <w:color w:val="000000"/>
          <w:sz w:val="28"/>
        </w:rPr>
        <w:t>
      Пропуск установленного срока является основанием для проведения испытаний в общем порядке, установленном настоящими Правилами.</w:t>
      </w:r>
    </w:p>
    <w:bookmarkEnd w:id="277"/>
    <w:bookmarkStart w:name="z303" w:id="278"/>
    <w:p>
      <w:pPr>
        <w:spacing w:after="0"/>
        <w:ind w:left="0"/>
        <w:jc w:val="both"/>
      </w:pPr>
      <w:r>
        <w:rPr>
          <w:rFonts w:ascii="Times New Roman"/>
          <w:b w:val="false"/>
          <w:i w:val="false"/>
          <w:color w:val="000000"/>
          <w:sz w:val="28"/>
        </w:rPr>
        <w:t>
      33. В случае выявления несоответствий при проведении повторных испытаний поставщик оформляет протокол с отрицательным заключением, после чего испытания проводятся в порядке, установленном в главе 3 настоящих Правил.</w:t>
      </w:r>
    </w:p>
    <w:bookmarkEnd w:id="278"/>
    <w:bookmarkStart w:name="z304" w:id="279"/>
    <w:p>
      <w:pPr>
        <w:spacing w:after="0"/>
        <w:ind w:left="0"/>
        <w:jc w:val="both"/>
      </w:pPr>
      <w:r>
        <w:rPr>
          <w:rFonts w:ascii="Times New Roman"/>
          <w:b w:val="false"/>
          <w:i w:val="false"/>
          <w:color w:val="000000"/>
          <w:sz w:val="28"/>
        </w:rPr>
        <w:t>
      34. При утере, порче или повреждении протоколов испытаний собственник или владелец объекта испытаний направляет поставщику уведомление с указанием причин.</w:t>
      </w:r>
    </w:p>
    <w:bookmarkEnd w:id="279"/>
    <w:bookmarkStart w:name="z305" w:id="280"/>
    <w:p>
      <w:pPr>
        <w:spacing w:after="0"/>
        <w:ind w:left="0"/>
        <w:jc w:val="both"/>
      </w:pPr>
      <w:r>
        <w:rPr>
          <w:rFonts w:ascii="Times New Roman"/>
          <w:b w:val="false"/>
          <w:i w:val="false"/>
          <w:color w:val="000000"/>
          <w:sz w:val="28"/>
        </w:rPr>
        <w:t>
      Поставщик в течение пяти рабочих дней со дня получения уведомления выдает дубликат протоколов испытаний.</w:t>
      </w:r>
    </w:p>
    <w:bookmarkEnd w:id="280"/>
    <w:bookmarkStart w:name="z306" w:id="281"/>
    <w:p>
      <w:pPr>
        <w:spacing w:after="0"/>
        <w:ind w:left="0"/>
        <w:jc w:val="left"/>
      </w:pPr>
      <w:r>
        <w:rPr>
          <w:rFonts w:ascii="Times New Roman"/>
          <w:b/>
          <w:i w:val="false"/>
          <w:color w:val="000000"/>
        </w:rPr>
        <w:t xml:space="preserve"> Глава 4. Порядок выдачи и отзыва протоколов испытаний на соответствие требованиям информационной безопасности</w:t>
      </w:r>
    </w:p>
    <w:bookmarkEnd w:id="281"/>
    <w:bookmarkStart w:name="z307" w:id="282"/>
    <w:p>
      <w:pPr>
        <w:spacing w:after="0"/>
        <w:ind w:left="0"/>
        <w:jc w:val="both"/>
      </w:pPr>
      <w:r>
        <w:rPr>
          <w:rFonts w:ascii="Times New Roman"/>
          <w:b w:val="false"/>
          <w:i w:val="false"/>
          <w:color w:val="000000"/>
          <w:sz w:val="28"/>
        </w:rPr>
        <w:t>
      35. Протоколы испытаний на соответствие требованиям информационной безопасности выдаются поставщиком.</w:t>
      </w:r>
    </w:p>
    <w:bookmarkEnd w:id="282"/>
    <w:bookmarkStart w:name="z308" w:id="283"/>
    <w:p>
      <w:pPr>
        <w:spacing w:after="0"/>
        <w:ind w:left="0"/>
        <w:jc w:val="both"/>
      </w:pPr>
      <w:r>
        <w:rPr>
          <w:rFonts w:ascii="Times New Roman"/>
          <w:b w:val="false"/>
          <w:i w:val="false"/>
          <w:color w:val="000000"/>
          <w:sz w:val="28"/>
        </w:rPr>
        <w:t>
      36. Срок действия протоколов испытаний ограничивается сроком промышленной эксплуатации объекта испытаний, за исключением информационно-коммуникационной платформы "электронного правительства", или до момента начала модернизации объекта испытаний.</w:t>
      </w:r>
    </w:p>
    <w:bookmarkEnd w:id="283"/>
    <w:bookmarkStart w:name="z309" w:id="284"/>
    <w:p>
      <w:pPr>
        <w:spacing w:after="0"/>
        <w:ind w:left="0"/>
        <w:jc w:val="both"/>
      </w:pPr>
      <w:r>
        <w:rPr>
          <w:rFonts w:ascii="Times New Roman"/>
          <w:b w:val="false"/>
          <w:i w:val="false"/>
          <w:color w:val="000000"/>
          <w:sz w:val="28"/>
        </w:rPr>
        <w:t>
      При этом срок действия протокола по отдельному виду испытания не превышает одного года с даты выдачи протокола до ввода в промышленную эксплуатацию объекта информатизации.</w:t>
      </w:r>
    </w:p>
    <w:bookmarkEnd w:id="284"/>
    <w:bookmarkStart w:name="z310" w:id="285"/>
    <w:p>
      <w:pPr>
        <w:spacing w:after="0"/>
        <w:ind w:left="0"/>
        <w:jc w:val="both"/>
      </w:pPr>
      <w:r>
        <w:rPr>
          <w:rFonts w:ascii="Times New Roman"/>
          <w:b w:val="false"/>
          <w:i w:val="false"/>
          <w:color w:val="000000"/>
          <w:sz w:val="28"/>
        </w:rPr>
        <w:t>
      Протоколы испытаний информационно-коммуникационной платформы "электронного правительства" выдается со сроком действия один год.</w:t>
      </w:r>
    </w:p>
    <w:bookmarkEnd w:id="285"/>
    <w:bookmarkStart w:name="z311" w:id="286"/>
    <w:p>
      <w:pPr>
        <w:spacing w:after="0"/>
        <w:ind w:left="0"/>
        <w:jc w:val="both"/>
      </w:pPr>
      <w:r>
        <w:rPr>
          <w:rFonts w:ascii="Times New Roman"/>
          <w:b w:val="false"/>
          <w:i w:val="false"/>
          <w:color w:val="000000"/>
          <w:sz w:val="28"/>
        </w:rPr>
        <w:t>
      37. Поставщик на постоянной основе предоставляет в уполномоченный орган в сфере обеспечения информационной безопасности следующие данные:</w:t>
      </w:r>
    </w:p>
    <w:bookmarkEnd w:id="286"/>
    <w:bookmarkStart w:name="z312" w:id="287"/>
    <w:p>
      <w:pPr>
        <w:spacing w:after="0"/>
        <w:ind w:left="0"/>
        <w:jc w:val="both"/>
      </w:pPr>
      <w:r>
        <w:rPr>
          <w:rFonts w:ascii="Times New Roman"/>
          <w:b w:val="false"/>
          <w:i w:val="false"/>
          <w:color w:val="000000"/>
          <w:sz w:val="28"/>
        </w:rPr>
        <w:t>
      1) заявка на проведение испытаний;</w:t>
      </w:r>
    </w:p>
    <w:bookmarkEnd w:id="287"/>
    <w:bookmarkStart w:name="z313" w:id="288"/>
    <w:p>
      <w:pPr>
        <w:spacing w:after="0"/>
        <w:ind w:left="0"/>
        <w:jc w:val="both"/>
      </w:pPr>
      <w:r>
        <w:rPr>
          <w:rFonts w:ascii="Times New Roman"/>
          <w:b w:val="false"/>
          <w:i w:val="false"/>
          <w:color w:val="000000"/>
          <w:sz w:val="28"/>
        </w:rPr>
        <w:t>
      2) информацию о договоре на проведение испытаний в испытательных лабораториях (дата, номер);</w:t>
      </w:r>
    </w:p>
    <w:bookmarkEnd w:id="288"/>
    <w:bookmarkStart w:name="z314" w:id="289"/>
    <w:p>
      <w:pPr>
        <w:spacing w:after="0"/>
        <w:ind w:left="0"/>
        <w:jc w:val="both"/>
      </w:pPr>
      <w:r>
        <w:rPr>
          <w:rFonts w:ascii="Times New Roman"/>
          <w:b w:val="false"/>
          <w:i w:val="false"/>
          <w:color w:val="000000"/>
          <w:sz w:val="28"/>
        </w:rPr>
        <w:t>
      3) наименование объекта испытаний;</w:t>
      </w:r>
    </w:p>
    <w:bookmarkEnd w:id="289"/>
    <w:bookmarkStart w:name="z315" w:id="290"/>
    <w:p>
      <w:pPr>
        <w:spacing w:after="0"/>
        <w:ind w:left="0"/>
        <w:jc w:val="both"/>
      </w:pPr>
      <w:r>
        <w:rPr>
          <w:rFonts w:ascii="Times New Roman"/>
          <w:b w:val="false"/>
          <w:i w:val="false"/>
          <w:color w:val="000000"/>
          <w:sz w:val="28"/>
        </w:rPr>
        <w:t>
      4) наименование собственника и (или) владельца объекта испытаний;</w:t>
      </w:r>
    </w:p>
    <w:bookmarkEnd w:id="290"/>
    <w:bookmarkStart w:name="z316" w:id="291"/>
    <w:p>
      <w:pPr>
        <w:spacing w:after="0"/>
        <w:ind w:left="0"/>
        <w:jc w:val="both"/>
      </w:pPr>
      <w:r>
        <w:rPr>
          <w:rFonts w:ascii="Times New Roman"/>
          <w:b w:val="false"/>
          <w:i w:val="false"/>
          <w:color w:val="000000"/>
          <w:sz w:val="28"/>
        </w:rPr>
        <w:t>
      5) реестровый номер, дата выдачи и протокол испытаний на соответствие требованиям информационной безопасности по каждому виду работ с указанием результата;</w:t>
      </w:r>
    </w:p>
    <w:bookmarkEnd w:id="291"/>
    <w:bookmarkStart w:name="z317" w:id="292"/>
    <w:p>
      <w:pPr>
        <w:spacing w:after="0"/>
        <w:ind w:left="0"/>
        <w:jc w:val="both"/>
      </w:pPr>
      <w:r>
        <w:rPr>
          <w:rFonts w:ascii="Times New Roman"/>
          <w:b w:val="false"/>
          <w:i w:val="false"/>
          <w:color w:val="000000"/>
          <w:sz w:val="28"/>
        </w:rPr>
        <w:t>
      6) фактическое местоположение сетевого и серверного оборудования объекта испытаний;</w:t>
      </w:r>
    </w:p>
    <w:bookmarkEnd w:id="292"/>
    <w:bookmarkStart w:name="z318" w:id="293"/>
    <w:p>
      <w:pPr>
        <w:spacing w:after="0"/>
        <w:ind w:left="0"/>
        <w:jc w:val="both"/>
      </w:pPr>
      <w:r>
        <w:rPr>
          <w:rFonts w:ascii="Times New Roman"/>
          <w:b w:val="false"/>
          <w:i w:val="false"/>
          <w:color w:val="000000"/>
          <w:sz w:val="28"/>
        </w:rPr>
        <w:t>
      7) анкета-вопросник о характеристиках объекта испытаний, утвержденный собственником или владельцем объекта испытаний.</w:t>
      </w:r>
    </w:p>
    <w:bookmarkEnd w:id="293"/>
    <w:bookmarkStart w:name="z319" w:id="294"/>
    <w:p>
      <w:pPr>
        <w:spacing w:after="0"/>
        <w:ind w:left="0"/>
        <w:jc w:val="both"/>
      </w:pPr>
      <w:r>
        <w:rPr>
          <w:rFonts w:ascii="Times New Roman"/>
          <w:b w:val="false"/>
          <w:i w:val="false"/>
          <w:color w:val="000000"/>
          <w:sz w:val="28"/>
        </w:rPr>
        <w:t>
      Аккредитованная испытательная лаборатория обеспечивает внесение вышеуказанных данных в интернет-портал уполномоченного органа в сфере обеспечения информационной безопасности.</w:t>
      </w:r>
    </w:p>
    <w:bookmarkEnd w:id="294"/>
    <w:bookmarkStart w:name="z320" w:id="295"/>
    <w:p>
      <w:pPr>
        <w:spacing w:after="0"/>
        <w:ind w:left="0"/>
        <w:jc w:val="both"/>
      </w:pPr>
      <w:r>
        <w:rPr>
          <w:rFonts w:ascii="Times New Roman"/>
          <w:b w:val="false"/>
          <w:i w:val="false"/>
          <w:color w:val="000000"/>
          <w:sz w:val="28"/>
        </w:rPr>
        <w:t>
      Информация в виде отчета формируется с использованием ЭЦП аккредитованной испытательной лаборатории.</w:t>
      </w:r>
    </w:p>
    <w:bookmarkEnd w:id="295"/>
    <w:bookmarkStart w:name="z321" w:id="296"/>
    <w:p>
      <w:pPr>
        <w:spacing w:after="0"/>
        <w:ind w:left="0"/>
        <w:jc w:val="both"/>
      </w:pPr>
      <w:r>
        <w:rPr>
          <w:rFonts w:ascii="Times New Roman"/>
          <w:b w:val="false"/>
          <w:i w:val="false"/>
          <w:color w:val="000000"/>
          <w:sz w:val="28"/>
        </w:rPr>
        <w:t>
      Государственная техническая служба для передачи вышеуказанных данных, обеспечивает интеграцию интернет-портала SYNAQ с интернет-порталом уполномоченного органа в сфере обеспечения информационной безопасности.</w:t>
      </w:r>
    </w:p>
    <w:bookmarkEnd w:id="296"/>
    <w:bookmarkStart w:name="z322" w:id="297"/>
    <w:p>
      <w:pPr>
        <w:spacing w:after="0"/>
        <w:ind w:left="0"/>
        <w:jc w:val="both"/>
      </w:pPr>
      <w:r>
        <w:rPr>
          <w:rFonts w:ascii="Times New Roman"/>
          <w:b w:val="false"/>
          <w:i w:val="false"/>
          <w:color w:val="000000"/>
          <w:sz w:val="28"/>
        </w:rPr>
        <w:t>
      38. При изменении условий функционирования и функциональности объекта информатизации, собственник или владелец объекта информатизации после завершения работ, приведших к изменениям, направляет поставщику уведомление с приложением описания всех произведенных изменений, прежней и обновленной анкеты-вопросника о характеристиках объекта испытаний, утвержденной собственником или владельцем объекта испытаний.</w:t>
      </w:r>
    </w:p>
    <w:bookmarkEnd w:id="297"/>
    <w:bookmarkStart w:name="z323" w:id="298"/>
    <w:p>
      <w:pPr>
        <w:spacing w:after="0"/>
        <w:ind w:left="0"/>
        <w:jc w:val="both"/>
      </w:pPr>
      <w:r>
        <w:rPr>
          <w:rFonts w:ascii="Times New Roman"/>
          <w:b w:val="false"/>
          <w:i w:val="false"/>
          <w:color w:val="000000"/>
          <w:sz w:val="28"/>
        </w:rPr>
        <w:t>
      39. Уполномоченный орган в сфере обеспечения информационной безопасности при выявлении несоответствий требованиям настоящих Правил, направляет поставщику информацию с приложением выявленных несоответствий.</w:t>
      </w:r>
    </w:p>
    <w:bookmarkEnd w:id="298"/>
    <w:bookmarkStart w:name="z324" w:id="299"/>
    <w:p>
      <w:pPr>
        <w:spacing w:after="0"/>
        <w:ind w:left="0"/>
        <w:jc w:val="both"/>
      </w:pPr>
      <w:r>
        <w:rPr>
          <w:rFonts w:ascii="Times New Roman"/>
          <w:b w:val="false"/>
          <w:i w:val="false"/>
          <w:color w:val="000000"/>
          <w:sz w:val="28"/>
        </w:rPr>
        <w:t>
      40. Поставщик в срок не более десяти рабочих дней рассматривает внесенные изменения в объект информатизации и (или) информацию о выявленных несоответствиях, и (или) информацию об изменениях исходного кода по результатам анализа неизменности и принимает решение об отзыве протоколов испытаний и необходимости проведения того вида испытаний функции которого были нарушены при изменении условий функционирования и (или) функциональности объекта информатизации.</w:t>
      </w:r>
    </w:p>
    <w:bookmarkEnd w:id="299"/>
    <w:bookmarkStart w:name="z325" w:id="300"/>
    <w:p>
      <w:pPr>
        <w:spacing w:after="0"/>
        <w:ind w:left="0"/>
        <w:jc w:val="both"/>
      </w:pPr>
      <w:r>
        <w:rPr>
          <w:rFonts w:ascii="Times New Roman"/>
          <w:b w:val="false"/>
          <w:i w:val="false"/>
          <w:color w:val="000000"/>
          <w:sz w:val="28"/>
        </w:rPr>
        <w:t>
      Решение принимается с учетом Перечня изменений функционирования и (или) функциональности объекта информатизации согласно приложению 4 к настоящим Правилам.</w:t>
      </w:r>
    </w:p>
    <w:bookmarkEnd w:id="300"/>
    <w:bookmarkStart w:name="z326" w:id="301"/>
    <w:p>
      <w:pPr>
        <w:spacing w:after="0"/>
        <w:ind w:left="0"/>
        <w:jc w:val="both"/>
      </w:pPr>
      <w:r>
        <w:rPr>
          <w:rFonts w:ascii="Times New Roman"/>
          <w:b w:val="false"/>
          <w:i w:val="false"/>
          <w:color w:val="000000"/>
          <w:sz w:val="28"/>
        </w:rPr>
        <w:t>
      41. При отзыве протоколов испытаний, собственник или владелец в трехмесячный срок принимает меры для подачи заявки поставщикам о прохождении испытаний в порядке, установленном в главе 2 или 3 настоящих Правил.</w:t>
      </w:r>
    </w:p>
    <w:bookmarkEnd w:id="301"/>
    <w:bookmarkStart w:name="z327" w:id="302"/>
    <w:p>
      <w:pPr>
        <w:spacing w:after="0"/>
        <w:ind w:left="0"/>
        <w:jc w:val="both"/>
      </w:pPr>
      <w:r>
        <w:rPr>
          <w:rFonts w:ascii="Times New Roman"/>
          <w:b w:val="false"/>
          <w:i w:val="false"/>
          <w:color w:val="000000"/>
          <w:sz w:val="28"/>
        </w:rPr>
        <w:t xml:space="preserve">
      42. Рассмотрение жалобы осуществляется в случае несогласия заявителя с результатами протоколов испытаний на соответствие требованиям информационной безопасности и производится уполномоченным органом в сфере обеспечения информационной безопасности в соответствии со </w:t>
      </w:r>
      <w:r>
        <w:rPr>
          <w:rFonts w:ascii="Times New Roman"/>
          <w:b w:val="false"/>
          <w:i w:val="false"/>
          <w:color w:val="000000"/>
          <w:sz w:val="28"/>
        </w:rPr>
        <w:t>статьей 91</w:t>
      </w:r>
      <w:r>
        <w:rPr>
          <w:rFonts w:ascii="Times New Roman"/>
          <w:b w:val="false"/>
          <w:i w:val="false"/>
          <w:color w:val="000000"/>
          <w:sz w:val="28"/>
        </w:rPr>
        <w:t xml:space="preserve"> Административного процедурно-процессуального кодекса Республики Казахстан.</w:t>
      </w:r>
    </w:p>
    <w:bookmarkEnd w:id="3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проведения</w:t>
            </w:r>
            <w:r>
              <w:br/>
            </w:r>
            <w:r>
              <w:rPr>
                <w:rFonts w:ascii="Times New Roman"/>
                <w:b w:val="false"/>
                <w:i w:val="false"/>
                <w:color w:val="000000"/>
                <w:sz w:val="20"/>
              </w:rPr>
              <w:t>испытаний объектов</w:t>
            </w:r>
            <w:r>
              <w:br/>
            </w:r>
            <w:r>
              <w:rPr>
                <w:rFonts w:ascii="Times New Roman"/>
                <w:b w:val="false"/>
                <w:i w:val="false"/>
                <w:color w:val="000000"/>
                <w:sz w:val="20"/>
              </w:rPr>
              <w:t>информатизации</w:t>
            </w:r>
            <w:r>
              <w:br/>
            </w:r>
            <w:r>
              <w:rPr>
                <w:rFonts w:ascii="Times New Roman"/>
                <w:b w:val="false"/>
                <w:i w:val="false"/>
                <w:color w:val="000000"/>
                <w:sz w:val="20"/>
              </w:rPr>
              <w:t>"электронного правительства"</w:t>
            </w:r>
            <w:r>
              <w:br/>
            </w:r>
            <w:r>
              <w:rPr>
                <w:rFonts w:ascii="Times New Roman"/>
                <w:b w:val="false"/>
                <w:i w:val="false"/>
                <w:color w:val="000000"/>
                <w:sz w:val="20"/>
              </w:rPr>
              <w:t>и критически важных объектов</w:t>
            </w:r>
            <w:r>
              <w:br/>
            </w:r>
            <w:r>
              <w:rPr>
                <w:rFonts w:ascii="Times New Roman"/>
                <w:b w:val="false"/>
                <w:i w:val="false"/>
                <w:color w:val="000000"/>
                <w:sz w:val="20"/>
              </w:rPr>
              <w:t>информационно- коммуникационной</w:t>
            </w:r>
            <w:r>
              <w:br/>
            </w:r>
            <w:r>
              <w:rPr>
                <w:rFonts w:ascii="Times New Roman"/>
                <w:b w:val="false"/>
                <w:i w:val="false"/>
                <w:color w:val="000000"/>
                <w:sz w:val="20"/>
              </w:rPr>
              <w:t>инфраструктуры на соответствие</w:t>
            </w:r>
            <w:r>
              <w:br/>
            </w:r>
            <w:r>
              <w:rPr>
                <w:rFonts w:ascii="Times New Roman"/>
                <w:b w:val="false"/>
                <w:i w:val="false"/>
                <w:color w:val="000000"/>
                <w:sz w:val="20"/>
              </w:rPr>
              <w:t>требованиям информационной</w:t>
            </w:r>
            <w:r>
              <w:br/>
            </w:r>
            <w:r>
              <w:rPr>
                <w:rFonts w:ascii="Times New Roman"/>
                <w:b w:val="false"/>
                <w:i w:val="false"/>
                <w:color w:val="000000"/>
                <w:sz w:val="20"/>
              </w:rPr>
              <w:t>безопасности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_______________________________________________________________</w:t>
      </w:r>
      <w:r>
        <w:br/>
      </w:r>
      <w:r>
        <w:rPr>
          <w:rFonts w:ascii="Times New Roman"/>
          <w:b/>
          <w:i w:val="false"/>
          <w:color w:val="000000"/>
        </w:rPr>
        <w:t>(наименование поставщика)</w:t>
      </w:r>
    </w:p>
    <w:bookmarkStart w:name="z331" w:id="303"/>
    <w:p>
      <w:pPr>
        <w:spacing w:after="0"/>
        <w:ind w:left="0"/>
        <w:jc w:val="left"/>
      </w:pPr>
      <w:r>
        <w:rPr>
          <w:rFonts w:ascii="Times New Roman"/>
          <w:b/>
          <w:i w:val="false"/>
          <w:color w:val="000000"/>
        </w:rPr>
        <w:t xml:space="preserve"> Заявка на проведение испытаний</w:t>
      </w:r>
      <w:r>
        <w:br/>
      </w:r>
      <w:r>
        <w:rPr>
          <w:rFonts w:ascii="Times New Roman"/>
          <w:b/>
          <w:i w:val="false"/>
          <w:color w:val="000000"/>
        </w:rPr>
        <w:t>_________________________________________________________________</w:t>
      </w:r>
      <w:r>
        <w:br/>
      </w:r>
      <w:r>
        <w:rPr>
          <w:rFonts w:ascii="Times New Roman"/>
          <w:b/>
          <w:i w:val="false"/>
          <w:color w:val="000000"/>
        </w:rPr>
        <w:t>(наименование объекта испытаний)</w:t>
      </w:r>
    </w:p>
    <w:bookmarkEnd w:id="303"/>
    <w:bookmarkStart w:name="z332" w:id="304"/>
    <w:p>
      <w:pPr>
        <w:spacing w:after="0"/>
        <w:ind w:left="0"/>
        <w:jc w:val="both"/>
      </w:pPr>
      <w:r>
        <w:rPr>
          <w:rFonts w:ascii="Times New Roman"/>
          <w:b w:val="false"/>
          <w:i w:val="false"/>
          <w:color w:val="000000"/>
          <w:sz w:val="28"/>
        </w:rPr>
        <w:t>
      на соответствие требованиям информационной безопасности (далее – испытания)</w:t>
      </w:r>
    </w:p>
    <w:bookmarkEnd w:id="304"/>
    <w:p>
      <w:pPr>
        <w:spacing w:after="0"/>
        <w:ind w:left="0"/>
        <w:jc w:val="both"/>
      </w:pPr>
      <w:bookmarkStart w:name="z333" w:id="305"/>
      <w:r>
        <w:rPr>
          <w:rFonts w:ascii="Times New Roman"/>
          <w:b w:val="false"/>
          <w:i w:val="false"/>
          <w:color w:val="000000"/>
          <w:sz w:val="28"/>
        </w:rPr>
        <w:t>
      1.__________________________________________________________________</w:t>
      </w:r>
    </w:p>
    <w:bookmarkEnd w:id="305"/>
    <w:p>
      <w:pPr>
        <w:spacing w:after="0"/>
        <w:ind w:left="0"/>
        <w:jc w:val="both"/>
      </w:pPr>
      <w:r>
        <w:rPr>
          <w:rFonts w:ascii="Times New Roman"/>
          <w:b w:val="false"/>
          <w:i w:val="false"/>
          <w:color w:val="000000"/>
          <w:sz w:val="28"/>
        </w:rPr>
        <w:t>(наименование организации-заявителя, фамилия, имя, отчество. (при наличии),</w:t>
      </w:r>
    </w:p>
    <w:p>
      <w:pPr>
        <w:spacing w:after="0"/>
        <w:ind w:left="0"/>
        <w:jc w:val="both"/>
      </w:pPr>
      <w:r>
        <w:rPr>
          <w:rFonts w:ascii="Times New Roman"/>
          <w:b w:val="false"/>
          <w:i w:val="false"/>
          <w:color w:val="000000"/>
          <w:sz w:val="28"/>
        </w:rPr>
        <w:t>бизнес-идентификационный номер, банковские реквизиты заявителя)</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(почтовый адрес, e-mail и телефон заявителя, область, город, район)</w:t>
      </w:r>
    </w:p>
    <w:p>
      <w:pPr>
        <w:spacing w:after="0"/>
        <w:ind w:left="0"/>
        <w:jc w:val="both"/>
      </w:pPr>
      <w:r>
        <w:rPr>
          <w:rFonts w:ascii="Times New Roman"/>
          <w:b w:val="false"/>
          <w:i w:val="false"/>
          <w:color w:val="000000"/>
          <w:sz w:val="28"/>
        </w:rPr>
        <w:t>просит провести испытания</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(наименование объекта испытаний, номер версии, дата разработки)</w:t>
      </w:r>
    </w:p>
    <w:p>
      <w:pPr>
        <w:spacing w:after="0"/>
        <w:ind w:left="0"/>
        <w:jc w:val="both"/>
      </w:pPr>
      <w:r>
        <w:rPr>
          <w:rFonts w:ascii="Times New Roman"/>
          <w:b w:val="false"/>
          <w:i w:val="false"/>
          <w:color w:val="000000"/>
          <w:sz w:val="28"/>
        </w:rPr>
        <w:t>в составе следующих видов работ:</w:t>
      </w:r>
    </w:p>
    <w:p>
      <w:pPr>
        <w:spacing w:after="0"/>
        <w:ind w:left="0"/>
        <w:jc w:val="both"/>
      </w:pPr>
      <w:r>
        <w:rPr>
          <w:rFonts w:ascii="Times New Roman"/>
          <w:b w:val="false"/>
          <w:i w:val="false"/>
          <w:color w:val="000000"/>
          <w:sz w:val="28"/>
        </w:rPr>
        <w:t>1) __________________________________________________________________</w:t>
      </w:r>
    </w:p>
    <w:p>
      <w:pPr>
        <w:spacing w:after="0"/>
        <w:ind w:left="0"/>
        <w:jc w:val="both"/>
      </w:pPr>
      <w:r>
        <w:rPr>
          <w:rFonts w:ascii="Times New Roman"/>
          <w:b w:val="false"/>
          <w:i w:val="false"/>
          <w:color w:val="000000"/>
          <w:sz w:val="28"/>
        </w:rPr>
        <w:t>2) __________________________________________________________________</w:t>
      </w:r>
    </w:p>
    <w:p>
      <w:pPr>
        <w:spacing w:after="0"/>
        <w:ind w:left="0"/>
        <w:jc w:val="both"/>
      </w:pPr>
      <w:r>
        <w:rPr>
          <w:rFonts w:ascii="Times New Roman"/>
          <w:b w:val="false"/>
          <w:i w:val="false"/>
          <w:color w:val="000000"/>
          <w:sz w:val="28"/>
        </w:rPr>
        <w:t>3) __________________________________________________________________</w:t>
      </w:r>
    </w:p>
    <w:p>
      <w:pPr>
        <w:spacing w:after="0"/>
        <w:ind w:left="0"/>
        <w:jc w:val="both"/>
      </w:pPr>
      <w:r>
        <w:rPr>
          <w:rFonts w:ascii="Times New Roman"/>
          <w:b w:val="false"/>
          <w:i w:val="false"/>
          <w:color w:val="000000"/>
          <w:sz w:val="28"/>
        </w:rPr>
        <w:t>4) __________________________________________________________________</w:t>
      </w:r>
    </w:p>
    <w:p>
      <w:pPr>
        <w:spacing w:after="0"/>
        <w:ind w:left="0"/>
        <w:jc w:val="both"/>
      </w:pPr>
      <w:r>
        <w:rPr>
          <w:rFonts w:ascii="Times New Roman"/>
          <w:b w:val="false"/>
          <w:i w:val="false"/>
          <w:color w:val="000000"/>
          <w:sz w:val="28"/>
        </w:rPr>
        <w:t>5) __________________________________________________________________</w:t>
      </w:r>
    </w:p>
    <w:p>
      <w:pPr>
        <w:spacing w:after="0"/>
        <w:ind w:left="0"/>
        <w:jc w:val="both"/>
      </w:pPr>
      <w:r>
        <w:rPr>
          <w:rFonts w:ascii="Times New Roman"/>
          <w:b w:val="false"/>
          <w:i w:val="false"/>
          <w:color w:val="000000"/>
          <w:sz w:val="28"/>
        </w:rPr>
        <w:t>(перечень видов работ согласно пункта 7 / 8 / 9 / 10 / 11 настоящих Правил</w:t>
      </w:r>
    </w:p>
    <w:p>
      <w:pPr>
        <w:spacing w:after="0"/>
        <w:ind w:left="0"/>
        <w:jc w:val="both"/>
      </w:pPr>
      <w:r>
        <w:rPr>
          <w:rFonts w:ascii="Times New Roman"/>
          <w:b w:val="false"/>
          <w:i w:val="false"/>
          <w:color w:val="000000"/>
          <w:sz w:val="28"/>
        </w:rPr>
        <w:t>(указать нужный пункт)</w:t>
      </w:r>
    </w:p>
    <w:p>
      <w:pPr>
        <w:spacing w:after="0"/>
        <w:ind w:left="0"/>
        <w:jc w:val="both"/>
      </w:pPr>
      <w:bookmarkStart w:name="z334" w:id="306"/>
      <w:r>
        <w:rPr>
          <w:rFonts w:ascii="Times New Roman"/>
          <w:b w:val="false"/>
          <w:i w:val="false"/>
          <w:color w:val="000000"/>
          <w:sz w:val="28"/>
        </w:rPr>
        <w:t>
      2. Сведения о владельце (собственнике) испытываемого объекта испытаний</w:t>
      </w:r>
    </w:p>
    <w:bookmarkEnd w:id="306"/>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(наименование или фамилия, имя, отчество (при наличии)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(область, город, район, почтовый адрес, телефон)</w:t>
      </w:r>
    </w:p>
    <w:p>
      <w:pPr>
        <w:spacing w:after="0"/>
        <w:ind w:left="0"/>
        <w:jc w:val="both"/>
      </w:pPr>
      <w:bookmarkStart w:name="z335" w:id="307"/>
      <w:r>
        <w:rPr>
          <w:rFonts w:ascii="Times New Roman"/>
          <w:b w:val="false"/>
          <w:i w:val="false"/>
          <w:color w:val="000000"/>
          <w:sz w:val="28"/>
        </w:rPr>
        <w:t>
      3. Сведения о разработчике испытываемого объекта испытаний</w:t>
      </w:r>
    </w:p>
    <w:bookmarkEnd w:id="307"/>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(информация о разработчике, наименование или фамилия, имя, отчество</w:t>
      </w:r>
    </w:p>
    <w:p>
      <w:pPr>
        <w:spacing w:after="0"/>
        <w:ind w:left="0"/>
        <w:jc w:val="both"/>
      </w:pPr>
      <w:r>
        <w:rPr>
          <w:rFonts w:ascii="Times New Roman"/>
          <w:b w:val="false"/>
          <w:i w:val="false"/>
          <w:color w:val="000000"/>
          <w:sz w:val="28"/>
        </w:rPr>
        <w:t>(при наличии) авторов)</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(область, город, район, почтовый адрес, телефон)</w:t>
      </w:r>
    </w:p>
    <w:p>
      <w:pPr>
        <w:spacing w:after="0"/>
        <w:ind w:left="0"/>
        <w:jc w:val="both"/>
      </w:pPr>
      <w:bookmarkStart w:name="z336" w:id="308"/>
      <w:r>
        <w:rPr>
          <w:rFonts w:ascii="Times New Roman"/>
          <w:b w:val="false"/>
          <w:i w:val="false"/>
          <w:color w:val="000000"/>
          <w:sz w:val="28"/>
        </w:rPr>
        <w:t>
      4. Данные лица, ответственного за связь с поставщиком:</w:t>
      </w:r>
    </w:p>
    <w:bookmarkEnd w:id="308"/>
    <w:p>
      <w:pPr>
        <w:spacing w:after="0"/>
        <w:ind w:left="0"/>
        <w:jc w:val="both"/>
      </w:pPr>
      <w:r>
        <w:rPr>
          <w:rFonts w:ascii="Times New Roman"/>
          <w:b w:val="false"/>
          <w:i w:val="false"/>
          <w:color w:val="000000"/>
          <w:sz w:val="28"/>
        </w:rPr>
        <w:t>1) фамилия, имя, отчество: ___________________________________________;</w:t>
      </w:r>
    </w:p>
    <w:p>
      <w:pPr>
        <w:spacing w:after="0"/>
        <w:ind w:left="0"/>
        <w:jc w:val="both"/>
      </w:pPr>
      <w:r>
        <w:rPr>
          <w:rFonts w:ascii="Times New Roman"/>
          <w:b w:val="false"/>
          <w:i w:val="false"/>
          <w:color w:val="000000"/>
          <w:sz w:val="28"/>
        </w:rPr>
        <w:t>2) должность: ______________________________________________________;</w:t>
      </w:r>
    </w:p>
    <w:p>
      <w:pPr>
        <w:spacing w:after="0"/>
        <w:ind w:left="0"/>
        <w:jc w:val="both"/>
      </w:pPr>
      <w:r>
        <w:rPr>
          <w:rFonts w:ascii="Times New Roman"/>
          <w:b w:val="false"/>
          <w:i w:val="false"/>
          <w:color w:val="000000"/>
          <w:sz w:val="28"/>
        </w:rPr>
        <w:t>3) телефон рабочий: ___________, телефон сотовый: _____________________;</w:t>
      </w:r>
    </w:p>
    <w:p>
      <w:pPr>
        <w:spacing w:after="0"/>
        <w:ind w:left="0"/>
        <w:jc w:val="both"/>
      </w:pPr>
      <w:r>
        <w:rPr>
          <w:rFonts w:ascii="Times New Roman"/>
          <w:b w:val="false"/>
          <w:i w:val="false"/>
          <w:color w:val="000000"/>
          <w:sz w:val="28"/>
        </w:rPr>
        <w:t>4) адрес электронной почты: Е-mail: ________________________@_________.</w:t>
      </w:r>
    </w:p>
    <w:p>
      <w:pPr>
        <w:spacing w:after="0"/>
        <w:ind w:left="0"/>
        <w:jc w:val="both"/>
      </w:pPr>
      <w:r>
        <w:rPr>
          <w:rFonts w:ascii="Times New Roman"/>
          <w:b w:val="false"/>
          <w:i w:val="false"/>
          <w:color w:val="000000"/>
          <w:sz w:val="28"/>
        </w:rPr>
        <w:t>Руководитель организации – заявителя ( фамилия, имя, отчество (при наличии),</w:t>
      </w:r>
    </w:p>
    <w:p>
      <w:pPr>
        <w:spacing w:after="0"/>
        <w:ind w:left="0"/>
        <w:jc w:val="both"/>
      </w:pPr>
      <w:r>
        <w:rPr>
          <w:rFonts w:ascii="Times New Roman"/>
          <w:b w:val="false"/>
          <w:i w:val="false"/>
          <w:color w:val="000000"/>
          <w:sz w:val="28"/>
        </w:rPr>
        <w:t>заявителя ______ (подпись, дата)</w:t>
      </w:r>
    </w:p>
    <w:p>
      <w:pPr>
        <w:spacing w:after="0"/>
        <w:ind w:left="0"/>
        <w:jc w:val="both"/>
      </w:pPr>
      <w:r>
        <w:rPr>
          <w:rFonts w:ascii="Times New Roman"/>
          <w:b w:val="false"/>
          <w:i w:val="false"/>
          <w:color w:val="000000"/>
          <w:sz w:val="28"/>
        </w:rPr>
        <w:t>(место печати)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проведения</w:t>
            </w:r>
            <w:r>
              <w:br/>
            </w:r>
            <w:r>
              <w:rPr>
                <w:rFonts w:ascii="Times New Roman"/>
                <w:b w:val="false"/>
                <w:i w:val="false"/>
                <w:color w:val="000000"/>
                <w:sz w:val="20"/>
              </w:rPr>
              <w:t>испытаний объектов</w:t>
            </w:r>
            <w:r>
              <w:br/>
            </w:r>
            <w:r>
              <w:rPr>
                <w:rFonts w:ascii="Times New Roman"/>
                <w:b w:val="false"/>
                <w:i w:val="false"/>
                <w:color w:val="000000"/>
                <w:sz w:val="20"/>
              </w:rPr>
              <w:t>информатизации</w:t>
            </w:r>
            <w:r>
              <w:br/>
            </w:r>
            <w:r>
              <w:rPr>
                <w:rFonts w:ascii="Times New Roman"/>
                <w:b w:val="false"/>
                <w:i w:val="false"/>
                <w:color w:val="000000"/>
                <w:sz w:val="20"/>
              </w:rPr>
              <w:t>"электронного правительства"</w:t>
            </w:r>
            <w:r>
              <w:br/>
            </w:r>
            <w:r>
              <w:rPr>
                <w:rFonts w:ascii="Times New Roman"/>
                <w:b w:val="false"/>
                <w:i w:val="false"/>
                <w:color w:val="000000"/>
                <w:sz w:val="20"/>
              </w:rPr>
              <w:t>и критически важных объектов</w:t>
            </w:r>
            <w:r>
              <w:br/>
            </w:r>
            <w:r>
              <w:rPr>
                <w:rFonts w:ascii="Times New Roman"/>
                <w:b w:val="false"/>
                <w:i w:val="false"/>
                <w:color w:val="000000"/>
                <w:sz w:val="20"/>
              </w:rPr>
              <w:t>информационно- коммуникационной</w:t>
            </w:r>
            <w:r>
              <w:br/>
            </w:r>
            <w:r>
              <w:rPr>
                <w:rFonts w:ascii="Times New Roman"/>
                <w:b w:val="false"/>
                <w:i w:val="false"/>
                <w:color w:val="000000"/>
                <w:sz w:val="20"/>
              </w:rPr>
              <w:t>инфраструктуры на соответствие</w:t>
            </w:r>
            <w:r>
              <w:br/>
            </w:r>
            <w:r>
              <w:rPr>
                <w:rFonts w:ascii="Times New Roman"/>
                <w:b w:val="false"/>
                <w:i w:val="false"/>
                <w:color w:val="000000"/>
                <w:sz w:val="20"/>
              </w:rPr>
              <w:t>требованиям информационной</w:t>
            </w:r>
            <w:r>
              <w:br/>
            </w:r>
            <w:r>
              <w:rPr>
                <w:rFonts w:ascii="Times New Roman"/>
                <w:b w:val="false"/>
                <w:i w:val="false"/>
                <w:color w:val="000000"/>
                <w:sz w:val="20"/>
              </w:rPr>
              <w:t>безопасности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39" w:id="309"/>
    <w:p>
      <w:pPr>
        <w:spacing w:after="0"/>
        <w:ind w:left="0"/>
        <w:jc w:val="left"/>
      </w:pPr>
      <w:r>
        <w:rPr>
          <w:rFonts w:ascii="Times New Roman"/>
          <w:b/>
          <w:i w:val="false"/>
          <w:color w:val="000000"/>
        </w:rPr>
        <w:t xml:space="preserve"> Анкета-вопросник о характеристиках объекта испытаний</w:t>
      </w:r>
    </w:p>
    <w:bookmarkEnd w:id="309"/>
    <w:p>
      <w:pPr>
        <w:spacing w:after="0"/>
        <w:ind w:left="0"/>
        <w:jc w:val="both"/>
      </w:pPr>
      <w:bookmarkStart w:name="z340" w:id="310"/>
      <w:r>
        <w:rPr>
          <w:rFonts w:ascii="Times New Roman"/>
          <w:b w:val="false"/>
          <w:i w:val="false"/>
          <w:color w:val="000000"/>
          <w:sz w:val="28"/>
        </w:rPr>
        <w:t>
      1. Наименование объекта испытаний: ____________________________________</w:t>
      </w:r>
    </w:p>
    <w:bookmarkEnd w:id="310"/>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bookmarkStart w:name="z341" w:id="311"/>
      <w:r>
        <w:rPr>
          <w:rFonts w:ascii="Times New Roman"/>
          <w:b w:val="false"/>
          <w:i w:val="false"/>
          <w:color w:val="000000"/>
          <w:sz w:val="28"/>
        </w:rPr>
        <w:t>
      2. Краткая аннотация на объект испытаний _______________________________</w:t>
      </w:r>
    </w:p>
    <w:bookmarkEnd w:id="311"/>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(назначение и область применения)</w:t>
      </w:r>
    </w:p>
    <w:p>
      <w:pPr>
        <w:spacing w:after="0"/>
        <w:ind w:left="0"/>
        <w:jc w:val="both"/>
      </w:pPr>
      <w:bookmarkStart w:name="z342" w:id="312"/>
      <w:r>
        <w:rPr>
          <w:rFonts w:ascii="Times New Roman"/>
          <w:b w:val="false"/>
          <w:i w:val="false"/>
          <w:color w:val="000000"/>
          <w:sz w:val="28"/>
        </w:rPr>
        <w:t>
      3. Классификация объекта испытаний:</w:t>
      </w:r>
    </w:p>
    <w:bookmarkEnd w:id="312"/>
    <w:p>
      <w:pPr>
        <w:spacing w:after="0"/>
        <w:ind w:left="0"/>
        <w:jc w:val="both"/>
      </w:pPr>
      <w:r>
        <w:rPr>
          <w:rFonts w:ascii="Times New Roman"/>
          <w:b w:val="false"/>
          <w:i w:val="false"/>
          <w:color w:val="000000"/>
          <w:sz w:val="28"/>
        </w:rPr>
        <w:t>1) класс прикладного программного обеспечения __________________________.</w:t>
      </w:r>
    </w:p>
    <w:p>
      <w:pPr>
        <w:spacing w:after="0"/>
        <w:ind w:left="0"/>
        <w:jc w:val="both"/>
      </w:pPr>
      <w:r>
        <w:rPr>
          <w:rFonts w:ascii="Times New Roman"/>
          <w:b w:val="false"/>
          <w:i w:val="false"/>
          <w:color w:val="000000"/>
          <w:sz w:val="28"/>
        </w:rPr>
        <w:t>2) схема классификации по форме приложения 2 к Правилам классификации</w:t>
      </w:r>
    </w:p>
    <w:p>
      <w:pPr>
        <w:spacing w:after="0"/>
        <w:ind w:left="0"/>
        <w:jc w:val="both"/>
      </w:pPr>
      <w:r>
        <w:rPr>
          <w:rFonts w:ascii="Times New Roman"/>
          <w:b w:val="false"/>
          <w:i w:val="false"/>
          <w:color w:val="000000"/>
          <w:sz w:val="28"/>
        </w:rPr>
        <w:t xml:space="preserve">объектов информатизации, утвержденным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w:t>
      </w:r>
    </w:p>
    <w:p>
      <w:pPr>
        <w:spacing w:after="0"/>
        <w:ind w:left="0"/>
        <w:jc w:val="both"/>
      </w:pPr>
      <w:r>
        <w:rPr>
          <w:rFonts w:ascii="Times New Roman"/>
          <w:b w:val="false"/>
          <w:i w:val="false"/>
          <w:color w:val="000000"/>
          <w:sz w:val="28"/>
        </w:rPr>
        <w:t>Министра по инвестициям и развитию Республики Казахстан от 28 января 2016 года</w:t>
      </w:r>
    </w:p>
    <w:p>
      <w:pPr>
        <w:spacing w:after="0"/>
        <w:ind w:left="0"/>
        <w:jc w:val="both"/>
      </w:pPr>
      <w:r>
        <w:rPr>
          <w:rFonts w:ascii="Times New Roman"/>
          <w:b w:val="false"/>
          <w:i w:val="false"/>
          <w:color w:val="000000"/>
          <w:sz w:val="28"/>
        </w:rPr>
        <w:t>№ 135 (зарегистрирован в Реестре государственной регистрации нормативных</w:t>
      </w:r>
    </w:p>
    <w:p>
      <w:pPr>
        <w:spacing w:after="0"/>
        <w:ind w:left="0"/>
        <w:jc w:val="both"/>
      </w:pPr>
      <w:r>
        <w:rPr>
          <w:rFonts w:ascii="Times New Roman"/>
          <w:b w:val="false"/>
          <w:i w:val="false"/>
          <w:color w:val="000000"/>
          <w:sz w:val="28"/>
        </w:rPr>
        <w:t>правовых актов за № 13349).</w:t>
      </w:r>
    </w:p>
    <w:p>
      <w:pPr>
        <w:spacing w:after="0"/>
        <w:ind w:left="0"/>
        <w:jc w:val="both"/>
      </w:pPr>
      <w:bookmarkStart w:name="z343" w:id="313"/>
      <w:r>
        <w:rPr>
          <w:rFonts w:ascii="Times New Roman"/>
          <w:b w:val="false"/>
          <w:i w:val="false"/>
          <w:color w:val="000000"/>
          <w:sz w:val="28"/>
        </w:rPr>
        <w:t>
      4. Архитектура объекта испытаний:</w:t>
      </w:r>
    </w:p>
    <w:bookmarkEnd w:id="313"/>
    <w:p>
      <w:pPr>
        <w:spacing w:after="0"/>
        <w:ind w:left="0"/>
        <w:jc w:val="both"/>
      </w:pPr>
      <w:r>
        <w:rPr>
          <w:rFonts w:ascii="Times New Roman"/>
          <w:b w:val="false"/>
          <w:i w:val="false"/>
          <w:color w:val="000000"/>
          <w:sz w:val="28"/>
        </w:rPr>
        <w:t>1) функциональная схема объекта испытаний (при необходимости) с указанием:</w:t>
      </w:r>
    </w:p>
    <w:p>
      <w:pPr>
        <w:spacing w:after="0"/>
        <w:ind w:left="0"/>
        <w:jc w:val="both"/>
      </w:pPr>
      <w:r>
        <w:rPr>
          <w:rFonts w:ascii="Times New Roman"/>
          <w:b w:val="false"/>
          <w:i w:val="false"/>
          <w:color w:val="000000"/>
          <w:sz w:val="28"/>
        </w:rPr>
        <w:t>компонентов, модулей объекта испытаний и их IP-адресов;</w:t>
      </w:r>
    </w:p>
    <w:p>
      <w:pPr>
        <w:spacing w:after="0"/>
        <w:ind w:left="0"/>
        <w:jc w:val="both"/>
      </w:pPr>
      <w:r>
        <w:rPr>
          <w:rFonts w:ascii="Times New Roman"/>
          <w:b w:val="false"/>
          <w:i w:val="false"/>
          <w:color w:val="000000"/>
          <w:sz w:val="28"/>
        </w:rPr>
        <w:t>связей между компонентами или модулями и направления информационных потоков;</w:t>
      </w:r>
    </w:p>
    <w:p>
      <w:pPr>
        <w:spacing w:after="0"/>
        <w:ind w:left="0"/>
        <w:jc w:val="both"/>
      </w:pPr>
      <w:r>
        <w:rPr>
          <w:rFonts w:ascii="Times New Roman"/>
          <w:b w:val="false"/>
          <w:i w:val="false"/>
          <w:color w:val="000000"/>
          <w:sz w:val="28"/>
        </w:rPr>
        <w:t>точки подключения интеграционного взаимодействия с другими объектами информатизации;</w:t>
      </w:r>
    </w:p>
    <w:p>
      <w:pPr>
        <w:spacing w:after="0"/>
        <w:ind w:left="0"/>
        <w:jc w:val="both"/>
      </w:pPr>
      <w:r>
        <w:rPr>
          <w:rFonts w:ascii="Times New Roman"/>
          <w:b w:val="false"/>
          <w:i w:val="false"/>
          <w:color w:val="000000"/>
          <w:sz w:val="28"/>
        </w:rPr>
        <w:t>точки подключения пользователей;</w:t>
      </w:r>
    </w:p>
    <w:p>
      <w:pPr>
        <w:spacing w:after="0"/>
        <w:ind w:left="0"/>
        <w:jc w:val="both"/>
      </w:pPr>
      <w:r>
        <w:rPr>
          <w:rFonts w:ascii="Times New Roman"/>
          <w:b w:val="false"/>
          <w:i w:val="false"/>
          <w:color w:val="000000"/>
          <w:sz w:val="28"/>
        </w:rPr>
        <w:t>мест и технологий хранения данных;</w:t>
      </w:r>
    </w:p>
    <w:p>
      <w:pPr>
        <w:spacing w:after="0"/>
        <w:ind w:left="0"/>
        <w:jc w:val="both"/>
      </w:pPr>
      <w:r>
        <w:rPr>
          <w:rFonts w:ascii="Times New Roman"/>
          <w:b w:val="false"/>
          <w:i w:val="false"/>
          <w:color w:val="000000"/>
          <w:sz w:val="28"/>
        </w:rPr>
        <w:t>применяемого резервного оборудования;</w:t>
      </w:r>
    </w:p>
    <w:p>
      <w:pPr>
        <w:spacing w:after="0"/>
        <w:ind w:left="0"/>
        <w:jc w:val="both"/>
      </w:pPr>
      <w:r>
        <w:rPr>
          <w:rFonts w:ascii="Times New Roman"/>
          <w:b w:val="false"/>
          <w:i w:val="false"/>
          <w:color w:val="000000"/>
          <w:sz w:val="28"/>
        </w:rPr>
        <w:t>разъяснения применяемых терминов и аббревиатур;</w:t>
      </w:r>
    </w:p>
    <w:p>
      <w:pPr>
        <w:spacing w:after="0"/>
        <w:ind w:left="0"/>
        <w:jc w:val="both"/>
      </w:pPr>
      <w:r>
        <w:rPr>
          <w:rFonts w:ascii="Times New Roman"/>
          <w:b w:val="false"/>
          <w:i w:val="false"/>
          <w:color w:val="000000"/>
          <w:sz w:val="28"/>
        </w:rPr>
        <w:t>2) схема сети передачи данных объекта испытаний (при необходимости) с указанием:</w:t>
      </w:r>
    </w:p>
    <w:p>
      <w:pPr>
        <w:spacing w:after="0"/>
        <w:ind w:left="0"/>
        <w:jc w:val="both"/>
      </w:pPr>
      <w:r>
        <w:rPr>
          <w:rFonts w:ascii="Times New Roman"/>
          <w:b w:val="false"/>
          <w:i w:val="false"/>
          <w:color w:val="000000"/>
          <w:sz w:val="28"/>
        </w:rPr>
        <w:t>архитектуры и характеристик сети;</w:t>
      </w:r>
    </w:p>
    <w:p>
      <w:pPr>
        <w:spacing w:after="0"/>
        <w:ind w:left="0"/>
        <w:jc w:val="both"/>
      </w:pPr>
      <w:r>
        <w:rPr>
          <w:rFonts w:ascii="Times New Roman"/>
          <w:b w:val="false"/>
          <w:i w:val="false"/>
          <w:color w:val="000000"/>
          <w:sz w:val="28"/>
        </w:rPr>
        <w:t>серверного сетевого и коммуникационного оборудования;</w:t>
      </w:r>
    </w:p>
    <w:p>
      <w:pPr>
        <w:spacing w:after="0"/>
        <w:ind w:left="0"/>
        <w:jc w:val="both"/>
      </w:pPr>
      <w:r>
        <w:rPr>
          <w:rFonts w:ascii="Times New Roman"/>
          <w:b w:val="false"/>
          <w:i w:val="false"/>
          <w:color w:val="000000"/>
          <w:sz w:val="28"/>
        </w:rPr>
        <w:t>адресации и применяемых сетевых технологий;</w:t>
      </w:r>
    </w:p>
    <w:p>
      <w:pPr>
        <w:spacing w:after="0"/>
        <w:ind w:left="0"/>
        <w:jc w:val="both"/>
      </w:pPr>
      <w:r>
        <w:rPr>
          <w:rFonts w:ascii="Times New Roman"/>
          <w:b w:val="false"/>
          <w:i w:val="false"/>
          <w:color w:val="000000"/>
          <w:sz w:val="28"/>
        </w:rPr>
        <w:t>используемых локальных, ведомственных (корпоративных) и глобальных сетей;</w:t>
      </w:r>
    </w:p>
    <w:p>
      <w:pPr>
        <w:spacing w:after="0"/>
        <w:ind w:left="0"/>
        <w:jc w:val="both"/>
      </w:pPr>
      <w:r>
        <w:rPr>
          <w:rFonts w:ascii="Times New Roman"/>
          <w:b w:val="false"/>
          <w:i w:val="false"/>
          <w:color w:val="000000"/>
          <w:sz w:val="28"/>
        </w:rPr>
        <w:t>решения(й) по обеспечению отказоустойчивости и резервированию.</w:t>
      </w:r>
    </w:p>
    <w:p>
      <w:pPr>
        <w:spacing w:after="0"/>
        <w:ind w:left="0"/>
        <w:jc w:val="both"/>
      </w:pPr>
      <w:r>
        <w:rPr>
          <w:rFonts w:ascii="Times New Roman"/>
          <w:b w:val="false"/>
          <w:i w:val="false"/>
          <w:color w:val="000000"/>
          <w:sz w:val="28"/>
        </w:rPr>
        <w:t>разъяснения применяемых терминов и аббревиатур;</w:t>
      </w:r>
    </w:p>
    <w:p>
      <w:pPr>
        <w:spacing w:after="0"/>
        <w:ind w:left="0"/>
        <w:jc w:val="both"/>
      </w:pPr>
      <w:bookmarkStart w:name="z344" w:id="314"/>
      <w:r>
        <w:rPr>
          <w:rFonts w:ascii="Times New Roman"/>
          <w:b w:val="false"/>
          <w:i w:val="false"/>
          <w:color w:val="000000"/>
          <w:sz w:val="28"/>
        </w:rPr>
        <w:t>
      5. Информация об объекте испытаний:</w:t>
      </w:r>
    </w:p>
    <w:bookmarkEnd w:id="314"/>
    <w:p>
      <w:pPr>
        <w:spacing w:after="0"/>
        <w:ind w:left="0"/>
        <w:jc w:val="both"/>
      </w:pPr>
      <w:r>
        <w:rPr>
          <w:rFonts w:ascii="Times New Roman"/>
          <w:b w:val="false"/>
          <w:i w:val="false"/>
          <w:color w:val="000000"/>
          <w:sz w:val="28"/>
        </w:rPr>
        <w:t>1) информация о серверном оборудовании (заполнить таблицу):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сервера или виртуального ресурса (доменное имя, сетевое имя или логическое имя сервера)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(выполняемые функциональные задачи)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Характеристики сервера или используемых заявленных виртуальных ресурсов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Операционная система (далее - ОС), система управления базами данных (далее – СУБД), программное обеспечение (далее – ПО), приложения, библиотеки и средства защиты, установленные на серверах или используемые виртуальные сервисы (состав программной среды с указание номеров версий)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Применяемые IP-адреса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5" w:id="315"/>
    <w:p>
      <w:pPr>
        <w:spacing w:after="0"/>
        <w:ind w:left="0"/>
        <w:jc w:val="both"/>
      </w:pPr>
      <w:r>
        <w:rPr>
          <w:rFonts w:ascii="Times New Roman"/>
          <w:b w:val="false"/>
          <w:i w:val="false"/>
          <w:color w:val="000000"/>
          <w:sz w:val="28"/>
        </w:rPr>
        <w:t>
      2) информация о сетевом оборудовании (заполнить таблицу):</w:t>
      </w:r>
    </w:p>
    <w:bookmarkEnd w:id="3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сетевого оборудования (марка/модель)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(выполняемые функциональные задачи)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Применяемые сетевые технологии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Применяемые технологии защиты сети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IP-адреса, в том числе, порт управления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6" w:id="316"/>
    <w:p>
      <w:pPr>
        <w:spacing w:after="0"/>
        <w:ind w:left="0"/>
        <w:jc w:val="both"/>
      </w:pPr>
      <w:r>
        <w:rPr>
          <w:rFonts w:ascii="Times New Roman"/>
          <w:b w:val="false"/>
          <w:i w:val="false"/>
          <w:color w:val="000000"/>
          <w:sz w:val="28"/>
        </w:rPr>
        <w:t>
      3) местонахождение серверного и сетевого оборудования (заполнить таблицу):</w:t>
      </w:r>
    </w:p>
    <w:bookmarkEnd w:id="3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Владелец серверного помещения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 владельца серверного помещения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местоположение – адрес серверного помещения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лица за организацию доступа (фамилия, имя, отчество (при наличии)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ответственных лиц (рабочие, сотовые)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7" w:id="317"/>
    <w:p>
      <w:pPr>
        <w:spacing w:after="0"/>
        <w:ind w:left="0"/>
        <w:jc w:val="both"/>
      </w:pPr>
      <w:r>
        <w:rPr>
          <w:rFonts w:ascii="Times New Roman"/>
          <w:b w:val="false"/>
          <w:i w:val="false"/>
          <w:color w:val="000000"/>
          <w:sz w:val="28"/>
        </w:rPr>
        <w:t>
      4) характеристики резервного серверного оборудования (заполнить таблицу):</w:t>
      </w:r>
    </w:p>
    <w:bookmarkEnd w:id="3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сервера или виртуального ресурса (доменное имя, сетевое имя или логическое имя сервера)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(выполняемые функциональные задачи)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Характеристики сервера или используемых заявленных виртуальных ресурсов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 СУБД, ПО, приложения, библиотеки и средства защиты, установленные на серверах или используемые виртуальные сервисы (состав программной среды с указание номеров версий)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Применяемые IP-адреса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резервирования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8" w:id="318"/>
    <w:p>
      <w:pPr>
        <w:spacing w:after="0"/>
        <w:ind w:left="0"/>
        <w:jc w:val="both"/>
      </w:pPr>
      <w:r>
        <w:rPr>
          <w:rFonts w:ascii="Times New Roman"/>
          <w:b w:val="false"/>
          <w:i w:val="false"/>
          <w:color w:val="000000"/>
          <w:sz w:val="28"/>
        </w:rPr>
        <w:t>
      5) характеристики резервного сетевого оборудования (заполнить таблицу):</w:t>
      </w:r>
    </w:p>
    <w:bookmarkEnd w:id="3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сетевого оборудования (марка/модель)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(выполняемые функциональные задачи)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Применяемые сетевые технологии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Применяемые технологии защиты сети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IP-адреса, в том числе порт управления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резервирования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9" w:id="319"/>
    <w:p>
      <w:pPr>
        <w:spacing w:after="0"/>
        <w:ind w:left="0"/>
        <w:jc w:val="both"/>
      </w:pPr>
      <w:r>
        <w:rPr>
          <w:rFonts w:ascii="Times New Roman"/>
          <w:b w:val="false"/>
          <w:i w:val="false"/>
          <w:color w:val="000000"/>
          <w:sz w:val="28"/>
        </w:rPr>
        <w:t>
      6) местонахождение резервного серверного и сетевого оборудования (заполнить таблицу):</w:t>
      </w:r>
    </w:p>
    <w:bookmarkEnd w:id="3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Владелец серверного помещения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 владельца серверного помещения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местоположение – адрес серверного помещения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лица за организацию доступа</w:t>
            </w:r>
          </w:p>
          <w:p>
            <w:pPr>
              <w:spacing w:after="20"/>
              <w:ind w:left="20"/>
              <w:jc w:val="both"/>
            </w:pPr>
            <w:r>
              <w:rPr>
                <w:rFonts w:ascii="Times New Roman"/>
                <w:b w:val="false"/>
                <w:i w:val="false"/>
                <w:color w:val="000000"/>
                <w:sz w:val="20"/>
              </w:rPr>
              <w:t>(фамилия, имя, отчество (при наличии)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ответственных лиц</w:t>
            </w:r>
          </w:p>
          <w:p>
            <w:pPr>
              <w:spacing w:after="20"/>
              <w:ind w:left="20"/>
              <w:jc w:val="both"/>
            </w:pPr>
            <w:r>
              <w:rPr>
                <w:rFonts w:ascii="Times New Roman"/>
                <w:b w:val="false"/>
                <w:i w:val="false"/>
                <w:color w:val="000000"/>
                <w:sz w:val="20"/>
              </w:rPr>
              <w:t>(рабочие, сотовые)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0" w:id="320"/>
    <w:p>
      <w:pPr>
        <w:spacing w:after="0"/>
        <w:ind w:left="0"/>
        <w:jc w:val="both"/>
      </w:pPr>
      <w:r>
        <w:rPr>
          <w:rFonts w:ascii="Times New Roman"/>
          <w:b w:val="false"/>
          <w:i w:val="false"/>
          <w:color w:val="000000"/>
          <w:sz w:val="28"/>
        </w:rPr>
        <w:t>
      7) структура сети объекта испытаний (заполнить таблицу) (при необходимости):</w:t>
      </w:r>
    </w:p>
    <w:bookmarkEnd w:id="3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сегмента сети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IP-адрес сети/маска сети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1" w:id="321"/>
    <w:p>
      <w:pPr>
        <w:spacing w:after="0"/>
        <w:ind w:left="0"/>
        <w:jc w:val="both"/>
      </w:pPr>
      <w:r>
        <w:rPr>
          <w:rFonts w:ascii="Times New Roman"/>
          <w:b w:val="false"/>
          <w:i w:val="false"/>
          <w:color w:val="000000"/>
          <w:sz w:val="28"/>
        </w:rPr>
        <w:t>
      8) информация по рабочим станциям администраторов (заполнить таблицу):</w:t>
      </w:r>
    </w:p>
    <w:bookmarkEnd w:id="3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администратора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учетных записей администраторов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доступа к Интернет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удаленного доступа к оборудованию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IP-адрес рабочей станции администратора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местоположение – адрес рабочего места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2" w:id="322"/>
    <w:p>
      <w:pPr>
        <w:spacing w:after="0"/>
        <w:ind w:left="0"/>
        <w:jc w:val="both"/>
      </w:pPr>
      <w:r>
        <w:rPr>
          <w:rFonts w:ascii="Times New Roman"/>
          <w:b w:val="false"/>
          <w:i w:val="false"/>
          <w:color w:val="000000"/>
          <w:sz w:val="28"/>
        </w:rPr>
        <w:t>
      9) информация о пользователях прикладного программного обеспечения, в том числе с применением мобильных и интернет приложений (заполнить таблицу):</w:t>
      </w:r>
    </w:p>
    <w:bookmarkEnd w:id="3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пользователя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типовых действий пользователя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и порт точки подключения пользователей к объекту испытаний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 подключения пользователей к объекту испытаний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пользователей согласно технической документации на создание или развитие объекта испытаний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Максимальное количество, обрабатываемых запросов (пакетов) в секунду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Максимальное время ожидания между запросами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353" w:id="323"/>
    <w:p>
      <w:pPr>
        <w:spacing w:after="0"/>
        <w:ind w:left="0"/>
        <w:jc w:val="both"/>
      </w:pPr>
      <w:r>
        <w:rPr>
          <w:rFonts w:ascii="Times New Roman"/>
          <w:b w:val="false"/>
          <w:i w:val="false"/>
          <w:color w:val="000000"/>
          <w:sz w:val="28"/>
        </w:rPr>
        <w:t>
      10) Информация об интеграционном взаимодействии объекта испытаний, в том числе, планируемые (заполнить таблицу):</w:t>
      </w:r>
    </w:p>
    <w:bookmarkEnd w:id="3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324"/>
          <w:p>
            <w:pPr>
              <w:spacing w:after="20"/>
              <w:ind w:left="20"/>
              <w:jc w:val="both"/>
            </w:pPr>
            <w:r>
              <w:rPr>
                <w:rFonts w:ascii="Times New Roman"/>
                <w:b w:val="false"/>
                <w:i w:val="false"/>
                <w:color w:val="000000"/>
                <w:sz w:val="20"/>
              </w:rPr>
              <w:t>
№</w:t>
            </w:r>
          </w:p>
          <w:bookmarkEnd w:id="324"/>
          <w:p>
            <w:pPr>
              <w:spacing w:after="20"/>
              <w:ind w:left="20"/>
              <w:jc w:val="both"/>
            </w:pPr>
            <w:r>
              <w:rPr>
                <w:rFonts w:ascii="Times New Roman"/>
                <w:b w:val="false"/>
                <w:i w:val="false"/>
                <w:color w:val="000000"/>
                <w:sz w:val="20"/>
              </w:rPr>
              <w:t>
п/п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интеграционной связи (объекта информатизации)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Собственник или владелец интегрируемого объекта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Действующая/планируемая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модуля интеграции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точки подключения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 подключения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Максимальное количество запросов (пакетов) в секунду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Максимальное время ожидания между запросами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5" w:id="325"/>
    <w:p>
      <w:pPr>
        <w:spacing w:after="0"/>
        <w:ind w:left="0"/>
        <w:jc w:val="both"/>
      </w:pPr>
      <w:r>
        <w:rPr>
          <w:rFonts w:ascii="Times New Roman"/>
          <w:b w:val="false"/>
          <w:i w:val="false"/>
          <w:color w:val="000000"/>
          <w:sz w:val="28"/>
        </w:rPr>
        <w:t>
      11) Исходные коды прикладного ПО (заполнить таблицу) (при необходимости):</w:t>
      </w:r>
    </w:p>
    <w:bookmarkEnd w:id="3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326"/>
          <w:p>
            <w:pPr>
              <w:spacing w:after="20"/>
              <w:ind w:left="20"/>
              <w:jc w:val="both"/>
            </w:pPr>
            <w:r>
              <w:rPr>
                <w:rFonts w:ascii="Times New Roman"/>
                <w:b w:val="false"/>
                <w:i w:val="false"/>
                <w:color w:val="000000"/>
                <w:sz w:val="20"/>
              </w:rPr>
              <w:t>
№</w:t>
            </w:r>
          </w:p>
          <w:bookmarkEnd w:id="326"/>
          <w:p>
            <w:pPr>
              <w:spacing w:after="20"/>
              <w:ind w:left="20"/>
              <w:jc w:val="both"/>
            </w:pPr>
            <w:r>
              <w:rPr>
                <w:rFonts w:ascii="Times New Roman"/>
                <w:b w:val="false"/>
                <w:i w:val="false"/>
                <w:color w:val="000000"/>
                <w:sz w:val="20"/>
              </w:rPr>
              <w:t>
п/п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Маркировка диска (при необходимости)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каталога/Наименование каталога на диске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файла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файла, Мбайт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Применяемый язык программирования (при необходимости)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Версия языка программирования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Применяемый фреймворк, версия фреймворка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Версия среды разработки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модификации файла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7" w:id="327"/>
    <w:p>
      <w:pPr>
        <w:spacing w:after="0"/>
        <w:ind w:left="0"/>
        <w:jc w:val="both"/>
      </w:pPr>
      <w:r>
        <w:rPr>
          <w:rFonts w:ascii="Times New Roman"/>
          <w:b w:val="false"/>
          <w:i w:val="false"/>
          <w:color w:val="000000"/>
          <w:sz w:val="28"/>
        </w:rPr>
        <w:t>
      12) Исходные коды и исполняемые файлы используемых библиотек и программных(ой) платформ(ы) (при необходимости):</w:t>
      </w:r>
    </w:p>
    <w:bookmarkEnd w:id="3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Маркировка диска (при необходимости)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каталога/Наименование каталога на диске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библиотеки/программной платформы/файла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Мбайт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Язык программирования (при необходимости)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Версия библиотеки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8" w:id="328"/>
    <w:p>
      <w:pPr>
        <w:spacing w:after="0"/>
        <w:ind w:left="0"/>
        <w:jc w:val="both"/>
      </w:pPr>
      <w:r>
        <w:rPr>
          <w:rFonts w:ascii="Times New Roman"/>
          <w:b w:val="false"/>
          <w:i w:val="false"/>
          <w:color w:val="000000"/>
          <w:sz w:val="28"/>
        </w:rPr>
        <w:t>
      6. Документирование испытываемого объекта (заполнить таблицу) (при необходимости):</w:t>
      </w:r>
    </w:p>
    <w:bookmarkEnd w:id="3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страниц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утверждения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или нормативный документ, в соответствии с которым был разработан документ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Политика информационной безопасности;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идентификации, классификации и маркировки активов, связанных со средствами обработки информации;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оценки рисков информационной безопасности;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по обеспечению непрерывной работы активов, связанных со средствами обработки информации;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инвентаризации и паспортизации средств вычислительной техники, телекоммуникационного оборудования и программного обеспечения;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проведения внутреннего аудита информационной безопасности;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использования средств криптографической защиты информации;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разграничения прав доступа к электронным информационным ресурсам;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использования Интернет и электронной почты;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организации процедуры аутентификации;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организации антивирусного контроля;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использования мобильных устройств и носителей информации;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организации физической защиты средств обработки информации и безопасной среды функционирования информационных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резервного копирования и восстановления информации;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администратора по сопровождению объекта информатизации;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Инструкцию о порядке действий пользователей по реагированию на инциденты информационной безопасности и во внештатных (кризисных) ситуациях.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59" w:id="329"/>
      <w:r>
        <w:rPr>
          <w:rFonts w:ascii="Times New Roman"/>
          <w:b w:val="false"/>
          <w:i w:val="false"/>
          <w:color w:val="000000"/>
          <w:sz w:val="28"/>
        </w:rPr>
        <w:t>
      7. Сведения о ранее пройденных видах работ или испытаниях</w:t>
      </w:r>
    </w:p>
    <w:bookmarkEnd w:id="329"/>
    <w:p>
      <w:pPr>
        <w:spacing w:after="0"/>
        <w:ind w:left="0"/>
        <w:jc w:val="both"/>
      </w:pPr>
      <w:r>
        <w:rPr>
          <w:rFonts w:ascii="Times New Roman"/>
          <w:b w:val="false"/>
          <w:i w:val="false"/>
          <w:color w:val="000000"/>
          <w:sz w:val="28"/>
        </w:rPr>
        <w:t>(номер протокола, дата):</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bookmarkStart w:name="z360" w:id="330"/>
      <w:r>
        <w:rPr>
          <w:rFonts w:ascii="Times New Roman"/>
          <w:b w:val="false"/>
          <w:i w:val="false"/>
          <w:color w:val="000000"/>
          <w:sz w:val="28"/>
        </w:rPr>
        <w:t>
      8. Наличие лицензии на испытываемый объект (наличие авторских прав,</w:t>
      </w:r>
    </w:p>
    <w:bookmarkEnd w:id="330"/>
    <w:p>
      <w:pPr>
        <w:spacing w:after="0"/>
        <w:ind w:left="0"/>
        <w:jc w:val="both"/>
      </w:pPr>
      <w:r>
        <w:rPr>
          <w:rFonts w:ascii="Times New Roman"/>
          <w:b w:val="false"/>
          <w:i w:val="false"/>
          <w:color w:val="000000"/>
          <w:sz w:val="28"/>
        </w:rPr>
        <w:t>наличие соглашения с организацией-разработчиком на предоставление исходного кода)</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bookmarkStart w:name="z361" w:id="331"/>
      <w:r>
        <w:rPr>
          <w:rFonts w:ascii="Times New Roman"/>
          <w:b w:val="false"/>
          <w:i w:val="false"/>
          <w:color w:val="000000"/>
          <w:sz w:val="28"/>
        </w:rPr>
        <w:t>
      9. Дополнительная информация: _____________________________________</w:t>
      </w:r>
    </w:p>
    <w:bookmarkEnd w:id="331"/>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проведения</w:t>
            </w:r>
            <w:r>
              <w:br/>
            </w:r>
            <w:r>
              <w:rPr>
                <w:rFonts w:ascii="Times New Roman"/>
                <w:b w:val="false"/>
                <w:i w:val="false"/>
                <w:color w:val="000000"/>
                <w:sz w:val="20"/>
              </w:rPr>
              <w:t>испытаний объектов</w:t>
            </w:r>
            <w:r>
              <w:br/>
            </w:r>
            <w:r>
              <w:rPr>
                <w:rFonts w:ascii="Times New Roman"/>
                <w:b w:val="false"/>
                <w:i w:val="false"/>
                <w:color w:val="000000"/>
                <w:sz w:val="20"/>
              </w:rPr>
              <w:t>информатизации</w:t>
            </w:r>
            <w:r>
              <w:br/>
            </w:r>
            <w:r>
              <w:rPr>
                <w:rFonts w:ascii="Times New Roman"/>
                <w:b w:val="false"/>
                <w:i w:val="false"/>
                <w:color w:val="000000"/>
                <w:sz w:val="20"/>
              </w:rPr>
              <w:t>"электронного правительства"</w:t>
            </w:r>
            <w:r>
              <w:br/>
            </w:r>
            <w:r>
              <w:rPr>
                <w:rFonts w:ascii="Times New Roman"/>
                <w:b w:val="false"/>
                <w:i w:val="false"/>
                <w:color w:val="000000"/>
                <w:sz w:val="20"/>
              </w:rPr>
              <w:t>и критически важных объектов</w:t>
            </w:r>
            <w:r>
              <w:br/>
            </w:r>
            <w:r>
              <w:rPr>
                <w:rFonts w:ascii="Times New Roman"/>
                <w:b w:val="false"/>
                <w:i w:val="false"/>
                <w:color w:val="000000"/>
                <w:sz w:val="20"/>
              </w:rPr>
              <w:t>информационно-коммуникационной</w:t>
            </w:r>
            <w:r>
              <w:br/>
            </w:r>
            <w:r>
              <w:rPr>
                <w:rFonts w:ascii="Times New Roman"/>
                <w:b w:val="false"/>
                <w:i w:val="false"/>
                <w:color w:val="000000"/>
                <w:sz w:val="20"/>
              </w:rPr>
              <w:t>инфраструктуры на соответствие</w:t>
            </w:r>
            <w:r>
              <w:br/>
            </w:r>
            <w:r>
              <w:rPr>
                <w:rFonts w:ascii="Times New Roman"/>
                <w:b w:val="false"/>
                <w:i w:val="false"/>
                <w:color w:val="000000"/>
                <w:sz w:val="20"/>
              </w:rPr>
              <w:t>требованиям информационной</w:t>
            </w:r>
            <w:r>
              <w:br/>
            </w:r>
            <w:r>
              <w:rPr>
                <w:rFonts w:ascii="Times New Roman"/>
                <w:b w:val="false"/>
                <w:i w:val="false"/>
                <w:color w:val="000000"/>
                <w:sz w:val="20"/>
              </w:rPr>
              <w:t>безопасности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64" w:id="332"/>
    <w:p>
      <w:pPr>
        <w:spacing w:after="0"/>
        <w:ind w:left="0"/>
        <w:jc w:val="left"/>
      </w:pPr>
      <w:r>
        <w:rPr>
          <w:rFonts w:ascii="Times New Roman"/>
          <w:b/>
          <w:i w:val="false"/>
          <w:color w:val="000000"/>
        </w:rPr>
        <w:t xml:space="preserve"> Перечень технической документации по информационной безопасности объекта испытаний</w:t>
      </w:r>
    </w:p>
    <w:bookmarkEnd w:id="332"/>
    <w:bookmarkStart w:name="z365" w:id="333"/>
    <w:p>
      <w:pPr>
        <w:spacing w:after="0"/>
        <w:ind w:left="0"/>
        <w:jc w:val="both"/>
      </w:pPr>
      <w:r>
        <w:rPr>
          <w:rFonts w:ascii="Times New Roman"/>
          <w:b w:val="false"/>
          <w:i w:val="false"/>
          <w:color w:val="000000"/>
          <w:sz w:val="28"/>
        </w:rPr>
        <w:t>
      1. Политика информационной безопасности;</w:t>
      </w:r>
    </w:p>
    <w:bookmarkEnd w:id="333"/>
    <w:bookmarkStart w:name="z366" w:id="334"/>
    <w:p>
      <w:pPr>
        <w:spacing w:after="0"/>
        <w:ind w:left="0"/>
        <w:jc w:val="both"/>
      </w:pPr>
      <w:r>
        <w:rPr>
          <w:rFonts w:ascii="Times New Roman"/>
          <w:b w:val="false"/>
          <w:i w:val="false"/>
          <w:color w:val="000000"/>
          <w:sz w:val="28"/>
        </w:rPr>
        <w:t>
      2. Правила идентификации, классификации и маркировки активов, связанных со средствами обработки информации;</w:t>
      </w:r>
    </w:p>
    <w:bookmarkEnd w:id="334"/>
    <w:bookmarkStart w:name="z367" w:id="335"/>
    <w:p>
      <w:pPr>
        <w:spacing w:after="0"/>
        <w:ind w:left="0"/>
        <w:jc w:val="both"/>
      </w:pPr>
      <w:r>
        <w:rPr>
          <w:rFonts w:ascii="Times New Roman"/>
          <w:b w:val="false"/>
          <w:i w:val="false"/>
          <w:color w:val="000000"/>
          <w:sz w:val="28"/>
        </w:rPr>
        <w:t>
      3. Методика оценки рисков информационной безопасности;</w:t>
      </w:r>
    </w:p>
    <w:bookmarkEnd w:id="335"/>
    <w:bookmarkStart w:name="z368" w:id="336"/>
    <w:p>
      <w:pPr>
        <w:spacing w:after="0"/>
        <w:ind w:left="0"/>
        <w:jc w:val="both"/>
      </w:pPr>
      <w:r>
        <w:rPr>
          <w:rFonts w:ascii="Times New Roman"/>
          <w:b w:val="false"/>
          <w:i w:val="false"/>
          <w:color w:val="000000"/>
          <w:sz w:val="28"/>
        </w:rPr>
        <w:t>
      4. Правила по обеспечению непрерывной работы активов, связанных со средствами обработки информации;</w:t>
      </w:r>
    </w:p>
    <w:bookmarkEnd w:id="336"/>
    <w:bookmarkStart w:name="z369" w:id="337"/>
    <w:p>
      <w:pPr>
        <w:spacing w:after="0"/>
        <w:ind w:left="0"/>
        <w:jc w:val="both"/>
      </w:pPr>
      <w:r>
        <w:rPr>
          <w:rFonts w:ascii="Times New Roman"/>
          <w:b w:val="false"/>
          <w:i w:val="false"/>
          <w:color w:val="000000"/>
          <w:sz w:val="28"/>
        </w:rPr>
        <w:t>
      5. Правила инвентаризации и паспортизации средств вычислительной техники, телекоммуникационного оборудования и программного обеспечения;</w:t>
      </w:r>
    </w:p>
    <w:bookmarkEnd w:id="337"/>
    <w:bookmarkStart w:name="z370" w:id="338"/>
    <w:p>
      <w:pPr>
        <w:spacing w:after="0"/>
        <w:ind w:left="0"/>
        <w:jc w:val="both"/>
      </w:pPr>
      <w:r>
        <w:rPr>
          <w:rFonts w:ascii="Times New Roman"/>
          <w:b w:val="false"/>
          <w:i w:val="false"/>
          <w:color w:val="000000"/>
          <w:sz w:val="28"/>
        </w:rPr>
        <w:t>
      6. Правила проведения внутреннего аудита информационной безопасности;</w:t>
      </w:r>
    </w:p>
    <w:bookmarkEnd w:id="338"/>
    <w:bookmarkStart w:name="z371" w:id="339"/>
    <w:p>
      <w:pPr>
        <w:spacing w:after="0"/>
        <w:ind w:left="0"/>
        <w:jc w:val="both"/>
      </w:pPr>
      <w:r>
        <w:rPr>
          <w:rFonts w:ascii="Times New Roman"/>
          <w:b w:val="false"/>
          <w:i w:val="false"/>
          <w:color w:val="000000"/>
          <w:sz w:val="28"/>
        </w:rPr>
        <w:t>
      7. Правила использования средств криптографической защиты информации;</w:t>
      </w:r>
    </w:p>
    <w:bookmarkEnd w:id="339"/>
    <w:bookmarkStart w:name="z372" w:id="340"/>
    <w:p>
      <w:pPr>
        <w:spacing w:after="0"/>
        <w:ind w:left="0"/>
        <w:jc w:val="both"/>
      </w:pPr>
      <w:r>
        <w:rPr>
          <w:rFonts w:ascii="Times New Roman"/>
          <w:b w:val="false"/>
          <w:i w:val="false"/>
          <w:color w:val="000000"/>
          <w:sz w:val="28"/>
        </w:rPr>
        <w:t>
      8. Правила разграничения прав доступа к электронным информационным ресурсам;</w:t>
      </w:r>
    </w:p>
    <w:bookmarkEnd w:id="340"/>
    <w:bookmarkStart w:name="z373" w:id="341"/>
    <w:p>
      <w:pPr>
        <w:spacing w:after="0"/>
        <w:ind w:left="0"/>
        <w:jc w:val="both"/>
      </w:pPr>
      <w:r>
        <w:rPr>
          <w:rFonts w:ascii="Times New Roman"/>
          <w:b w:val="false"/>
          <w:i w:val="false"/>
          <w:color w:val="000000"/>
          <w:sz w:val="28"/>
        </w:rPr>
        <w:t>
      9. Правила использования Интернет и электронной почты;</w:t>
      </w:r>
    </w:p>
    <w:bookmarkEnd w:id="341"/>
    <w:bookmarkStart w:name="z374" w:id="342"/>
    <w:p>
      <w:pPr>
        <w:spacing w:after="0"/>
        <w:ind w:left="0"/>
        <w:jc w:val="both"/>
      </w:pPr>
      <w:r>
        <w:rPr>
          <w:rFonts w:ascii="Times New Roman"/>
          <w:b w:val="false"/>
          <w:i w:val="false"/>
          <w:color w:val="000000"/>
          <w:sz w:val="28"/>
        </w:rPr>
        <w:t>
      10. Правила организации процедуры аутентификации;</w:t>
      </w:r>
    </w:p>
    <w:bookmarkEnd w:id="342"/>
    <w:bookmarkStart w:name="z375" w:id="343"/>
    <w:p>
      <w:pPr>
        <w:spacing w:after="0"/>
        <w:ind w:left="0"/>
        <w:jc w:val="both"/>
      </w:pPr>
      <w:r>
        <w:rPr>
          <w:rFonts w:ascii="Times New Roman"/>
          <w:b w:val="false"/>
          <w:i w:val="false"/>
          <w:color w:val="000000"/>
          <w:sz w:val="28"/>
        </w:rPr>
        <w:t>
      11. Правила организации антивирусного контроля;</w:t>
      </w:r>
    </w:p>
    <w:bookmarkEnd w:id="343"/>
    <w:bookmarkStart w:name="z376" w:id="344"/>
    <w:p>
      <w:pPr>
        <w:spacing w:after="0"/>
        <w:ind w:left="0"/>
        <w:jc w:val="both"/>
      </w:pPr>
      <w:r>
        <w:rPr>
          <w:rFonts w:ascii="Times New Roman"/>
          <w:b w:val="false"/>
          <w:i w:val="false"/>
          <w:color w:val="000000"/>
          <w:sz w:val="28"/>
        </w:rPr>
        <w:t>
      12. Правила использования мобильных устройств и носителей информации;</w:t>
      </w:r>
    </w:p>
    <w:bookmarkEnd w:id="344"/>
    <w:bookmarkStart w:name="z377" w:id="345"/>
    <w:p>
      <w:pPr>
        <w:spacing w:after="0"/>
        <w:ind w:left="0"/>
        <w:jc w:val="both"/>
      </w:pPr>
      <w:r>
        <w:rPr>
          <w:rFonts w:ascii="Times New Roman"/>
          <w:b w:val="false"/>
          <w:i w:val="false"/>
          <w:color w:val="000000"/>
          <w:sz w:val="28"/>
        </w:rPr>
        <w:t>
      13. Правила организации физической защиты средств обработки информации и безопасной среды функционирования информационных ресурсов;</w:t>
      </w:r>
    </w:p>
    <w:bookmarkEnd w:id="345"/>
    <w:bookmarkStart w:name="z378" w:id="346"/>
    <w:p>
      <w:pPr>
        <w:spacing w:after="0"/>
        <w:ind w:left="0"/>
        <w:jc w:val="both"/>
      </w:pPr>
      <w:r>
        <w:rPr>
          <w:rFonts w:ascii="Times New Roman"/>
          <w:b w:val="false"/>
          <w:i w:val="false"/>
          <w:color w:val="000000"/>
          <w:sz w:val="28"/>
        </w:rPr>
        <w:t>
      14. Регламент резервного копирования и восстановления информации;</w:t>
      </w:r>
    </w:p>
    <w:bookmarkEnd w:id="346"/>
    <w:bookmarkStart w:name="z379" w:id="347"/>
    <w:p>
      <w:pPr>
        <w:spacing w:after="0"/>
        <w:ind w:left="0"/>
        <w:jc w:val="both"/>
      </w:pPr>
      <w:r>
        <w:rPr>
          <w:rFonts w:ascii="Times New Roman"/>
          <w:b w:val="false"/>
          <w:i w:val="false"/>
          <w:color w:val="000000"/>
          <w:sz w:val="28"/>
        </w:rPr>
        <w:t>
      15. Руководство администратора по сопровождению объекта информатизации;</w:t>
      </w:r>
    </w:p>
    <w:bookmarkEnd w:id="347"/>
    <w:bookmarkStart w:name="z380" w:id="348"/>
    <w:p>
      <w:pPr>
        <w:spacing w:after="0"/>
        <w:ind w:left="0"/>
        <w:jc w:val="both"/>
      </w:pPr>
      <w:r>
        <w:rPr>
          <w:rFonts w:ascii="Times New Roman"/>
          <w:b w:val="false"/>
          <w:i w:val="false"/>
          <w:color w:val="000000"/>
          <w:sz w:val="28"/>
        </w:rPr>
        <w:t>
      16. Инструкция о порядке действий пользователей по реагированию на инциденты информационной безопасности и во внештатных (кризисных) ситуациях.</w:t>
      </w:r>
    </w:p>
    <w:bookmarkEnd w:id="3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проведения</w:t>
            </w:r>
            <w:r>
              <w:br/>
            </w:r>
            <w:r>
              <w:rPr>
                <w:rFonts w:ascii="Times New Roman"/>
                <w:b w:val="false"/>
                <w:i w:val="false"/>
                <w:color w:val="000000"/>
                <w:sz w:val="20"/>
              </w:rPr>
              <w:t>испытаний объектов</w:t>
            </w:r>
            <w:r>
              <w:br/>
            </w:r>
            <w:r>
              <w:rPr>
                <w:rFonts w:ascii="Times New Roman"/>
                <w:b w:val="false"/>
                <w:i w:val="false"/>
                <w:color w:val="000000"/>
                <w:sz w:val="20"/>
              </w:rPr>
              <w:t>информатизации</w:t>
            </w:r>
            <w:r>
              <w:br/>
            </w:r>
            <w:r>
              <w:rPr>
                <w:rFonts w:ascii="Times New Roman"/>
                <w:b w:val="false"/>
                <w:i w:val="false"/>
                <w:color w:val="000000"/>
                <w:sz w:val="20"/>
              </w:rPr>
              <w:t>"электронного правительства"</w:t>
            </w:r>
            <w:r>
              <w:br/>
            </w:r>
            <w:r>
              <w:rPr>
                <w:rFonts w:ascii="Times New Roman"/>
                <w:b w:val="false"/>
                <w:i w:val="false"/>
                <w:color w:val="000000"/>
                <w:sz w:val="20"/>
              </w:rPr>
              <w:t>и критически важных объектов</w:t>
            </w:r>
            <w:r>
              <w:br/>
            </w:r>
            <w:r>
              <w:rPr>
                <w:rFonts w:ascii="Times New Roman"/>
                <w:b w:val="false"/>
                <w:i w:val="false"/>
                <w:color w:val="000000"/>
                <w:sz w:val="20"/>
              </w:rPr>
              <w:t>информационно-коммуникационной</w:t>
            </w:r>
            <w:r>
              <w:br/>
            </w:r>
            <w:r>
              <w:rPr>
                <w:rFonts w:ascii="Times New Roman"/>
                <w:b w:val="false"/>
                <w:i w:val="false"/>
                <w:color w:val="000000"/>
                <w:sz w:val="20"/>
              </w:rPr>
              <w:t>инфраструктуры на соответствие</w:t>
            </w:r>
            <w:r>
              <w:br/>
            </w:r>
            <w:r>
              <w:rPr>
                <w:rFonts w:ascii="Times New Roman"/>
                <w:b w:val="false"/>
                <w:i w:val="false"/>
                <w:color w:val="000000"/>
                <w:sz w:val="20"/>
              </w:rPr>
              <w:t>требованиям информационной</w:t>
            </w:r>
            <w:r>
              <w:br/>
            </w:r>
            <w:r>
              <w:rPr>
                <w:rFonts w:ascii="Times New Roman"/>
                <w:b w:val="false"/>
                <w:i w:val="false"/>
                <w:color w:val="000000"/>
                <w:sz w:val="20"/>
              </w:rPr>
              <w:t>безопасности</w:t>
            </w:r>
          </w:p>
        </w:tc>
      </w:tr>
    </w:tbl>
    <w:bookmarkStart w:name="z382" w:id="349"/>
    <w:p>
      <w:pPr>
        <w:spacing w:after="0"/>
        <w:ind w:left="0"/>
        <w:jc w:val="left"/>
      </w:pPr>
      <w:r>
        <w:rPr>
          <w:rFonts w:ascii="Times New Roman"/>
          <w:b/>
          <w:i w:val="false"/>
          <w:color w:val="000000"/>
        </w:rPr>
        <w:t xml:space="preserve"> Перечень изменений функционирования и (или) функциональности объекта информатизации</w:t>
      </w:r>
    </w:p>
    <w:bookmarkEnd w:id="3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Произведенные изменения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исходных кодов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Функции информационной безопасности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Нагрузочное испытание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сетевой инфраструктуры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процессов обеспечения информационной безопасности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среды разработки (язык программирования)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функции прикладного программного обеспечения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серверного оборудования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сетевого оборудования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типа операционной системы, системы управления базами данных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место расположения объекта испытаний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Миграция объекта испытаний из внутреннего контура на внешний контур или на оборот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Добавление нового компонента (сервера)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интеграция с другими информационными системами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класса объекта информатизации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bookmarkStart w:name="z383" w:id="350"/>
      <w:r>
        <w:rPr>
          <w:rFonts w:ascii="Times New Roman"/>
          <w:b w:val="false"/>
          <w:i w:val="false"/>
          <w:color w:val="000000"/>
          <w:sz w:val="28"/>
        </w:rPr>
        <w:t>
      Примечание:</w:t>
      </w:r>
    </w:p>
    <w:bookmarkEnd w:id="350"/>
    <w:p>
      <w:pPr>
        <w:spacing w:after="0"/>
        <w:ind w:left="0"/>
        <w:jc w:val="both"/>
      </w:pPr>
      <w:r>
        <w:rPr>
          <w:rFonts w:ascii="Times New Roman"/>
          <w:b w:val="false"/>
          <w:i w:val="false"/>
          <w:color w:val="000000"/>
          <w:sz w:val="28"/>
        </w:rPr>
        <w:t>"+" – необходимо проведения испытаний;</w:t>
      </w:r>
    </w:p>
    <w:p>
      <w:pPr>
        <w:spacing w:after="0"/>
        <w:ind w:left="0"/>
        <w:jc w:val="both"/>
      </w:pPr>
      <w:r>
        <w:rPr>
          <w:rFonts w:ascii="Times New Roman"/>
          <w:b w:val="false"/>
          <w:i w:val="false"/>
          <w:color w:val="000000"/>
          <w:sz w:val="28"/>
        </w:rPr>
        <w:t>"-" – нет необходимости в проведении испытаний.</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