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5a57" w14:textId="6375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мая 2024 года № 162. Зарегистрирован в Министерстве юстиции Республики Казахстан 15 мая 2024 года № 34369.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12183)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 (далее – уполномоченный орган (услугодатель));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по вопросам сельского хозяйства – структурное подразделение местных исполнительных органов областей, городов республиканского значения, столицы, реализующее функции в области сельского хозяйства (далее – МИО по вопросам сельского хозяйства (услугодатель));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личный кабинет – персональная веб-страница пользователя (заемщика, гаранта/страховой организации, МИО по вопросам сельского хозяйства (услугодателя)/уполномоченного органа (услугодателя) в электронном реестре заявок на субсидирование;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заявок на субсидирование и учета операций по ним;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 – дочерняя организация акционерного общества "Национальный управляющий холдинг "Байтерек", уполномоченная на предоставление гарантий;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гарантия – документ, подтверждающий частично солидарную ответственность гаранта перед кредитором по обязательствам заемщика;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 гарантии/страховая сумма – сумма денег, на которую выдана гарантия или застрахована часть займа, являющаяся предельным объемом ответственности гаранта/страховой организации перед кредитором при наступлении права требования;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гарантии – письменное соглашение, заключаемое между заемщиком, кредитором (-ами) и гарантом;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выплата по гарантии/страховая выплата – сумма денежных средств, выплачиваемая гарантом/страховой организацией кредитору в пределах объема гарантии/страховой суммы при наступлении права требования;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комиссия по гарантии/страховая премия – сумма денежных средств, оплачиваемая заемщиком и (или) МИО по вопросам сельского хозяйства (услугодателем)/уполномоченным органом (услугодателем) гаранту/страховой организации в виде выплат за принятие последними обязательств произвести выплату кредитору гарантированной/застрахованной части кредита при наступлении права требования;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предварительная заявка на получение субсидии по гарантированию – электронная заявка гаранта на резервирование суммы субсидии в государственной информационной системе субсидирования до подачи заявки на получение субсидии по гарантированию;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заявка на получение субсидии по гарантированию – электронная заявка гаранта на субсидирование части комиссии за выданные гарантии по кредитам заемщика;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кредит – заемные средства, предоставляемые банком, дочерними организациями национального управляющего холдинга в сфере агропромышленного комплекса, кредитными товариществами заемщику по кредитному договору в национальной валюте Республики Казахстан на условиях платности, срочности, возвратности, обеспеченности и целевого назначения;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кредитор – банки второго уровня, дочерние организации национального управляющего холдинга в сфере агропромышленного комплекса, имеющие лицензии на право осуществления банковских операций (далее – дочерние организации), а также лизинговые компании, кредитные товарищества и микрофинансовые организации в сфере агропромышленного комплекса;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кредитное товарищество – юридическое лицо, созданное физическими и (или) юридическими лицами для удовлетворения потребностей его участников в кредитах и других финансовых, в том числе банковских услугах путем аккумулирования их денег и за счет других источников, не запрещенных законодательством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кредитный договор – письменное соглашение, заключенное между кредитором и заемщиком, по условиям которого кредитор предоставляет кредит заемщику. К кредитному договору также относится соглашение об открытии кредитной линии.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исламского банка кредитный договор понимается как договор финансирования – письменное соглашение, заключенное между исламским банком и заемщиком, по условиям которого исламский банк предоставляет коммерческий кредит заемщику-покупателю или продавцу товара. К договору финансирования также относится генеральное соглашение финансирования, в рамках которого исламским банком и заемщиком заключаются отдельные договоры о предоставлении коммерческого кредита (финансирования). Под коммерческим кредитом понимается финансирование исламскими банками торговой деятельности заемщика в качестве торгового посредника путем продажи заемщику товара с отсрочкой или рассрочкой платежа по цене продажи товара, складывающейся из цены товара и наценки на товар;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заемщик – физическое или юридическое лицо, а также индивидуальный предприниматель (в том числе крестьянское (фермерское) хозяйство), заключившее с кредитором кредитный договор;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портфельное гарантирование – форма предоставления гарантий заемщикам в рамках установленного гарантом лимита для кредитора;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государственная информационная система субсидирования (далее – ГИСС)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субсидии, а также ее обработки посредством автоматической проверки заявки на соответствие условиям субсидирования;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веб-портал государственной информационной системы субсидирования (далее – веб-портал ГИСС) – интернет-ресурс, размещенный в сети Интернет, предоставляющий доступ к ГИСС;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электронный реестр заявок на субсидирование (далее – реестр) – совокупность сведений о заявках на получение субсидии, а также о заемщиках, кредиторах, и иные сведения, отраженные в ГИСС;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право требования – событие, с наступлением которого договор гарантии/страхования предусматривает осуществление выплаты по гарантии/страховой выплате;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предложение – совместное электронное предложение заемщика и страховой организации на заключение договора субсидирования, подписанное электронными цифровыми подписями;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Субсидирование в рамках гарантирования и страхования займов субъектов агропромышленного комплекса при выделении средств из местного бюджета осуществляется МИО по вопросам сельского хозяйства (услугодателем). Субсидирование в рамках гарантирования займов субъектов агропромышленного комплекса при выделении средств из республиканского бюджета и из резерва Правительства осуществляется уполномоченным органом (услугодателем).";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выдаваемые кредитором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кредита. Допускается субсидирование гарантии по кредиту, 100 (сто) % которого направлено на пополнение оборотных средств;";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ставка вознаграждения или ставка доходности, применяемая к финансированию на исламских принципах,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срок гарантии – не более срока кредита;";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Субсидирование части комиссии по гарантии на проведение весенне-полевых и/или уборочных работ осуществляется по кредитным договорам, соответствующим следующим условиям: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банками, дочерними организациями и кредитными товариществами на пополнение оборотных средств;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12 (двенадцати) месяцев, с возможностью пролонгации;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в размере не более базовой ставки вознаграждения, установленной Национальным Банком Республики Казахстан с увеличением на 7,5 (семь целых пять десятых) % годовых;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кредита – осуществление платежей в соответствии с условиями кредитного договора;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максимальной суммой кредита не более 1 500 000 000 (один миллиард пятьсот миллионов)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пополнение оборотных средств на проведение весенне-полевых и уборочных работ;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гарантии – срок, превышающий на 4 (четыре) месяца срок кредитного договора, с возможностью пролонгации;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размер гарантии – 85 (восемьдесят пять) % от суммы основного долга, но не более 1 275 000 000 (одного миллиарда двухсот семидесяти пяти миллионов)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комиссия за гарантирование составляет не более 10 (десять) % от суммы гарантии, при этом осуществляется единовременное субсидирование не более 9,99 (девять целых девяносто девять сотых) % от суммы гарантии и заемщиком оплачивается 0,01 (ноль целых одна сотая) % от суммы гарантии;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конечный заемщик принимает обязательства по страхованию посевных площадей, по которому одобрено выделение кредитных средств.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Условие, указанное в части первой настоящего подпункта, действует при наличии бюджетных средств на субсидирование страховых премий в рамках Правил субсидирования страховых премий,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мая 2020 года № 172 (зарегистрирован в Реестре государственной регистрации нормативных правовых актов № 20673), и действующего страхового лимита.";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Размер гарантии по приоритетным инвестиционным проектам до ввода проекта в эксплуатацию составляет до 85 (восьмидесяти пяти) % (включительно) от суммы основного долга, но не более 2 550 000 000 (двух миллиардов пятисот пятидесяти миллионов) тенге. После ввода в эксплуатацию проекта и представления заемщиком его в залог кредитору размер гарантии снижается до размеров согласно пункту 4 настоящих Правил.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инвестиционных проектов определен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Вводом проекта в эксплуатацию считается регистрация в уполномоченном органе акта ввода в эксплуатацию зданий и сооружений по проекту и (или) регистрации в уполномоченном органе техники и (или) подписание акта приема передачи оборудований и (или) биологических активов, стоимость которых составляет не менее 50 (пятидесяти) % от стоимости проекта.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применяет метод портфельного гарантирования с заключением двухстороннего рамочного соглашения и установлением максимальной суммы гарантии. Выбор кредитора осуществляется гарантом самостоятельно.";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 и 5-3 следующего содержания: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Если в течение 120 (ста двадцати) календарных дней с даты неисполнения/ненадлежащего исполнения заемщиком обязательств по погашению суммы основного долга по кредитному договору заемщик не исполнил/исполнил ненадлежащим образом обязательства по погашению суммы основного долга по кредитному договору, кредитору допускается предъявлять требование к гаранту. По кредитным договорам в рамках гарантирования на проведение весенне-полевых и/или уборочных работ, срок предъявления требований к гаранту составляет 90 (девяносто) календарных дней с даты неисполнения/ненадлежащего исполнения заемщиком обязательств по погашению суммы основного долга по кредитному договору.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предоставляет реструктуризацию по займам конечных заемщиков в соответствии с требованиями действующих внутренних документов.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Гарант оплачивает гарантии по кредитным договорам в течение 20 (двадцати) рабочих дней с момента получения требования, а по кредитным договорам в рамках гарантирования на проведение весенне-полевых и/или уборочных работ – в течение 10 (десяти) рабочих дней с момента получения требования.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кредиторами по кредитным договорам выступают дочерние организации и кредитные товарищества, профинансированные за счет средств дочерних организаций, с целью дальнейшего финансирования заемщиков, выплата по гарантии производится гарантом в пользу дочерних организаций.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При выявлении фактов нецелевого использования кредита, гарант принимает решение о снижении суммы гарантии пропорционально сумме кредита, использованного по нецелевому назначению.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нецелевого использования кредита гарант аннулирует гарантию. В иных случаях гарантия не может быть отозвана/аннулирована.";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Комиссия за гарантирование составляет не более 30 (тридцати) % от суммы гарантии, при этом осуществляется единовременное субсидирование не более 29,99 (двадцать девять целых девяносто девять сотых) % от суммы гарантии и заемщиком оплачивается 0,01 (ноль целых одна сотая) % от суммы гарантии.";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МИО по вопросам сельского хозяйства (услугодатель)/уполномоченный орган (услугодатель) в течение 3 (трех) рабочих дней после утверждения индивидуального помесячного плана финансирования по субсидированию в рамках гарантирования и страхования займов субъектов агропромышленного комплекса (далее – План финансирования)/ индивидуального помесячного плана финансирования по субсидированию в рамках гарантирования займов субъектов агропромышленного комплекса (далее – План финансирования) размещает его на веб-портале.";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подачи гарантом, после заключения договора,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заявки на получение субсидии по гарантированию на проведение весенне-полевых и/или уборочных работ по форме согласно приложению 3-1 к настоящим Правилам в электронном виде посредством взаимодействия веб-портала "электронного правительства" с ГИСС;";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случае сбоя ГИСС, содержащей необходимые сведения для выдачи субсидий, МИО по вопросам сельского хозяйства (услугодатель) незамедлительно уведомляет уполномоченный орган (услугодателя) о возникшей ситуации, которое приступает к ее устранению.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уполномоченный орган (услугодатель) в течение 3 (трех) рабочих дней составляет протокол о технической проблеме и размещает его в ГИСС.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по вопросам сельского хозяйства (услугодатель)/уполномоченный орган (услугодателя)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предоставления доступа к данным реестра через веб-портал (далее – личный кабинет):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 получает ЭЦП, для самостоятельной регистрации в ГИСС;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 ежегодно направляет в уполномоченный орган (услугодатель) актуализированные списки работников, обладающих ЭЦП.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по вопросам сельского хозяйства (услугодатель) ежегодно до 20 января направляет в уполномоченный орган (услугодатель) актуализированные списки работников, обладающих ЭЦП.";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Формирование и регистрация предварительной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предварительной заявки на получение субсидии по гарантированию на проведение весенне-полевых и/или уборочных работ по форме приложению 7-1 к настоящим Правилам, производится в личном кабинете в следующем порядке: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заявки к кредитору на получение кредита (с намерением дальнейшего обращения к гаранту с заявкой на гарантирование) кредитор информирует гаранта с приложением документов, необходимых для гарантирования.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вопроса о представлении гарантии кредитор предоставляет гаранту перечень документов, определенных внутренними нормативными документами гаранта.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после получения документов от кредитора и заявления от заемщика в течение 5 (пять) рабочих дней по кредитам не более 750 000 000 (семисот пятидесяти миллионов) тенге и 10 (десять) рабочих дней по кредитам более 750 000 000 (семисот пятидесяти миллионов) тенге рассматривает их и выносит инвестиционный проект на рассмотрение уполномоченного органа гаранта для принятия решения о предоставлении/непредоставлении гарантии.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сведений и (или) документов, гарант в течение 3 (трех) рабочих дней возвращает кредитору представленные документы с указанием конкретных недостатков по представленным документам для доработки. При этом, общий срок рассмотрения заявки приостанавливается и возобновляется со дня получения полного пакета документов.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проекта заемщика и (или) представленных документов условиям предоставления гарантии и требованиям настоящих Правил, гарант направляет мотивированный отказ с указанием конкретных причин.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гаранта в предоставлении гарантии допускается в случае несоответствия проекта условиям настоящих Правил, а также несоответствия конечных заемщиков требованиям к конечным заемщикам, установленным решением кредитора.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гарантом положительного решения о предоставлении гарантии, формируется в ГИСС предварительная заявка на получение субсидии по гарантированию/ предварительная заявка на получение субсидии по гарантированию на проведение весенне-полевых и/или уборочных работ;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заявка на получение субсидии по гарантированию/ предварительная заявка на получение субсидии по гарантированию на проведение весенне-полевых и/или уборочных работ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гарантии, гарант отзывает предварительную заявку на получение субсидии по гарантированию/ предварительную заявку на получение субсидии по гарантированию на проведение весенне-полевых и/или уборочных работ и подает заявку на получение субсидии по гарантированию/ заявку на получение субсидии по гарантированию на проведение весенне-полевых и/или уборочных работ.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Формирование и регистрация заявки на получение субсидии по гарантированию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Правилам/заявки на получение субсидии по гарантированию на проведение весенне-полевых и/или уборочных работ по форме согласно приложению 3-1 к настоящим Правилам, производится в личном кабинете в следующем порядке: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получение субсидии по гарантированию/заявка на получение субсидии по гарантированию на проведение весенне-полевых и/или уборочных работ с внесением в нее сведений, необходимых для проверки ГИСС;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получение субсидии по гарантированию/заявка на получение субсидии по гарантированию на проведение весенне-полевых и/или уборочных работ регистрируется в ГИСС путем ее подписания гарантом с использованием ЭЦП и становится доступной в личном кабинете МИО по вопросам сельского хозяйства (услугодателя)/уполномоченного органа (услугодателя). На электронный адрес МИО по вопросам сельского хозяйства (услугодателя)/уполномоченного органа (услугодателя) направляется электронное извещение о поступлении на рассмотрение заявки на получение субсидии по гарантированию.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Ответственный исполнитель МИО по вопросам сельского хозяйства (услугодателя)/уполномоченного органа (услугодателя) в течение 1 (одного) рабочего дня с момента регистрации заявки на получение субсидии по гарантированию/заявки на получение субсидии по гарантированию на проведение весенне-полевых и/или уборочных работ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гаранта в ГИСС.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 момента формирования МИО по вопросам сельского хозяйства (услугодателем)/уполномоченным органом (услугодателем) счетов к оплате выявлено наличие несоответствия данных в зарегистрированной заявке на получение субсидии по гарантированию/заявке на получение субсидии по гарантированию на проведение весенне-полевых и/или уборочных работ, гарант отзывает заявку на получение субсидии по гарантированию/заявку на получение субсидии по гарантированию на проведение весенне-полевых и/или уборочных работ с указанием причины отзыва.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Ответственный исполнитель МИО по вопросам сельского хозяйства (услугодателя)/уполномоченного органа (услугодателя) в течение 2 (двух) рабочих дней с момента подачи заявки на субсидирование по гарантированию/ заявки на получение субсидии по гарантированию на проведение весенне-полевых и/или уборочных работ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ГИСС счета к оплате на выплату субсидии по гарантированию, загружаемые в информационную систему "Казначейство-Клиент".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МИО по вопросам сельского хозяйства (услугодателя)/уполномоченного органа (услугодателя) в течение срока, указанного в части первой настоящего пункта, готовит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 о перечислении субсидии),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предусмотренных пунктом 9 Перечня (далее – уведомление об отказе в оказании государственной услуги).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гарантом при регистрации в ГИСС, а также в личный кабинет гаранта в ГИСС.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образования недостатка бюджетных средств для гарантирования проектов, гарант приостанавливает гарантирование проектов до получения дополнительных бюджетных средств.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25-1. Гарант ежеквартально, не позднее 15 (пятнадцатого) числа месяца, следующего за отчетным кварталом, а также ежегодно, не позднее 20 (двадцатого) числа месяца, следующего за отчетным годом, представляет в уполномоченный орган (услугодателю) отчет о фактическом использовании субсидий по гарантированию займов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Заявка на субсидирование по страхованию подается страховой организацией начиная с 1 февраля соответствующего года.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 по вопросам сельского хозяйства (услугодателя) в течение 1 (одного) рабочего дня с момента получения заявки на субсидирование по страхованию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страховой организации в ГИСС.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 момента формирования МИО по вопросам сельского хозяйства (услугодателем) счетов к оплате выявлено наличие несоответствия данных в зарегистрированной заявке на субсидирование по страхованию, страховая организация отзывает заявку на субсидирование по страхованию с указанием причины отзыва.";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Жалоба на решение, действие (бездействие) МИО по вопросам сельского хозяйства (услугодателя)/уполномоченного органа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значения, столицы (далее – местный исполнительный орган), уполномоченного органа (услугодателя), в уполномоченный орган по оценке и контролю за качеством оказания государственных услуг.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МИО по вопросам сельского хозяйства (услугодатель)/уполномоченный орган (услугодатель) направляет ее в орган, рассматривающий жалобу, в течение 3 (трех) рабочих дней со дня поступления. Жалоба МИО по вопросам сельского хозяйства (услугодателем)/уполномоченным органом (услугодателем)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Жалоба заемщика, гаранта, страховой организации, поступившая в адрес местного исполнительного органа, уполномоченного органа (услугодателя)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заемщика, гаранта, страховой организации,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опубликования, за исключением абзацев пятьдесят третьего и пятьдесят четвертого пункта 1 настоящего приказа, которые вводятся в действие с 1 января 2026 года.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сельского хозяйства РК от 09.12.2024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7" w:id="10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8" w:id="10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9" w:id="1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0" w:id="1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1" w:id="1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инвестиционных проектов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Молочно-товарные фермы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птицы на мясо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садоводство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сахарной свеклы и производство свекловичного сахара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и/или хранение овощей, фруктов 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масла и (или) масложировой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кормовых культур, картофеля и (или) овощной продукции, в том числе с использованием оросительных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племенного репродуктора в птицеводстве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мясного животноводства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</w:t>
      </w:r>
    </w:p>
    <w:bookmarkEnd w:id="114"/>
    <w:p>
      <w:pPr>
        <w:spacing w:after="0"/>
        <w:ind w:left="0"/>
        <w:jc w:val="both"/>
      </w:pPr>
      <w:bookmarkStart w:name="z140" w:id="11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Гарант) сообщает, что в соответствии с Правилами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29,99 (двадцать девять целых девяносто девять сотых)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стоимость гарантии.</w:t>
      </w:r>
    </w:p>
    <w:p>
      <w:pPr>
        <w:spacing w:after="0"/>
        <w:ind w:left="0"/>
        <w:jc w:val="both"/>
      </w:pPr>
      <w:bookmarkStart w:name="z141" w:id="116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по общему классификатору видов экономической деятельности (ОКЭД):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42" w:id="117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кредиторе второго уровня: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</w:t>
      </w:r>
    </w:p>
    <w:p>
      <w:pPr>
        <w:spacing w:after="0"/>
        <w:ind w:left="0"/>
        <w:jc w:val="both"/>
      </w:pPr>
      <w:bookmarkStart w:name="z143" w:id="118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 и заемщиком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21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из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субсидии по гарантированию на проведение весенне- полевых и/или уборочных работ</w:t>
      </w:r>
    </w:p>
    <w:bookmarkEnd w:id="122"/>
    <w:p>
      <w:pPr>
        <w:spacing w:after="0"/>
        <w:ind w:left="0"/>
        <w:jc w:val="both"/>
      </w:pPr>
      <w:bookmarkStart w:name="z151" w:id="12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 подписан договор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Гарантом,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перечислить субсидии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9,99 (девять целых девяносто девять сотых)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реквизитам: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в назначении платежа указывать ФИО/наименование заемщика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гарантии, по которому перечисляется стоимость гарантии.</w:t>
      </w:r>
    </w:p>
    <w:p>
      <w:pPr>
        <w:spacing w:after="0"/>
        <w:ind w:left="0"/>
        <w:jc w:val="both"/>
      </w:pPr>
      <w:bookmarkStart w:name="z152" w:id="124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</w:t>
      </w:r>
    </w:p>
    <w:p>
      <w:pPr>
        <w:spacing w:after="0"/>
        <w:ind w:left="0"/>
        <w:jc w:val="both"/>
      </w:pPr>
      <w:bookmarkStart w:name="z153" w:id="125"/>
      <w:r>
        <w:rPr>
          <w:rFonts w:ascii="Times New Roman"/>
          <w:b w:val="false"/>
          <w:i w:val="false"/>
          <w:color w:val="000000"/>
          <w:sz w:val="28"/>
        </w:rPr>
        <w:t>
      Код по общему классификатору видов экономической деятельности (ОКЭД):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154" w:id="126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в кредиторе второго уровня: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</w:t>
      </w:r>
    </w:p>
    <w:p>
      <w:pPr>
        <w:spacing w:after="0"/>
        <w:ind w:left="0"/>
        <w:jc w:val="both"/>
      </w:pPr>
      <w:bookmarkStart w:name="z155" w:id="127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 и заемщиком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30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____ часов "_____"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в рамках гарантирования и страхования займов субъектов агропромышленного комплекса"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Шымкента (далее – услугодатель)/ уполномоченный орган в области развития агропромышленного комплекса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получение субсидии по гарантированию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субсидирование по страхованию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 в случаях и по основаниям, предусмотренным пунктом 9 настоящего Перечня.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заявок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субсидии по гарантированию подается заявка на получение субсидии по гарантированию по форме согласно приложению 3 к Правилам субсидирования в рамках гарантирования и страхования займов субъектов агропромышленного комплекса,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 (далее – Правила) / заявка для получения субсидии по гарантированию на проведение весенне-полевых и/или уборочных работ по форме согласно приложению 3-1 к Правилам в форме электронного документа, удостоверенного электронной цифровой подписью (далее – ЭЦП) уполномоченного лица гаранта.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субсидии по страхованию подается заявка на субсидирование по страхованию по форме согласно приложению 4 к Правилам в форме электронного документа, удостоверенного ЭЦП уполномоченного лица страховой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гарантом/страховой организацией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гаранта/страховой организации и (или) представленных материалов, данных и сведений, необходимых для оказания государственной услуги, требованиям, установленным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подписании договора субсидирования в рамках страхования субъектов агропромышленного комплекса,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 субъектного мониторинга мер государственной поддержки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единой платформе интернет-ресурсов www.gov.kz государственных органов.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</w:t>
      </w:r>
    </w:p>
    <w:bookmarkEnd w:id="132"/>
    <w:p>
      <w:pPr>
        <w:spacing w:after="0"/>
        <w:ind w:left="0"/>
        <w:jc w:val="both"/>
      </w:pPr>
      <w:bookmarkStart w:name="z167" w:id="13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 / 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 Настоящим дочерняя организация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"Национальный управляющий холдинг "Байтерек", уполномоченная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предоставление гарантий (далее – Гарант) сообщает, что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субсидирования в рамках гарантирования и страхования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субъектов агропромышленного комплекса,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 от 30 января 2015 года № 9-1/71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Гарантия 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 29,99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(двадцать девять целых девяносто девять сотых) процентов (далее –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суммы гарантии).</w:t>
      </w:r>
    </w:p>
    <w:p>
      <w:pPr>
        <w:spacing w:after="0"/>
        <w:ind w:left="0"/>
        <w:jc w:val="both"/>
      </w:pPr>
      <w:bookmarkStart w:name="z168" w:id="134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</w:t>
      </w:r>
    </w:p>
    <w:p>
      <w:pPr>
        <w:spacing w:after="0"/>
        <w:ind w:left="0"/>
        <w:jc w:val="both"/>
      </w:pPr>
      <w:bookmarkStart w:name="z169" w:id="135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</w:t>
      </w:r>
    </w:p>
    <w:p>
      <w:pPr>
        <w:spacing w:after="0"/>
        <w:ind w:left="0"/>
        <w:jc w:val="both"/>
      </w:pPr>
      <w:bookmarkStart w:name="z170" w:id="136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 и заемщиком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39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Предварительная заявка на получение субсидии по гарантированию на проведение весенне-полевых и/или уборочных работ</w:t>
      </w:r>
    </w:p>
    <w:bookmarkEnd w:id="140"/>
    <w:p>
      <w:pPr>
        <w:spacing w:after="0"/>
        <w:ind w:left="0"/>
        <w:jc w:val="both"/>
      </w:pPr>
      <w:bookmarkStart w:name="z178" w:id="14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 / уполномоченный огран)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Гаранта)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дочерняя организация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управляющий холдинг "Байтерек", уполномоченная 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и страхования займов субъектов агропромышленного 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9-1/71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12183),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(далее – ФИО)/наименование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подана заявка на кредитование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 (далее –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одобрения которой, планируется подача заявки на гарантирование. Гарантия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предоставлена в качестве обеспечения исполнения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(ФИО/наименование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кредитному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вышеизложенным, просим Вас предусмотреть (зарезервировать)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бюджете на текущий год сумму субсидии в размере _____________9,99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(девять целых девяносто девять сотых) процентов (далее – %) от суммы гарантии).</w:t>
      </w:r>
    </w:p>
    <w:p>
      <w:pPr>
        <w:spacing w:after="0"/>
        <w:ind w:left="0"/>
        <w:jc w:val="both"/>
      </w:pPr>
      <w:bookmarkStart w:name="z179" w:id="142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ФИО/наименование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БИН)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руководителя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</w:t>
      </w:r>
    </w:p>
    <w:p>
      <w:pPr>
        <w:spacing w:after="0"/>
        <w:ind w:left="0"/>
        <w:jc w:val="both"/>
      </w:pPr>
      <w:bookmarkStart w:name="z180" w:id="143"/>
      <w:r>
        <w:rPr>
          <w:rFonts w:ascii="Times New Roman"/>
          <w:b w:val="false"/>
          <w:i w:val="false"/>
          <w:color w:val="000000"/>
          <w:sz w:val="28"/>
        </w:rPr>
        <w:t>
      2. Сведения по счету у кредитора: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кредитора: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кредитора: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</w:t>
      </w:r>
    </w:p>
    <w:p>
      <w:pPr>
        <w:spacing w:after="0"/>
        <w:ind w:left="0"/>
        <w:jc w:val="both"/>
      </w:pPr>
      <w:bookmarkStart w:name="z181" w:id="144"/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кредитором и заемщиком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КД):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47"/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даем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гарантом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88" w:id="14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развития агропромышленного комплекса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18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 по гарантированию займов</w:t>
      </w:r>
    </w:p>
    <w:bookmarkEnd w:id="149"/>
    <w:p>
      <w:pPr>
        <w:spacing w:after="0"/>
        <w:ind w:left="0"/>
        <w:jc w:val="both"/>
      </w:pPr>
      <w:bookmarkStart w:name="z190" w:id="15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№ 1-ГЗ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дочерная организация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"Национальный управляющий холдинг "Байтерек", уполномоченная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предоставление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 формы административных данных: ежеквартально,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(пятнадцатого) числа месяца, следующего за отчетным кварталом, и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20 (двадцатого) числа месяца,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о предоставлении гарантии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гарантии от суммы основного долга,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фактическом использовании субсидий по гарантированию займов" приведено в приложении к настоящей форме.</w:t>
      </w:r>
    </w:p>
    <w:bookmarkEnd w:id="152"/>
    <w:p>
      <w:pPr>
        <w:spacing w:after="0"/>
        <w:ind w:left="0"/>
        <w:jc w:val="both"/>
      </w:pPr>
      <w:bookmarkStart w:name="z193" w:id="1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гарантированию займов"</w:t>
            </w:r>
          </w:p>
        </w:tc>
      </w:tr>
    </w:tbl>
    <w:bookmarkStart w:name="z1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фактическом использовании субсидий по гарантированию займов"</w:t>
      </w:r>
    </w:p>
    <w:bookmarkEnd w:id="154"/>
    <w:bookmarkStart w:name="z1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"/>
    <w:bookmarkStart w:name="z1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 по гарантированию займов" (далее – Форма).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дочерней организацией акционерного общества "Национальный управляющий холдинг "Байтерек", уполномоченной на предоставление гарантий (далее – гарант).</w:t>
      </w:r>
    </w:p>
    <w:bookmarkEnd w:id="157"/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обязанности.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 гарантом в уполномоченный орган (услугодателю) ежеквартально, не позднее пятнадцатого числа месяца, следующего за отчетным кварталом, и ежегодно, не позднее двадцатого января календарного года.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160"/>
    <w:bookmarkStart w:name="z20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163"/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164"/>
    <w:bookmarkStart w:name="z2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кредитора.</w:t>
      </w:r>
    </w:p>
    <w:bookmarkEnd w:id="165"/>
    <w:bookmarkStart w:name="z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цель финансирования.</w:t>
      </w:r>
    </w:p>
    <w:bookmarkEnd w:id="166"/>
    <w:bookmarkStart w:name="z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номер договора о предоставлении гарантии.</w:t>
      </w:r>
    </w:p>
    <w:bookmarkEnd w:id="167"/>
    <w:bookmarkStart w:name="z2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дата договора о предоставлении гарантии.</w:t>
      </w:r>
    </w:p>
    <w:bookmarkEnd w:id="168"/>
    <w:bookmarkStart w:name="z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размер гарантии от суммы основного долга.</w:t>
      </w:r>
    </w:p>
    <w:bookmarkEnd w:id="169"/>
    <w:bookmarkStart w:name="z2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кредита.</w:t>
      </w:r>
    </w:p>
    <w:bookmarkEnd w:id="170"/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гарантии.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сумма комиссии.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