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cbba" w14:textId="b44c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проверочных листов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промышленности и строительства Республики Казахстан от 6 мая 2024 года № 164 и Заместителя Премьер-Министра - Министра национальной экономики Республики Казахстан от 13 мая 2024 года № 24. Зарегистрирован в Министерстве юстиции Республики Казахстан 20 мая 2024 года № 34385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в области архитектуры, градостроительства и строительства в отношении органов архитектуры и градостроительства,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в области архитектуры, градостроительства и строительства в отношении органов государственного архитектурно-строительного контроля и надзора,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в области архитектуры, градостроительства и строительства в отношении органов строительства,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– Министр 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Н. Байбазаров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строительства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</w:t>
      </w:r>
    </w:p>
    <w:bookmarkEnd w:id="12"/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архитектуры, градостроительства и строительства за деятельностью местных исполнительных органов по делам архитектуры, градостроительства, строительства и государственного архитектурно-строительного контроля и надзора (далее – Критерии)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за № 17371)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"Об утверждении Правил формирования регулирующими государственными органами системы оценки и управления рисками" и о внесении изменений в приказ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28577).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и надзора – местные исполнительные органы по делам: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архитектурно-строительного контроля и надзора;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нарушения – нарушения, установленные нормативными правовыми актами в сфере архитектуры, градостроительства и строительства не являющиеся грубыми, связанные с предоставлением недостоверной отчетности и мониторинга, несвоевременностью и правильностью оформления исполнительной документации, а также требования в сфере архитектуры, градостроительства и строительства направленные на профилактику и предупреждение нарушении влекущие ухудшение состояния благоприятной среды обитания и жизнедеятельности человека;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незначительное нарушения – нарушение требований, не относящиеся к значительным и грубым нарушениям, но влекущие причинение ущерба законным интересам физических и юридических лиц, государства;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грубые нарушения – действия, повлекшие ухудшение состояния благоприятной среды обитания и жизнедеятельности человека, возникшие в результате нарушения требований, установленных нормативными правовыми актами в сфере архитектуры, градостроительства и строительства на всех стадиях жизненного цикла, связанные с техногенными происшествиями, нанесением ущерба государственным интересам, юридическим и физическим лицам, ущемлением прав и законных интересов граждан и общества, не обеспечением прочности, устойчивости и надежности объекта, деформацией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определенной сфере деятельности и не зависящие непосредственно от отдельного субъекта (объекта) контроля и надзора;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требованиям;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проверочный лист – перечень требований, предъявляемых к деятельности субъектов (объектов) контроля и надзора, несоблюдение которых влечет за собой угрозу жизни и здоровью человека, окружающей среде, законным интересам физических и юридических лиц, государства.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формируются посредством объективных и субъективных критериев.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области архитектуры, градостроительства и строительства к высокой степени риска по объективным критериям относятся все субъекты контроля и надзора - местные исполнительные органы по делам: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архитектурно-строительного контроля и надзора, поскольку их деятельность непосредственно связано с наибольшим причинением вреда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последствий, то есть их деятельность обеспечивает безопасность, комфортную и благоприятную среду обитания.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оценки степени рисков по субъективным критериям для проведения профилактического контроля и надзора с посещением субъекта (объекта) контроля и надзора используются следующие источники информации: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мониторинга отчетности и сведений, представляемых субъектом контроля и надзора;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и профилактического контроля с посещением субъектов (объектов) контроля и надзора.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имеющихся источников информации регулирующие государственные органы формируют данные по субъективным критериям, подлежащие анализу и оценке.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профилактического контроля субъекта (объекта) контроля и надзора в отношении субъекта (объекта) контроля и надзора с наибольшим потенциальным риском.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законодательством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и надзора, соответствуют степени нарушения – грубое, значительное и незначительное.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нарушений требований законодательства в сфере архитектуры, градостроительства и строительства, а также государственных нормативов на грубые, значительные, незначительные,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рассчитывается показатель степени риска по субъективным критериям по шкале от 0 до 100 баллов.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и надзора относится: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сфере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Критериям.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отнесения субъекта контроля и надзора к степени риска в соответствии с пунктом 4 настоящих Критериев применяется следующий порядок расчета показателя степени риска.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 собирает информацию и формирует базу данных по субъективным критериям из источников согласно пункту 6 настоящих Критериев.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критериям, с последующей нормализацией значений данных в диапазон от 0 до 100 баллов.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= SP + SC, где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нарушениям,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критериям, определенным в соответствии с пунктом 9 настоящих Критериев.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каждой сферы государственного контроля и надзора.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до 100.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6 настоящих Критериев, субъекту контроля и надзора приравнивается показатель степени риска 100 баллов и в отношении него проводится профилактический контроль с посещением субъекта (объекта) контроля и надзора.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 где: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 где: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 где: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показателя степени риска по субъективным критериям, определенным в соответствии с пунктом 9 настоящих Критериев, производится по шкале от 0 до 100 баллов и осуществляется по следующей формуле: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438400" cy="90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– показатель субъективного критерия,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Wi – удельный вес показателя субъективного критерия xi,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критериям, определенным в соответствии с пунктом 9 настоящих Критериев, включается в расчет показателя степени риска по субъективным критериям.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816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Rmax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Rmin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Rпром – промежуточный показатель степени риска по субъективным критериям, рассчитанный в соответствии с пунктом 9 настоящих Критериев.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архитектуры, градостроительства,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 контроля и надзора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Степени нарушения требований законодательства в сфере архитектуры, градостроительства и строительства, а также государственных нормативов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требований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актов приемки объектов в эксплуатацию, а также объектов (комплексов), вводимых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порядка приемки объектов в эксплуатацию при сверке актов приемки построенного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проектов генерального плана городов республиканского значения, столицы, городов областного значения и сельских населенных пунктов республики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и (или) соответствие требованиям законодательства утвержденных градостроительных проектов (проектов детальной планировки, схем развития и застройки – упрощенного варианта генеральных планов малых населенных пунктов) городов республиканского значения, столицы, городов областного значения и сельских населенных пунктов республики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о предоставлении заявителю соответствующего права на землю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согласования эскиза (эскизного проекта) на строительство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строящихся (намечаемых к строительству) объектов и комплексов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архитектурно-планировочного задания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генеральных планах населенных пунктов, планах зонирования территории, планах детальных планировок, проектах планировок промышленных зон, проектах застройки, проектах благоустройства и озеленения, других планировочных проектов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красных линиях и линиях регулирования застройки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согласованных эскизных проектах, о выданных архитектурно-планировочных заданиях, технических условиях, схемы трасс наружных инженерных сетей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государственного архитектурно-строительного контроля и надзора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порядка приемки объектов в эксплуатацию при сверке актов приемки построенного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утвержденной (переутвержденной) проектной (проектно-сметной) документации на строящихся и построенных объектах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осуществление контроля и надзора на предмет наличия заключения экспертизы проектов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осуществление контроля и надзора на предмет наличия соответствующего права на земельный участок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талона о приеме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соответствия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лицензии на право осуществления соответствующих видов работ и несоответствие категорииности лицензируемой архитектурной, градостроительной и строительной деятельности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единым квалификационным требованиям, предъявляемых для осуществления лицензируемой архитектурной, градостроительной и строительной деятельности для занятия изыскательской деятельностью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единым квалификационным требованиям, предъявляемых для осуществления лицензируемой архитектурной, градостроительной и строительной деятельности для занятия проектной деятельностью к лицензиатам I, II, ІІІ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единым квалификационным требованиям, предъявляемых для осуществления лицензируемой архитектурной, градостроительной и строительной деятельности для занятия строительно-монтажными работами к лицензиатам I, II, ІІІ категорий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соответствия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соответствия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соответствия аккредитованных организаций, осуществляющих экспертные работы (экспертизу проектов), установленным квалификационным требованиям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осуществление контроля и надзора на предмет обеспечения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свидетельства об аккредитации юридических лиц, осуществляющих технический надзор,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свидетельства об аккредитации юридических лиц, осуществляющих экспертные работы (экспертизу проектов)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составление протокола об административном правонарушении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назначение внеплановой проверки органами государственного архитектурно-строительного контроля и надзора в отношении конкретного субъекта (объекта) контроля и надзора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контроль исполнения предписаний об устранении выявленных грубых нарушений, определенных в критериях оценки степени риска, в результате проверки на соответствие требованиям и профилактического контроля с посещением субъекта (объекта)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 исполнения предписаний об устранении выявленных значительных и незначительных нарушений, определенных в критериях оценки степени риска, в результате проверки на соответствие требованиям и профилактического контроля с посещением субъекта (объекта) контроля и надзора в случаях, если субъект контроля и надзора более одного раза не предоставил информацию об устранении выявленных нарушений и (или) не устранил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поручения органов прокуратуры по конкретным фактам причинения либо об угрозе причинения вреда жизни, здоровью человека, окружающей среде и законным интересам физических и юридических лиц,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обращения государственных органов по конкретным фактам причинения вреда жизни, здоровью человека, окружающей среде и законным интересам физических и юридических лиц, государства, а также нарушений требований законодательства Республики Казахстан, неустранение которых влечет причинение вреда жизни и здоровью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повторная проверка, связанная с обращением субъекта контроля и надзора о несогласии с первоначальной проверкой (неправомерность применения мер оперативного реагирования);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поручение органа уголовного преследования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назначение проверки органами государственного архитектурно-строительного контроля и надзора на соответствие требованиям, установленных нормативными правовыми актами и (или) профилактического контроля и надзора органами государственного архитектурно-строительного контроля и надзора отношении конкретного субъекта (объекта) контроля и надзора на основании полугодового графика и (или) полугодового списка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составление акта о результатах проверки органами государственного архитектурно-строительного контроля и надзора с указанием в нем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дата, время и место составления 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органа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дата и номер акта о назначении проверки, на основании которого проведена проверка;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фамилия, имя, отчество (если оно указано в документе, удостоверяющем личность) и должность лица (лиц), проводившего проверку;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наименование или фамилия, имя, отчество (если оно указано в документе, удостоверяющем личность) субъекта (объекта) контроля и надзора, должность представителя физического или юридического лица, присутствовавшего при проведении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дата, место и период проведения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результатах проверки, в том числе о выявленных нарушениях, их характере;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наименование проверочного листа и пункты требований, по которым выявлены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сведения об ознакомлении или отказе в ознакомлении с актом представителя субъекта (объекта) контроля и надзора, а также лиц, присутствовавших при проведении проверки, их подписи или отказ от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подпись должностного лица (лиц), проводившего проверку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составление предписания об устранении выявленных нарушений органами государственного архитектурно-строительного контроля и надзора по результатам проверки и (или) профилактического контроля и надзора с посещением субъекта (объекта) контроля и надзора с указанием в нем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дата, время и место составления предписания;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органа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фамилия, имя, отчество (если оно указано в документе, удостоверяющем личность) и должность лица (лиц), проводившего (проводивших) проверку и профилактический контроль и надзор с посещением субъекта (объекта)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наименование или фамилия, имя, отчество (если оно указано в документе, удостоверяющем личность) субъекта контроля и надзора, должность представителя физического или юридического лица, присутствовавшего при проведении проверки и профилактического контроля и надзора с посещением субъекта (объекта)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дата, место и период проведении проверки и профилактического контроля и надзора с посещением субъекта (объекта)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рекомендации и указания на возможные действия по устранению выявленных нарушений с указанием сроков их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сведения об ознакомлении или отказе в ознакомлении с предписанием представителя субъекта контроля и надзора (руководителя юридического лица либо его уполномоченного лица, физического лица), а также лиц, присутствовавших при проведении проверки и профилактического контроля и надзора с посещением субъекта (объекта) контроля и надзора, их подписи или отказ от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подпись должностного лица (лиц), проводившего (проводивших) проверку и профилактический контроль и надзор с посещением субъекта (объекта)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применение мер оперативного реагирования по итогам внеплановой проверки, проверки на соответствие требованиям и (или) профилактического контроля с посещением субъекта (объекта)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составление протокола об административном правонарушении с указанием в нем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и место составления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должность, фамилия и инициалы лица, составившего протокол;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лице, в отношении которого возбуждено дело (для физических лиц – фамилия, имя, отчество (при его наличии), дата рождения, место жительства, наименование и реквизиты документа, удостоверяющего личность, идентификационный номер, место работы, абонентский номер телефона, факса, сотовой связи и (или) электронный адрес (если они имеются); для юридических лиц – наименование, место нахождения, номер и дата государственной регистрации (перерегистрации) юридического лица, идентификационный номер и банковские реквизиты, абонентский номер телефона, факса, сотовой связи и (или) электронный адрес (если они имеются);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место, время совершения и существо административного правонарушения;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статья, предусматривающая административную ответственность за данное правонарушение; фамилии, имена, отчества (при их наличии), адреса свидетелей и потерпевших, если они имеются;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объяснение физического лица либо представителя юридического лица, в отношении которого возбуждено дело; название, номер, дата метрологической поверки, показания технического средства, если оно использовалось при выяснении и фиксации административного правонарушения;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иные сведения, необходимые для разрешения дела, в том числе время и место рассмотрения дела об административном правонарушении, а также прилагаются документы, подтверждающие факт совершения административного правонарушения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составление постановления о привлечении к административной ответственности с указанием в нем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должность, фамилия, инициалы должностного лица, вынесшего постановление;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дата и место рассмотрения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лице, в отношении которого рассмотрено дело: для физических лиц – фамилия, имя, отчество (при его наличии), дата рождения, место жительства, наименование и реквизиты документа, удостоверяющего личность, идентификационный номер, сведения о регистрации по месту жительства, место работы; для юридических лиц – наименование, организационно-правовая форма, место нахождения, номер и дата государственной регистрации в качестве юридического лица, идентификационный номер и банковские реквизиты;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язык производства по рассматриваемому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статья, предусматривающая ответственность за административное правонарушение;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обстоятельства, установленные при рассмотрении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решение по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порядок и сроки обжалования постановления;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сроки добровольной уплаты штрафа или исполнения иного вида административного взыскания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строительства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 объекта, в том числе обследованию и наблюдению за состоянием законсервированных объектов более 6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соответствующего права на земельный участок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архитектурно-планировочного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соблюдения требований технических регламентов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 на подключение к источникам инженерного и коммунального обеспечения на объектах, где орган строительства является заказчиком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отчета об инженерно-геологических изысканиях, если договором не предусмотрено выполнение инженерных изысканий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соответствующего права на земельный участок для целей строительства, эксплуатации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экспертизы проектов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в базу данных государственного градостроительного кадастра информации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городского значения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заключении экспертизы проектов, включая государственные и межгосударственные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на объектах, где орган строительства является заказчиком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Осуществление приемочного контроля на объекте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надлежащее оформление исполнительной документации, в том числе посредством портала и информационной системы для организации строительства по принципу "одного окна"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контроля исполнения подрядчиком указаний авторского и технического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гарантийного срока, предложенного подрядчиком в процессе проведения конкурса в соответствии со сроком, указанным в договоре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приостановления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согласований и подтверждающих документов при внесении изменений в утвержденную проектную документацию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(ввода) объектов в эксплуатацию: приемка и ввод в эксплуатацию построенного объекта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участниками приемки объекта в эксплуатацию установленного и документального подтверждения готовности законченного строительством объекта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обязанностей в части оценки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приемки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(генеральный подрядчик) и лицами, осуществляющих технический и авторский надзор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устранения выявленных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организаций, на 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вырубку леса и пересадку деревьев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экспертов, осуществляющих технический надзор, и их соответствие уровню ответственности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экспертов, осуществляющих авторский надзор, и их соответствие уровню ответственности объекта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Наличие, свидетельства об аккредитации юридических лиц, осуществляющих технический надзор,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где орган строительства является заказчиком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 за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архитектуры, градостроительства,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 контроля и надзора</w:t>
            </w:r>
          </w:p>
        </w:tc>
      </w:tr>
    </w:tbl>
    <w:bookmarkStart w:name="z10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субъективных критериев для определения степени риска по субъективным критериям</w:t>
      </w:r>
    </w:p>
    <w:bookmarkEnd w:id="90"/>
    <w:p>
      <w:pPr>
        <w:spacing w:after="0"/>
        <w:ind w:left="0"/>
        <w:jc w:val="both"/>
      </w:pPr>
      <w:bookmarkStart w:name="z103" w:id="91"/>
      <w:r>
        <w:rPr>
          <w:rFonts w:ascii="Times New Roman"/>
          <w:b w:val="false"/>
          <w:i w:val="false"/>
          <w:color w:val="000000"/>
          <w:sz w:val="28"/>
        </w:rPr>
        <w:t>
      в сфере/в области/ за деятельностью местных исполнительных органов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области архитектуры, градостроительства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 Республики Казахстан в отношении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 по показателю субъективного критерия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по значимости, балл (в сумме не должен превышать 100 баллов), wi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 /значения,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1/значение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условие 2/значение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профилактического контроля с посещением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органов архитектуры и градостроительства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намечаемых к строительству объектов и комплексов и (или) о выявленных незаконных строительствах намечаемых к строительству объектов и комплексов путем выезда и визуального осмотра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генеральных планах населенных пунктов, планах зонирования территории, планах детальных планировок, проектах планировок промышленных зон, проектах застройки, проектах благоустройства и озеленения, других планировочных проектов, о красных линиях и линиях регулирования застройки, о согласованных эскизных проектах, о выданных архитектурно-планировочных заданиях, технических условиях, схемы трасс наружных инженерных сетей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органов государственного архитектурно-строительного контроля и надзора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информации о строящихся объектах и комплексах и (или) о выявленных незаконных строительствах по результатам мониторинга строящихся объектов и комплексов путем выезда и визуального осмотра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контроля и надзора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контроля и надзора на предмет наличия талона о приеме уведомления о начале производства строительно-монтажных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органов строительства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решений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городского значения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мониторинга отчетности и сведений, представляемых субъектом контроля и надзора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заключении экспертизы проектов, включая государственные и межгосударственные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надлежащее оформление исполнительной документации, в том числе посредством портала и информационной системы для организации строительства по принципу "одного окна"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1+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0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92"/>
    <w:p>
      <w:pPr>
        <w:spacing w:after="0"/>
        <w:ind w:left="0"/>
        <w:jc w:val="both"/>
      </w:pPr>
      <w:bookmarkStart w:name="z107" w:id="93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органов архитектуры и градостроительства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соответствует требованиям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учета актов приемки объектов в эксплуатацию, а также объектов (комплексов), вводимых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порядка приемки объектов в эксплуатацию при сверке актов приемки построенного объекта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проектов генерального плана городов республиканского значения, столицы, городов областного значения и сельских населенных пунктов республики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(или) соответствие требованиям законодательства утвержденных градостроительных проектов (проектов детальной планировки, схем развития и застройки – упрощенного варианта генеральных планов малых населенных пунктов) городов республиканского значения, столицы, городов областного значения и сельских населенных пунктов республики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о предоставлении заявителю соответствующего права на землю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градостроительных требований при подготовке решений местных исполнительных органов на проведение реконструкции, перепланировки, переоборудования помещений (отдельных частей) существующих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согласования эскиза (эскизного проекта) на строительство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строящихся (намечаемых к строительству) объектов и комплексов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архитектурно-планировочного задания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генеральных планах населенных пунктов, планах зонирования территории, планах детальных планировок, проектах планировок промышленных зон, проектах застройки, проектах благоустройства и озеленения, других планировочных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красных линиях и линиях регулирования застройки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согласованных эскизных проектах, о выданных архитектурно-планировочных заданиях, технических условиях, схемы трасс наружных инженерных сетей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94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 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95"/>
    <w:p>
      <w:pPr>
        <w:spacing w:after="0"/>
        <w:ind w:left="0"/>
        <w:jc w:val="both"/>
      </w:pPr>
      <w:bookmarkStart w:name="z112" w:id="96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органов государственного архитектурно-строительного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мониторинга строящихся (реконструируемых, расширяемых, модернизируемых, капитально ремонтируемых) и введенных в эксплуатацию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объектов в эксплуатацию при сверке актов приемки построенного объекта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приема уведомления о начале производства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утвержденной (переутвержденной) проектной (проектно-сметной) документации на строящихся и построенных объектах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заключения экспертизы проектов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соответствующего права на земельный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талона о приеме уведомления о начале производства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соответствия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лицензии на право осуществления соответствующих видов работ и несоответствие категорииности лицензируемой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единым квалификационным требованиям, предъявляемых для осуществления лицензируемой архитектурной, градостроительной и строительной деятельности для занятия изыскательской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единым квалификационным требованиям, предъявляемых для осуществления лицензируемой архитектурной, градостроительной и строительной деятельности для занятия проектной деятельностью к лицензиатам I, II, ІІІ категорий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единым квалификационным требованиям, предъявляемых для осуществления лицензируемой архитектурной, градостроительной и строительной деятельности для занятия строительно-монтажными работами к лицензиатам I, II, ІІІ категорий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требований аттестации экспертов, осуществляющих экспертные работы и инжиниринговые услуги в сфере архитектурной, градостроительной и строительной деятельности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соответствия аккредитованных организаций, осуществляющих технический надзор на технически и технологически сложных объектах первого и второго уровней ответственности, установленным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соответствия аккредитованных организаций, осуществляющих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установленным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соответствия аккредитованных организаций, осуществляющих экспертные работы (экспертизу проектов), установленным квалификационным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обеспечения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свидетельства об аккредитации юридических лиц, осуществляющих технический надзор,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осуществление контроля и надзора на предмет наличия свидетельства об аккредитации юридических лиц, осуществляющих экспертные работы (экспертизу проектов)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на ежемесячной основе лицами, осуществляющий технический надзор отчета о состоянии и ходе строительства объекта в орган государственного архитектурно-строительного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составление протокола об административном правонарушении по представленной информации лиц, осуществляющих технический надзор по неисполняемым или ненадлежащим исполнением подрядчиком (генеральным подрядчиком) их указаний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назначение внеплановой проверки органами государственного архитектурно-строительного контроля и надзора в отношении конкретного субъекта (объекта) контроля и надзора по следующим основаниям: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контроль исполнения предписаний об устранении выявленных грубых нарушений, определенных в критериях оценки степени риска, в результате проверки на соответствие требованиям и (или) профилактического контроля с посещением субъекта (объекта)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 исполнения предписаний об устранении выявленных значительных и незначительных нарушений, определенных в критериях оценки степени риска, в результате проверки на соответствие требованиям и (или) профилактического контроля с посещением субъекта (объекта) контроля и надзора в случаях, если субъект контроля и надзора более одного раза не предоставил информацию об устранении выявленных нарушений и (или) не устранил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обращения физических и юридических лиц по нарушениям требований законодательства Республики Казахстан при наличии убедительных оснований и подтверждающих доказательств;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поручения органов прокуратуры по конкретным фактам причинения либо об угрозе причинения вреда жизни, здоровью человека, окружающей среде и законным интересам физических и юридических лиц,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обращения государственных органов по конкретным фактам причинения вреда жизни, здоровью человека, окружающей среде и законным интересам физических и юридических лиц, государства, а также нарушений требований законодательства Республики Казахстан, неустранение которых влечет причинение вреда жизни и здоровью человека;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повторная проверка, связанная с обращением субъекта контроля и надзора о несогласии с первоначальной проверкой (неправомерность применения мер оперативного реагирования);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поручение органа уголовного преследования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Уголовно-процессуальным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назначение проверки органами государственного архитектурно-строительного контроля и надзора на соответствие требованиям, установленных нормативными правовыми актами и (или) профилактического контроля и надзора органами государственного архитектурно-строительного контроля и надзора отношении конкретного субъекта (объекта) контроля и надзора на основании полугодового графика и (или) полугодового списка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составление акта о результатах проверки органами государственного архитектурно-строительного контроля и надзора с указанием в нем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дата, время и место составления акта;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органа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дата и номер акта о назначении проверки, на основании которого проведена проверка;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фамилия, имя, отчество (если оно указано в документе, удостоверяющем личность) и должность лица (лиц), проводившего проверку;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наименование или фамилия, имя, отчество (если оно указано в документе, удостоверяющем личность) субъекта (объекта) контроля и надзора, должность представителя физического или юридического лица, присутствовавшего при проведении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дата, место и период проведения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сведения о результатах проверки, в том числе о выявленных нарушениях, их характере;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наименование проверочного листа и пункты требований, по которым выявлены 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сведения об ознакомлении или отказе в ознакомлении с актом представителя субъекта (объекта) контроля и надзора, а также лиц, присутствовавших при проведении проверки, их подписи или отказ от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подпись должностного лица (лиц), проводившего проверку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составление предписания об устранении выявленных нарушений органами государственного архитектурно-строительного контроля и надзора по результатам проверки и (или) профилактического контроля и надзора с посещением субъекта (объекта) контроля и надзора с указанием в нем следующей информации: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дата, время и место составления предписания;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наименование органа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фамилия, имя, отчество (если оно указано в документе, удостоверяющем личность) и должность лица (лиц), проводившего (проводивших) проверку и профилактический контроль и надзор с посещением субъекта (объекта)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наименование или фамилия, имя, отчество (если оно указано в документе, удостоверяющем личность) субъекта контроля и надзора, должность представителя физического или юридического лица, присутствовавшего при проведении проверки и профилактического контроля и надзора с посещением субъекта (объекта)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дата, место и период проведении проверки и профилактического контроля и надзора с посещением субъекта (объекта) контроля и надзора;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перечень выявленных нарушений в соответствии с пунктами проверочного листа с обязательным указанием степени тяжести нарушения в соответствии с субъективными критериями оценки степени риска;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рекомендации и указания на возможные действия по устранению выявленных нарушений с указанием сроков их устранения;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сведения об ознакомлении или отказе в ознакомлении с предписанием представителя субъекта контроля и надзора (руководителя юридического лица либо его уполномоченного лица, физического лица), а также лиц, присутствовавших при проведении проверки и профилактического контроля и надзора с посещением субъекта (объекта) контроля и надзора, их подписи или отказ от подписи;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подпись должностного лица (лиц), проводившего (проводивших) проверку и профилактический контроль и надзор с посещением субъекта (объекта) контроля и надзора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применение мер оперативного реагирования по итогам внеплановой проверки, проверки на соответствие требованиям и (или) профилактического контроля с посещением субъекта (объекта)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составление протокола об административном правонарушении с указанием в нем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дата и место составления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должность, фамилия и инициалы лица, составившего протокол;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лице, в отношении которого возбуждено дело (для физических лиц – фамилия, имя, отчество (при его наличии), дата рождения, место жительства, наименование и реквизиты документа, удостоверяющего личность, идентификационный номер, место работы, абонентский номер телефона, факса, сотовой связи и (или) электронный адрес (если они имеются); для юридических лиц – наименование, место нахождения, номер и дата государственной регистрации (перерегистрации) юридического лица, идентификационный номер и банковские реквизиты, абонентский номер телефона, факса, сотовой связи и (или) электронный адрес (если они имеются);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место, время совершения и существо административного правонарушения;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статья, предусматривающая административную ответственность за данное правонарушение; фамилии, имена, отчества (при их наличии), адреса свидетелей и потерпевших, если они имеются;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объяснение физического лица либо представителя юридического лица, в отношении которого возбуждено дело; название, номер, дата метрологической поверки, показания технического средства, если оно использовалось при выяснении и фиксации административного правонарушения;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иные сведения, необходимые для разрешения дела, в том числе время и место рассмотрения дела об административном правонарушении, а также прилагаются документы, подтверждающие факт совершения административного правонарушения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составление постановления о привлечении к административной ответственности с указанием в нем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должность, фамилия, инициалы должностного лица, вынесшего постановление;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дата и место рассмотрения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сведения о лице, в отношении которого рассмотрено дело: для физических лиц – фамилия, имя, отчество (при его наличии), дата рождения, место жительства, наименование и реквизиты документа, удостоверяющего личность, идентификационный номер, сведения о регистрации по месту жительства, место работы; для юридических лиц – наименование, организационно-правовая форма, место нахождения, номер и дата государственной регистрации в качестве юридического лица, идентификационный номер и банковские реквизиты;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язык производства по рассматриваемому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статья, предусматривающая ответственность за административное правонарушение;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обстоятельства, установленные при рассмотрении дела;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решение по делу;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порядок и сроки обжалования постановления;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сроки добровольной уплаты штрафа или исполнения иного вида административного взыскания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3" w:id="9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 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2024 года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1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архитектуры, градостроительства и строительства</w:t>
      </w:r>
    </w:p>
    <w:bookmarkEnd w:id="98"/>
    <w:p>
      <w:pPr>
        <w:spacing w:after="0"/>
        <w:ind w:left="0"/>
        <w:jc w:val="both"/>
      </w:pPr>
      <w:bookmarkStart w:name="z117" w:id="99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отношении органов строительства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однородной группы субъектов (объектов)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проверку/профилактический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соответствует требованиям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Ведение мониторинга и анализа по представленным отчетам лиц, осуществляющих технический и авторский надзоры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консервации объекта, в том числе обследованию и наблюдению за состоянием законсервированных объектов более 6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соответствующего права на земельный участок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на объектах, где орган строительства является заказчиком, требований государственных нормативов в части наличия архитектурно-планировочного задания на проектирование намеченного объекта по установленной форме в соответствии с требованиями действующих нормативных документов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соблюдения требований технических регламентов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населенных пунктов оптимальными условиями и средствами доступа для инвалидов и других маломобильных групп к рабочим местам, местам общего пользования, объектам (сооружениям, коммуникациям) социальной, рекреационной, инженерной и транспортной инфраструктуры в соответствии с типом поселения и условиями данной местности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условий на подключение к источникам инженерного и коммунального обеспечения на объектах, где орган строительства является заказчиком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на объектах, где орган строительства является заказчиком, требований государственных нормативов в части наличия отчета об инженерно-геологических изысканиях, если договором не предусмотрено выполнение инженерных изысканий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соответствующего права на земельный участок для целей строительства,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утвержденной (переутвержденной) проектной (проектно-сметной) документации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заключения экспертизы проектов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решении о строительстве, расширении, техническом перевооружении, модернизации, реконструкции, реставрации и капитальном ремонте строений, зданий, сооружений, инженерных и транспортных коммуникаций, а также инженерной подготовке территории, благоустройстве и озеленении, консервации строек (объектов), проведении комплекса работ по постутилизации объектов городского 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в базу данных государственного градостроительного кадастра информации о заключении экспертизы проектов, включая государственные и межгосударственные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на объектах, где орган строительства является заказчиком выполненных (выполняемых) строительно-монтажных работ, применяемых строительных материалов (изделий, конструкций) и оборудования утвержденным проектным решениям и государственным (межгосударственным) нормативам, в том числе по обеспечению прочности, устойчивости, надежности несущих и ограждающих конструкций и эксплуатационных качеств зданий (сооружений)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приемочного контроля на объекте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Своевременное и надлежащее оформление исполнительной документации, в том числе посредством портала и информационной системы для организации строительства по принципу "одного окна"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контроля исполнения подрядчиком указаний авторского и технического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гарантийного срока, предложенного подрядчиком в процессе проведения конкурса в соответствии со сроком, указанным в договоре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приостановления производства работ при осуществлении их с отступлением от проектной (проектно-сметной) документации и нормативных требований, а также от условий заключенного договора строительного подряда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согласований и подтверждающих документов при внесении изменений в утвержденную проектную документацию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порядка приемки (ввода) объектов в эксплуатацию: приемка и ввод в эксплуатацию построенного объекта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установленного и документального подтверждения готовности законченного строительством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участниками приемки объекта в эксплуатацию обязанностей в части оценки соответствия выполненных строительно-монтажных работ и смонтированного технологического, инженерного или иного оборудования утвержденной в установленном порядке проектной (проектно-сметной) документации, нормативным требованиям (условиям, ограничениям)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заказчиком приемки объекта в эксплуатацию после получения от подрядчика (генерального подрядчика) письменного извещения о готовности объекта к приемке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заказчика запроса со дня получения извещения от подрядчика (генерального подрядчика) о готовности объекта подрядчику (генеральному подрядчику) и лицами, осуществляющим технический и авторский надзоры, декларацию о соответствии, заключения о качестве строительно-монтажных работ и соответствии выполненных работ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подрядчиком (генеральный подрядчик) и лицами, осуществляющих технический и авторский надзор требования о представлении в течение трех рабочих дней со дня получения запроса от заказчика декларации о соответствии, заключения о качестве строительно-монтажных работ и соответствии выполненных работ проекту либо отрицательных заключений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проверки исполнительной технической документации на предмет наличия и комплектности, осмотр и принятие объекта в эксплуатацию по соответствующему акту на основании декларации о соответствии, заключений о качестве строительно-монтажных работ и соответствии выполненных работ проекту совместно с подрядчиком (генеральным подрядчиком), лицами, осуществляющими технический и авторский надзоры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устранения выявленных нарушений утвержденных проектных решений и государственных (межгосударственных) нормативов, а также при наличии отрицательных заключений принятие объекта в эксплуатацию после устранения подрядчиком (генеральным подрядчиком) нарушений в установленном законодательном порядке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форм заключений о качестве строительно-монтажных работ и соответствии выполненных работ проекту, декларации о соответствии, акта приемки объекта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на производство работ в зоне воздушных линий электропередач и линий связи, в полосе отвода железных дорог, в местах прохождения подземных коммуникаций, в зонах подработки земельных участков горными работами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соответствующих организаций деятельности на вырубку леса и пересадку деревьев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талона о приеме уведомления о начале производства строительно-монтажных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лицензии на право осуществления выполняемых видов работ, в том числе категорийности лицензируемой архитектурной, градостроительной и строительной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экспертов, осуществляющих технический надзор, и их соответствие уровню ответственности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аттестованных экспертов, осуществляющих авторский надзор, и их соответствие уровню ответственности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Наличие, свидетельства об аккредитации юридических лиц, осуществляющих технический надзор, и экспертные работы по техническому обследованию надежности и устойчивости зданий и сооружений на технически и технологически сложных объектах первого и второго уровней ответственности, где орган строительства является заказчиком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18" w:id="10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 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