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3bfe9" w14:textId="133bf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субсидирования ставки купонного вознаграждения по облигациям, выпущенным эмитентом для дальнейшей выдачи ипотечных жилищных займов в целях улучшения жилищных условий в соответствии с законодательством Республики Казахстан</w:t>
      </w:r>
    </w:p>
    <w:p>
      <w:pPr>
        <w:spacing w:after="0"/>
        <w:ind w:left="0"/>
        <w:jc w:val="both"/>
      </w:pPr>
      <w:r>
        <w:rPr>
          <w:rFonts w:ascii="Times New Roman"/>
          <w:b w:val="false"/>
          <w:i w:val="false"/>
          <w:color w:val="000000"/>
          <w:sz w:val="28"/>
        </w:rPr>
        <w:t>Приказ Министра промышленности и строительства Республики Казахстан от 24 мая 2024 года № 190. Зарегистрирован в Министерстве юстиции Республики Казахстан 27 мая 2024 года № 34409</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420-1)</w:t>
      </w:r>
      <w:r>
        <w:rPr>
          <w:rFonts w:ascii="Times New Roman"/>
          <w:b w:val="false"/>
          <w:i w:val="false"/>
          <w:color w:val="000000"/>
          <w:sz w:val="28"/>
        </w:rPr>
        <w:t xml:space="preserve"> пункта 15 Положения о Министерстве промышленности и строительства Республики Казахстан, утвержденного постановлением Правительства Республики Казахстан от 4 октября 2023 года № 864 "Некоторые вопросы Министерства промышленности и строительства Республики Казахстан",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субсидирования ставки купонного вознаграждения по облигациям, выпущенным эмитентом для дальнейшей выдачи ипотечных жилищных займов в целях улучшения жилищных условий в соответствии с законодательством Республики Казахстан, согласно приложению к настоящему приказу.</w:t>
      </w:r>
    </w:p>
    <w:bookmarkEnd w:id="1"/>
    <w:bookmarkStart w:name="z6" w:id="2"/>
    <w:p>
      <w:pPr>
        <w:spacing w:after="0"/>
        <w:ind w:left="0"/>
        <w:jc w:val="both"/>
      </w:pPr>
      <w:r>
        <w:rPr>
          <w:rFonts w:ascii="Times New Roman"/>
          <w:b w:val="false"/>
          <w:i w:val="false"/>
          <w:color w:val="000000"/>
          <w:sz w:val="28"/>
        </w:rPr>
        <w:t>
      2. Комитету по делам строительства и жилищно-коммунального хозяйства Министерства промышленности и строительства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промышленности и строительства Республики Казахстан.</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промышленности и строительства Республики Казахстан.</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промышленности</w:t>
            </w:r>
          </w:p>
          <w:p>
            <w:pPr>
              <w:spacing w:after="20"/>
              <w:ind w:left="20"/>
              <w:jc w:val="both"/>
            </w:pPr>
          </w:p>
          <w:p>
            <w:pPr>
              <w:spacing w:after="20"/>
              <w:ind w:left="20"/>
              <w:jc w:val="both"/>
            </w:pPr>
            <w:r>
              <w:rPr>
                <w:rFonts w:ascii="Times New Roman"/>
                <w:b w:val="false"/>
                <w:i/>
                <w:color w:val="000000"/>
                <w:sz w:val="20"/>
              </w:rPr>
              <w:t>и строительства</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Шарлапаев</w:t>
            </w:r>
            <w:r>
              <w:rPr>
                <w:rFonts w:ascii="Times New Roman"/>
                <w:b w:val="false"/>
                <w:i w:val="false"/>
                <w:color w:val="000000"/>
                <w:sz w:val="20"/>
              </w:rPr>
              <w:t>
</w:t>
            </w:r>
          </w:p>
        </w:tc>
      </w:tr>
    </w:tbl>
    <w:p>
      <w:pPr>
        <w:spacing w:after="0"/>
        <w:ind w:left="0"/>
        <w:jc w:val="both"/>
      </w:pPr>
      <w:bookmarkStart w:name="z12"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Агентство Республики Казахстан</w:t>
      </w:r>
    </w:p>
    <w:p>
      <w:pPr>
        <w:spacing w:after="0"/>
        <w:ind w:left="0"/>
        <w:jc w:val="both"/>
      </w:pPr>
      <w:r>
        <w:rPr>
          <w:rFonts w:ascii="Times New Roman"/>
          <w:b w:val="false"/>
          <w:i w:val="false"/>
          <w:color w:val="000000"/>
          <w:sz w:val="28"/>
        </w:rPr>
        <w:t>по регулированию и развитию</w:t>
      </w:r>
    </w:p>
    <w:p>
      <w:pPr>
        <w:spacing w:after="0"/>
        <w:ind w:left="0"/>
        <w:jc w:val="both"/>
      </w:pPr>
      <w:r>
        <w:rPr>
          <w:rFonts w:ascii="Times New Roman"/>
          <w:b w:val="false"/>
          <w:i w:val="false"/>
          <w:color w:val="000000"/>
          <w:sz w:val="28"/>
        </w:rPr>
        <w:t>финансового рынка</w:t>
      </w:r>
    </w:p>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промышленности</w:t>
            </w:r>
            <w:r>
              <w:br/>
            </w:r>
            <w:r>
              <w:rPr>
                <w:rFonts w:ascii="Times New Roman"/>
                <w:b w:val="false"/>
                <w:i w:val="false"/>
                <w:color w:val="000000"/>
                <w:sz w:val="20"/>
              </w:rPr>
              <w:t>и строительства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мая 2024 года № 190</w:t>
            </w:r>
          </w:p>
        </w:tc>
      </w:tr>
    </w:tbl>
    <w:bookmarkStart w:name="z16" w:id="10"/>
    <w:p>
      <w:pPr>
        <w:spacing w:after="0"/>
        <w:ind w:left="0"/>
        <w:jc w:val="left"/>
      </w:pPr>
      <w:r>
        <w:rPr>
          <w:rFonts w:ascii="Times New Roman"/>
          <w:b/>
          <w:i w:val="false"/>
          <w:color w:val="000000"/>
        </w:rPr>
        <w:t xml:space="preserve"> Правила субсидирования ставки купонного вознаграждения по облигациям, выпущенным эмитентом для дальнейшей выдачи ипотечных жилищных займов в целях улучшения жилищных условий в соответствии с законодательством Республики Казахстан</w:t>
      </w:r>
    </w:p>
    <w:bookmarkEnd w:id="10"/>
    <w:bookmarkStart w:name="z17" w:id="11"/>
    <w:p>
      <w:pPr>
        <w:spacing w:after="0"/>
        <w:ind w:left="0"/>
        <w:jc w:val="left"/>
      </w:pPr>
      <w:r>
        <w:rPr>
          <w:rFonts w:ascii="Times New Roman"/>
          <w:b/>
          <w:i w:val="false"/>
          <w:color w:val="000000"/>
        </w:rPr>
        <w:t xml:space="preserve"> Глава 1. Общие положения</w:t>
      </w:r>
    </w:p>
    <w:bookmarkEnd w:id="11"/>
    <w:bookmarkStart w:name="z18" w:id="12"/>
    <w:p>
      <w:pPr>
        <w:spacing w:after="0"/>
        <w:ind w:left="0"/>
        <w:jc w:val="both"/>
      </w:pPr>
      <w:r>
        <w:rPr>
          <w:rFonts w:ascii="Times New Roman"/>
          <w:b w:val="false"/>
          <w:i w:val="false"/>
          <w:color w:val="000000"/>
          <w:sz w:val="28"/>
        </w:rPr>
        <w:t xml:space="preserve">
      1. Настоящие Правила субсидирования ставки купонного вознаграждения по облигациям, выпущенным эмитентом для дальнейшей выдачи ипотечных жилищных займов в целях улучшения жилищных условий в соответствии с законодательством Республики Казахстан (далее - Правила), разработаны в соответствии с </w:t>
      </w:r>
      <w:r>
        <w:rPr>
          <w:rFonts w:ascii="Times New Roman"/>
          <w:b w:val="false"/>
          <w:i w:val="false"/>
          <w:color w:val="000000"/>
          <w:sz w:val="28"/>
        </w:rPr>
        <w:t>подпунктом 420-1)</w:t>
      </w:r>
      <w:r>
        <w:rPr>
          <w:rFonts w:ascii="Times New Roman"/>
          <w:b w:val="false"/>
          <w:i w:val="false"/>
          <w:color w:val="000000"/>
          <w:sz w:val="28"/>
        </w:rPr>
        <w:t xml:space="preserve"> пункта 15 Положения о Министерстве промышленности и строительства Республики Казахстан, утвержденного постановлением Правительства Республики Казахстан от 4 октября 2023 года № 864 "Некоторые вопросы Министерства промышленности и строительства Республики Казахстан" и определяют порядок и условия субсидирования ставки купонного вознаграждения по облигациям, выпущенным эмитентом, для дальнейшей выдачи ипотечных жилищных займов в целях улучшения жилищных условий в соответствии с законодательством Республики Казахстан.</w:t>
      </w:r>
    </w:p>
    <w:bookmarkEnd w:id="12"/>
    <w:bookmarkStart w:name="z19" w:id="13"/>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3"/>
    <w:bookmarkStart w:name="z20" w:id="14"/>
    <w:p>
      <w:pPr>
        <w:spacing w:after="0"/>
        <w:ind w:left="0"/>
        <w:jc w:val="both"/>
      </w:pPr>
      <w:r>
        <w:rPr>
          <w:rFonts w:ascii="Times New Roman"/>
          <w:b w:val="false"/>
          <w:i w:val="false"/>
          <w:color w:val="000000"/>
          <w:sz w:val="28"/>
        </w:rPr>
        <w:t>
      1) субсидирования ставки купонного вознаграждения по облигациям, выпущенным эмитентом для дальнейшей выдачи ипотечных жилищных займов в целях улучшения жилищных условий в соответствии с законодательством Республики Казахстан (далее - субсидирование) – возмещение части расходов, оплачиваемых эмитентом держателю облигации с субсидируемой ставкой купонного вознаграждения;</w:t>
      </w:r>
    </w:p>
    <w:bookmarkEnd w:id="14"/>
    <w:bookmarkStart w:name="z21" w:id="15"/>
    <w:p>
      <w:pPr>
        <w:spacing w:after="0"/>
        <w:ind w:left="0"/>
        <w:jc w:val="both"/>
      </w:pPr>
      <w:r>
        <w:rPr>
          <w:rFonts w:ascii="Times New Roman"/>
          <w:b w:val="false"/>
          <w:i w:val="false"/>
          <w:color w:val="000000"/>
          <w:sz w:val="28"/>
        </w:rPr>
        <w:t>
      2) ставка купонного вознаграждения - выраженный в процентах размер купонного вознаграждения, который определяется и формируется в соответствии с условиями проспекта и подлежащий выплате на периодической основе держателю облигации за пользование деньгами, полученными эмитентом вследствие размещения облигации;</w:t>
      </w:r>
    </w:p>
    <w:bookmarkEnd w:id="15"/>
    <w:bookmarkStart w:name="z22" w:id="16"/>
    <w:p>
      <w:pPr>
        <w:spacing w:after="0"/>
        <w:ind w:left="0"/>
        <w:jc w:val="both"/>
      </w:pPr>
      <w:r>
        <w:rPr>
          <w:rFonts w:ascii="Times New Roman"/>
          <w:b w:val="false"/>
          <w:i w:val="false"/>
          <w:color w:val="000000"/>
          <w:sz w:val="28"/>
        </w:rPr>
        <w:t>
      3) фондовая биржа – юридическое лицо, созданное в организационно-правовой форме акционерного общества, не менее 25 (двадцати пяти) процентов от общего количества голосующих акций которого принадлежат Национальному Банку Республики Казахстан, осуществляющее организационное и техническое обеспечение торгов путем их непосредственного проведения с использованием торговых систем данного организатора торгов;</w:t>
      </w:r>
    </w:p>
    <w:bookmarkEnd w:id="16"/>
    <w:bookmarkStart w:name="z23" w:id="17"/>
    <w:p>
      <w:pPr>
        <w:spacing w:after="0"/>
        <w:ind w:left="0"/>
        <w:jc w:val="both"/>
      </w:pPr>
      <w:r>
        <w:rPr>
          <w:rFonts w:ascii="Times New Roman"/>
          <w:b w:val="false"/>
          <w:i w:val="false"/>
          <w:color w:val="000000"/>
          <w:sz w:val="28"/>
        </w:rPr>
        <w:t>
      4) договор субсидирования ставки купонного вознаграждения по облигациям (далее - договор) - двустороннее письменное соглашение, заключаемое между уполномоченным органом и эмитентом, по условиям которого уполномоченный орган субсидирует часть ставки купонного вознаграждения по облигациям, выпущенным эмитентом в соответствии с законодательством Республики Казахстан;</w:t>
      </w:r>
    </w:p>
    <w:bookmarkEnd w:id="17"/>
    <w:bookmarkStart w:name="z24" w:id="18"/>
    <w:p>
      <w:pPr>
        <w:spacing w:after="0"/>
        <w:ind w:left="0"/>
        <w:jc w:val="both"/>
      </w:pPr>
      <w:r>
        <w:rPr>
          <w:rFonts w:ascii="Times New Roman"/>
          <w:b w:val="false"/>
          <w:i w:val="false"/>
          <w:color w:val="000000"/>
          <w:sz w:val="28"/>
        </w:rPr>
        <w:t>
      5) проспект выпуска облигаций - документ, содержащий сведения об эмитенте, предполагаемых к продаже облигациях, объеме выпуска, количестве облигаций в выпуске, процедуре и порядке их выпуска, размещения, обращения, выплаты вознаграждения, погашения и другую информацию, которая влияет на решение инвестора о покупке облигации;</w:t>
      </w:r>
    </w:p>
    <w:bookmarkEnd w:id="18"/>
    <w:bookmarkStart w:name="z25" w:id="19"/>
    <w:p>
      <w:pPr>
        <w:spacing w:after="0"/>
        <w:ind w:left="0"/>
        <w:jc w:val="both"/>
      </w:pPr>
      <w:r>
        <w:rPr>
          <w:rFonts w:ascii="Times New Roman"/>
          <w:b w:val="false"/>
          <w:i w:val="false"/>
          <w:color w:val="000000"/>
          <w:sz w:val="28"/>
        </w:rPr>
        <w:t>
      6) уполномоченный орган по делам архитектуры, градостроительства и строительства (далее – уполномоченный орган) - центральный государственный орган, осуществляющий руководство в сфере государственного управления архитектурной, градостроительной и строительной деятельностью;</w:t>
      </w:r>
    </w:p>
    <w:bookmarkEnd w:id="19"/>
    <w:bookmarkStart w:name="z26" w:id="20"/>
    <w:p>
      <w:pPr>
        <w:spacing w:after="0"/>
        <w:ind w:left="0"/>
        <w:jc w:val="both"/>
      </w:pPr>
      <w:r>
        <w:rPr>
          <w:rFonts w:ascii="Times New Roman"/>
          <w:b w:val="false"/>
          <w:i w:val="false"/>
          <w:color w:val="000000"/>
          <w:sz w:val="28"/>
        </w:rPr>
        <w:t>
      7) эмитент – лицо, осуществляющее выпуск эмиссионных ценных бумаг.</w:t>
      </w:r>
    </w:p>
    <w:bookmarkEnd w:id="20"/>
    <w:bookmarkStart w:name="z27" w:id="21"/>
    <w:p>
      <w:pPr>
        <w:spacing w:after="0"/>
        <w:ind w:left="0"/>
        <w:jc w:val="both"/>
      </w:pPr>
      <w:r>
        <w:rPr>
          <w:rFonts w:ascii="Times New Roman"/>
          <w:b w:val="false"/>
          <w:i w:val="false"/>
          <w:color w:val="000000"/>
          <w:sz w:val="28"/>
        </w:rPr>
        <w:t xml:space="preserve">
      3. Субсидирование осуществляется по облигациям, выпущенным в соответствии с законодательством Республики Казахстан по вопросам о рынке ценных бумаг. </w:t>
      </w:r>
    </w:p>
    <w:bookmarkEnd w:id="21"/>
    <w:bookmarkStart w:name="z28" w:id="22"/>
    <w:p>
      <w:pPr>
        <w:spacing w:after="0"/>
        <w:ind w:left="0"/>
        <w:jc w:val="both"/>
      </w:pPr>
      <w:r>
        <w:rPr>
          <w:rFonts w:ascii="Times New Roman"/>
          <w:b w:val="false"/>
          <w:i w:val="false"/>
          <w:color w:val="000000"/>
          <w:sz w:val="28"/>
        </w:rPr>
        <w:t>
      4. Средства, предусмотренные для субсидирования, перечисляются за счет средств республиканского бюджета уполномоченным органом на основе договора, заключаемого с эмитентом, согласно приложению 1 к настоящим Правилам.</w:t>
      </w:r>
    </w:p>
    <w:bookmarkEnd w:id="22"/>
    <w:bookmarkStart w:name="z29" w:id="23"/>
    <w:p>
      <w:pPr>
        <w:spacing w:after="0"/>
        <w:ind w:left="0"/>
        <w:jc w:val="both"/>
      </w:pPr>
      <w:r>
        <w:rPr>
          <w:rFonts w:ascii="Times New Roman"/>
          <w:b w:val="false"/>
          <w:i w:val="false"/>
          <w:color w:val="000000"/>
          <w:sz w:val="28"/>
        </w:rPr>
        <w:t xml:space="preserve">
      5. Субсидии ежегодно перечисляются на банковский счет эмитента единым платежом, в сумме равной субсидируемой ставки купонного вознаграждения в финансовом году, согласно графику погашения, являющемуся приложением к договору,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график погашения).</w:t>
      </w:r>
    </w:p>
    <w:bookmarkEnd w:id="23"/>
    <w:bookmarkStart w:name="z30" w:id="24"/>
    <w:p>
      <w:pPr>
        <w:spacing w:after="0"/>
        <w:ind w:left="0"/>
        <w:jc w:val="both"/>
      </w:pPr>
      <w:r>
        <w:rPr>
          <w:rFonts w:ascii="Times New Roman"/>
          <w:b w:val="false"/>
          <w:i w:val="false"/>
          <w:color w:val="000000"/>
          <w:sz w:val="28"/>
        </w:rPr>
        <w:t>
      6. Субсидии начисляются с даты начала периода обращения облигаций в соответствии с проспектом выпуска облигаций эмитентом до даты окончания периода обращения облигаций.</w:t>
      </w:r>
    </w:p>
    <w:bookmarkEnd w:id="24"/>
    <w:bookmarkStart w:name="z31" w:id="25"/>
    <w:p>
      <w:pPr>
        <w:spacing w:after="0"/>
        <w:ind w:left="0"/>
        <w:jc w:val="both"/>
      </w:pPr>
      <w:r>
        <w:rPr>
          <w:rFonts w:ascii="Times New Roman"/>
          <w:b w:val="false"/>
          <w:i w:val="false"/>
          <w:color w:val="000000"/>
          <w:sz w:val="28"/>
        </w:rPr>
        <w:t>
      7. В рамках настоящих Правил под эмитентом понимается субъект квазигосударственного сектора, являющийся банком второго уровня, осуществляющий деятельность в рамках системы жилищных строительных сбережений.</w:t>
      </w:r>
    </w:p>
    <w:bookmarkEnd w:id="25"/>
    <w:bookmarkStart w:name="z32" w:id="26"/>
    <w:p>
      <w:pPr>
        <w:spacing w:after="0"/>
        <w:ind w:left="0"/>
        <w:jc w:val="left"/>
      </w:pPr>
      <w:r>
        <w:rPr>
          <w:rFonts w:ascii="Times New Roman"/>
          <w:b/>
          <w:i w:val="false"/>
          <w:color w:val="000000"/>
        </w:rPr>
        <w:t xml:space="preserve"> Глава 2. Порядок субсидирования</w:t>
      </w:r>
    </w:p>
    <w:bookmarkEnd w:id="26"/>
    <w:bookmarkStart w:name="z33" w:id="27"/>
    <w:p>
      <w:pPr>
        <w:spacing w:after="0"/>
        <w:ind w:left="0"/>
        <w:jc w:val="both"/>
      </w:pPr>
      <w:r>
        <w:rPr>
          <w:rFonts w:ascii="Times New Roman"/>
          <w:b w:val="false"/>
          <w:i w:val="false"/>
          <w:color w:val="000000"/>
          <w:sz w:val="28"/>
        </w:rPr>
        <w:t>
      8. Субсидирование включает в себя следующий порядок:</w:t>
      </w:r>
    </w:p>
    <w:bookmarkEnd w:id="27"/>
    <w:bookmarkStart w:name="z34" w:id="28"/>
    <w:p>
      <w:pPr>
        <w:spacing w:after="0"/>
        <w:ind w:left="0"/>
        <w:jc w:val="both"/>
      </w:pPr>
      <w:r>
        <w:rPr>
          <w:rFonts w:ascii="Times New Roman"/>
          <w:b w:val="false"/>
          <w:i w:val="false"/>
          <w:color w:val="000000"/>
          <w:sz w:val="28"/>
        </w:rPr>
        <w:t xml:space="preserve">
      1) прием уполномоченным органом от эмитента предложения на субсидирование,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предложение на субсидирование);</w:t>
      </w:r>
    </w:p>
    <w:bookmarkEnd w:id="28"/>
    <w:bookmarkStart w:name="z35" w:id="29"/>
    <w:p>
      <w:pPr>
        <w:spacing w:after="0"/>
        <w:ind w:left="0"/>
        <w:jc w:val="both"/>
      </w:pPr>
      <w:r>
        <w:rPr>
          <w:rFonts w:ascii="Times New Roman"/>
          <w:b w:val="false"/>
          <w:i w:val="false"/>
          <w:color w:val="000000"/>
          <w:sz w:val="28"/>
        </w:rPr>
        <w:t xml:space="preserve">
      2) принятие решения уполномоченным органом о заключении договора,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9"/>
    <w:bookmarkStart w:name="z36" w:id="30"/>
    <w:p>
      <w:pPr>
        <w:spacing w:after="0"/>
        <w:ind w:left="0"/>
        <w:jc w:val="both"/>
      </w:pPr>
      <w:r>
        <w:rPr>
          <w:rFonts w:ascii="Times New Roman"/>
          <w:b w:val="false"/>
          <w:i w:val="false"/>
          <w:color w:val="000000"/>
          <w:sz w:val="28"/>
        </w:rPr>
        <w:t>
      3) заключение договора между уполномоченным органом и эмитентом;</w:t>
      </w:r>
    </w:p>
    <w:bookmarkEnd w:id="30"/>
    <w:bookmarkStart w:name="z37" w:id="31"/>
    <w:p>
      <w:pPr>
        <w:spacing w:after="0"/>
        <w:ind w:left="0"/>
        <w:jc w:val="both"/>
      </w:pPr>
      <w:r>
        <w:rPr>
          <w:rFonts w:ascii="Times New Roman"/>
          <w:b w:val="false"/>
          <w:i w:val="false"/>
          <w:color w:val="000000"/>
          <w:sz w:val="28"/>
        </w:rPr>
        <w:t xml:space="preserve">
      4) подача эмитентом заявки на субсидирование,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(далее – заявка на субсидирование);</w:t>
      </w:r>
    </w:p>
    <w:bookmarkEnd w:id="31"/>
    <w:bookmarkStart w:name="z38" w:id="32"/>
    <w:p>
      <w:pPr>
        <w:spacing w:after="0"/>
        <w:ind w:left="0"/>
        <w:jc w:val="both"/>
      </w:pPr>
      <w:r>
        <w:rPr>
          <w:rFonts w:ascii="Times New Roman"/>
          <w:b w:val="false"/>
          <w:i w:val="false"/>
          <w:color w:val="000000"/>
          <w:sz w:val="28"/>
        </w:rPr>
        <w:t>
      5) выплата субсидий уполномоченным органом.</w:t>
      </w:r>
    </w:p>
    <w:bookmarkEnd w:id="32"/>
    <w:bookmarkStart w:name="z39" w:id="33"/>
    <w:p>
      <w:pPr>
        <w:spacing w:after="0"/>
        <w:ind w:left="0"/>
        <w:jc w:val="both"/>
      </w:pPr>
      <w:r>
        <w:rPr>
          <w:rFonts w:ascii="Times New Roman"/>
          <w:b w:val="false"/>
          <w:i w:val="false"/>
          <w:color w:val="000000"/>
          <w:sz w:val="28"/>
        </w:rPr>
        <w:t>
      9. Предложение на субсидирование подается эмитентом с приложением копий проспекта выпуска облигаций, свидетельства о государственной регистрации выпуска облигаций и выписки из системы реестров держателей ценных бумаг на дату первичного размещения облигаций, а также графика погашения на соответствующий финансовый год.</w:t>
      </w:r>
    </w:p>
    <w:bookmarkEnd w:id="33"/>
    <w:bookmarkStart w:name="z40" w:id="34"/>
    <w:p>
      <w:pPr>
        <w:spacing w:after="0"/>
        <w:ind w:left="0"/>
        <w:jc w:val="both"/>
      </w:pPr>
      <w:r>
        <w:rPr>
          <w:rFonts w:ascii="Times New Roman"/>
          <w:b w:val="false"/>
          <w:i w:val="false"/>
          <w:color w:val="000000"/>
          <w:sz w:val="28"/>
        </w:rPr>
        <w:t>
      10. Уполномоченный орган со дня получения предложения на субсидирование в течение 5 (пяти) рабочих дней осуществляет:</w:t>
      </w:r>
    </w:p>
    <w:bookmarkEnd w:id="34"/>
    <w:bookmarkStart w:name="z41" w:id="35"/>
    <w:p>
      <w:pPr>
        <w:spacing w:after="0"/>
        <w:ind w:left="0"/>
        <w:jc w:val="both"/>
      </w:pPr>
      <w:r>
        <w:rPr>
          <w:rFonts w:ascii="Times New Roman"/>
          <w:b w:val="false"/>
          <w:i w:val="false"/>
          <w:color w:val="000000"/>
          <w:sz w:val="28"/>
        </w:rPr>
        <w:t>
      1) проверку соответствия предложения на субсидирование пунктам 22 и 23 настоящих Правил;</w:t>
      </w:r>
    </w:p>
    <w:bookmarkEnd w:id="35"/>
    <w:bookmarkStart w:name="z42" w:id="36"/>
    <w:p>
      <w:pPr>
        <w:spacing w:after="0"/>
        <w:ind w:left="0"/>
        <w:jc w:val="both"/>
      </w:pPr>
      <w:r>
        <w:rPr>
          <w:rFonts w:ascii="Times New Roman"/>
          <w:b w:val="false"/>
          <w:i w:val="false"/>
          <w:color w:val="000000"/>
          <w:sz w:val="28"/>
        </w:rPr>
        <w:t>
      2) принятие и оформление решения о заключении договора и уведомление об этом эмитента.</w:t>
      </w:r>
    </w:p>
    <w:bookmarkEnd w:id="36"/>
    <w:bookmarkStart w:name="z43" w:id="37"/>
    <w:p>
      <w:pPr>
        <w:spacing w:after="0"/>
        <w:ind w:left="0"/>
        <w:jc w:val="both"/>
      </w:pPr>
      <w:r>
        <w:rPr>
          <w:rFonts w:ascii="Times New Roman"/>
          <w:b w:val="false"/>
          <w:i w:val="false"/>
          <w:color w:val="000000"/>
          <w:sz w:val="28"/>
        </w:rPr>
        <w:t>
      11. Решение уполномоченного органа о заключении договора подписывается первым руководителем уполномоченного органа или лицом, исполняющим его обязанности.</w:t>
      </w:r>
    </w:p>
    <w:bookmarkEnd w:id="37"/>
    <w:bookmarkStart w:name="z44" w:id="38"/>
    <w:p>
      <w:pPr>
        <w:spacing w:after="0"/>
        <w:ind w:left="0"/>
        <w:jc w:val="both"/>
      </w:pPr>
      <w:r>
        <w:rPr>
          <w:rFonts w:ascii="Times New Roman"/>
          <w:b w:val="false"/>
          <w:i w:val="false"/>
          <w:color w:val="000000"/>
          <w:sz w:val="28"/>
        </w:rPr>
        <w:t>
      12. Решение уполномоченного органа о заключении договора включает:</w:t>
      </w:r>
    </w:p>
    <w:bookmarkEnd w:id="38"/>
    <w:bookmarkStart w:name="z45" w:id="39"/>
    <w:p>
      <w:pPr>
        <w:spacing w:after="0"/>
        <w:ind w:left="0"/>
        <w:jc w:val="both"/>
      </w:pPr>
      <w:r>
        <w:rPr>
          <w:rFonts w:ascii="Times New Roman"/>
          <w:b w:val="false"/>
          <w:i w:val="false"/>
          <w:color w:val="000000"/>
          <w:sz w:val="28"/>
        </w:rPr>
        <w:t>
      1) наименование и местонахождение эмитента, по предложению которого принято решение о заключении договора;</w:t>
      </w:r>
    </w:p>
    <w:bookmarkEnd w:id="39"/>
    <w:bookmarkStart w:name="z46" w:id="40"/>
    <w:p>
      <w:pPr>
        <w:spacing w:after="0"/>
        <w:ind w:left="0"/>
        <w:jc w:val="both"/>
      </w:pPr>
      <w:r>
        <w:rPr>
          <w:rFonts w:ascii="Times New Roman"/>
          <w:b w:val="false"/>
          <w:i w:val="false"/>
          <w:color w:val="000000"/>
          <w:sz w:val="28"/>
        </w:rPr>
        <w:t>
      2) сумму облигационного займа;</w:t>
      </w:r>
    </w:p>
    <w:bookmarkEnd w:id="40"/>
    <w:bookmarkStart w:name="z47" w:id="41"/>
    <w:p>
      <w:pPr>
        <w:spacing w:after="0"/>
        <w:ind w:left="0"/>
        <w:jc w:val="both"/>
      </w:pPr>
      <w:r>
        <w:rPr>
          <w:rFonts w:ascii="Times New Roman"/>
          <w:b w:val="false"/>
          <w:i w:val="false"/>
          <w:color w:val="000000"/>
          <w:sz w:val="28"/>
        </w:rPr>
        <w:t>
      3) срок субсидирования;</w:t>
      </w:r>
    </w:p>
    <w:bookmarkEnd w:id="41"/>
    <w:bookmarkStart w:name="z48" w:id="42"/>
    <w:p>
      <w:pPr>
        <w:spacing w:after="0"/>
        <w:ind w:left="0"/>
        <w:jc w:val="both"/>
      </w:pPr>
      <w:r>
        <w:rPr>
          <w:rFonts w:ascii="Times New Roman"/>
          <w:b w:val="false"/>
          <w:i w:val="false"/>
          <w:color w:val="000000"/>
          <w:sz w:val="28"/>
        </w:rPr>
        <w:t>
      4) ставку субсидирования в процентах годовых;</w:t>
      </w:r>
    </w:p>
    <w:bookmarkEnd w:id="42"/>
    <w:bookmarkStart w:name="z49" w:id="43"/>
    <w:p>
      <w:pPr>
        <w:spacing w:after="0"/>
        <w:ind w:left="0"/>
        <w:jc w:val="both"/>
      </w:pPr>
      <w:r>
        <w:rPr>
          <w:rFonts w:ascii="Times New Roman"/>
          <w:b w:val="false"/>
          <w:i w:val="false"/>
          <w:color w:val="000000"/>
          <w:sz w:val="28"/>
        </w:rPr>
        <w:t>
      5) общую сумму субсидий в соответствие с графиком погашения согласно проспекту выпуска (выпусков) облигаций по годам.</w:t>
      </w:r>
    </w:p>
    <w:bookmarkEnd w:id="43"/>
    <w:bookmarkStart w:name="z50" w:id="44"/>
    <w:p>
      <w:pPr>
        <w:spacing w:after="0"/>
        <w:ind w:left="0"/>
        <w:jc w:val="both"/>
      </w:pPr>
      <w:r>
        <w:rPr>
          <w:rFonts w:ascii="Times New Roman"/>
          <w:b w:val="false"/>
          <w:i w:val="false"/>
          <w:color w:val="000000"/>
          <w:sz w:val="28"/>
        </w:rPr>
        <w:t>
      13. При несоответствии предложения на субсидирование пунктам 22 и 23 настоящих Правил, уполномоченный орган отказывает в письменном виде в заключении договора.</w:t>
      </w:r>
    </w:p>
    <w:bookmarkEnd w:id="44"/>
    <w:bookmarkStart w:name="z51" w:id="45"/>
    <w:p>
      <w:pPr>
        <w:spacing w:after="0"/>
        <w:ind w:left="0"/>
        <w:jc w:val="both"/>
      </w:pPr>
      <w:r>
        <w:rPr>
          <w:rFonts w:ascii="Times New Roman"/>
          <w:b w:val="false"/>
          <w:i w:val="false"/>
          <w:color w:val="000000"/>
          <w:sz w:val="28"/>
        </w:rPr>
        <w:t xml:space="preserve">
      14. Договор между эмитентом и уполномоченным органом заключается в течение 5 (пяти) рабочих дней со дня принятия решения уполномоченным органом о заключении договора,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45"/>
    <w:bookmarkStart w:name="z52" w:id="46"/>
    <w:p>
      <w:pPr>
        <w:spacing w:after="0"/>
        <w:ind w:left="0"/>
        <w:jc w:val="both"/>
      </w:pPr>
      <w:r>
        <w:rPr>
          <w:rFonts w:ascii="Times New Roman"/>
          <w:b w:val="false"/>
          <w:i w:val="false"/>
          <w:color w:val="000000"/>
          <w:sz w:val="28"/>
        </w:rPr>
        <w:t xml:space="preserve">
      15. Договоры заключаются на срок равный периоду обращения облигаций, выпущенных в соответствие с настоящими Правилами. </w:t>
      </w:r>
    </w:p>
    <w:bookmarkEnd w:id="46"/>
    <w:bookmarkStart w:name="z53" w:id="47"/>
    <w:p>
      <w:pPr>
        <w:spacing w:after="0"/>
        <w:ind w:left="0"/>
        <w:jc w:val="both"/>
      </w:pPr>
      <w:r>
        <w:rPr>
          <w:rFonts w:ascii="Times New Roman"/>
          <w:b w:val="false"/>
          <w:i w:val="false"/>
          <w:color w:val="000000"/>
          <w:sz w:val="28"/>
        </w:rPr>
        <w:t>
      16. Уполномоченный орган в течение 3 (трех) рабочих дней со дня получения заявки на субсидирование:</w:t>
      </w:r>
    </w:p>
    <w:bookmarkEnd w:id="47"/>
    <w:bookmarkStart w:name="z54" w:id="48"/>
    <w:p>
      <w:pPr>
        <w:spacing w:after="0"/>
        <w:ind w:left="0"/>
        <w:jc w:val="both"/>
      </w:pPr>
      <w:r>
        <w:rPr>
          <w:rFonts w:ascii="Times New Roman"/>
          <w:b w:val="false"/>
          <w:i w:val="false"/>
          <w:color w:val="000000"/>
          <w:sz w:val="28"/>
        </w:rPr>
        <w:t>
      1) осуществляет регистрацию заявки на субсидирование;</w:t>
      </w:r>
    </w:p>
    <w:bookmarkEnd w:id="48"/>
    <w:bookmarkStart w:name="z55" w:id="49"/>
    <w:p>
      <w:pPr>
        <w:spacing w:after="0"/>
        <w:ind w:left="0"/>
        <w:jc w:val="both"/>
      </w:pPr>
      <w:r>
        <w:rPr>
          <w:rFonts w:ascii="Times New Roman"/>
          <w:b w:val="false"/>
          <w:i w:val="false"/>
          <w:color w:val="000000"/>
          <w:sz w:val="28"/>
        </w:rPr>
        <w:t xml:space="preserve">
      2) осуществляет проверку соответствия суммы заявки на субсидирование, сумме, указанной в договоре,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49"/>
    <w:bookmarkStart w:name="z56" w:id="50"/>
    <w:p>
      <w:pPr>
        <w:spacing w:after="0"/>
        <w:ind w:left="0"/>
        <w:jc w:val="both"/>
      </w:pPr>
      <w:r>
        <w:rPr>
          <w:rFonts w:ascii="Times New Roman"/>
          <w:b w:val="false"/>
          <w:i w:val="false"/>
          <w:color w:val="000000"/>
          <w:sz w:val="28"/>
        </w:rPr>
        <w:t>
      3) при соответствии суммы заявки на субсидирование заключенному договору, осуществляет выплату субсидий эмитенту;</w:t>
      </w:r>
    </w:p>
    <w:bookmarkEnd w:id="50"/>
    <w:bookmarkStart w:name="z57" w:id="51"/>
    <w:p>
      <w:pPr>
        <w:spacing w:after="0"/>
        <w:ind w:left="0"/>
        <w:jc w:val="both"/>
      </w:pPr>
      <w:r>
        <w:rPr>
          <w:rFonts w:ascii="Times New Roman"/>
          <w:b w:val="false"/>
          <w:i w:val="false"/>
          <w:color w:val="000000"/>
          <w:sz w:val="28"/>
        </w:rPr>
        <w:t>
      4) при несоответствии суммы заявки на субсидирование заключенному договору, письменно уведомляет эмитента о выявленных несоответствиях и необходимости их устранения.</w:t>
      </w:r>
    </w:p>
    <w:bookmarkEnd w:id="51"/>
    <w:bookmarkStart w:name="z58" w:id="52"/>
    <w:p>
      <w:pPr>
        <w:spacing w:after="0"/>
        <w:ind w:left="0"/>
        <w:jc w:val="both"/>
      </w:pPr>
      <w:r>
        <w:rPr>
          <w:rFonts w:ascii="Times New Roman"/>
          <w:b w:val="false"/>
          <w:i w:val="false"/>
          <w:color w:val="000000"/>
          <w:sz w:val="28"/>
        </w:rPr>
        <w:t>
      17. Эмитент при получении уведомления о выявленных несоответствиях от уполномоченного органа в течение 5 (пяти) рабочих дней устраняет их и повторно направляет заявку на субсидирование в уполномоченный орган для рассмотрения, в порядке определенным в пункте 16 настоящих Правил.</w:t>
      </w:r>
    </w:p>
    <w:bookmarkEnd w:id="52"/>
    <w:bookmarkStart w:name="z59" w:id="53"/>
    <w:p>
      <w:pPr>
        <w:spacing w:after="0"/>
        <w:ind w:left="0"/>
        <w:jc w:val="both"/>
      </w:pPr>
      <w:r>
        <w:rPr>
          <w:rFonts w:ascii="Times New Roman"/>
          <w:b w:val="false"/>
          <w:i w:val="false"/>
          <w:color w:val="000000"/>
          <w:sz w:val="28"/>
        </w:rPr>
        <w:t>
      18. Уполномоченный орган в течение 10 (десяти) рабочих дней, со дня заключения договора, перечисляет на банковский счет эмитента субсидии в соответствии с графиком погашения за соответствующий финансовый год.</w:t>
      </w:r>
    </w:p>
    <w:bookmarkEnd w:id="53"/>
    <w:bookmarkStart w:name="z60" w:id="54"/>
    <w:p>
      <w:pPr>
        <w:spacing w:after="0"/>
        <w:ind w:left="0"/>
        <w:jc w:val="both"/>
      </w:pPr>
      <w:r>
        <w:rPr>
          <w:rFonts w:ascii="Times New Roman"/>
          <w:b w:val="false"/>
          <w:i w:val="false"/>
          <w:color w:val="000000"/>
          <w:sz w:val="28"/>
        </w:rPr>
        <w:t>
      Последующие перечисления субсидий по заключенному договору между уполномоченным органом и эмитентом, согласно приложению 1 к настоящим Правилам, осуществляются в соответствии с пунктом 5 настоящих Правил.</w:t>
      </w:r>
    </w:p>
    <w:bookmarkEnd w:id="54"/>
    <w:bookmarkStart w:name="z61" w:id="55"/>
    <w:p>
      <w:pPr>
        <w:spacing w:after="0"/>
        <w:ind w:left="0"/>
        <w:jc w:val="both"/>
      </w:pPr>
      <w:r>
        <w:rPr>
          <w:rFonts w:ascii="Times New Roman"/>
          <w:b w:val="false"/>
          <w:i w:val="false"/>
          <w:color w:val="000000"/>
          <w:sz w:val="28"/>
        </w:rPr>
        <w:t xml:space="preserve">
      19. В случае оплаты эмитентом купонного вознаграждения по облигациям за счет собственных средств, уполномоченный орган возмещает эмитенту ранее оплаченную часть купонного вознаграждения по облигациям путем перечисления суммы субсидии на банковский счет эмитента, указанного в договоре,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55"/>
    <w:bookmarkStart w:name="z62" w:id="56"/>
    <w:p>
      <w:pPr>
        <w:spacing w:after="0"/>
        <w:ind w:left="0"/>
        <w:jc w:val="both"/>
      </w:pPr>
      <w:r>
        <w:rPr>
          <w:rFonts w:ascii="Times New Roman"/>
          <w:b w:val="false"/>
          <w:i w:val="false"/>
          <w:color w:val="000000"/>
          <w:sz w:val="28"/>
        </w:rPr>
        <w:t>
      20. Сделки с облигациями с субсидируемой ставкой купонного вознаграждения подлежат регистрации в системе учета номинального держания и (или) системе реестров держателей ценных бумаг.</w:t>
      </w:r>
    </w:p>
    <w:bookmarkEnd w:id="56"/>
    <w:bookmarkStart w:name="z63" w:id="57"/>
    <w:p>
      <w:pPr>
        <w:spacing w:after="0"/>
        <w:ind w:left="0"/>
        <w:jc w:val="both"/>
      </w:pPr>
      <w:r>
        <w:rPr>
          <w:rFonts w:ascii="Times New Roman"/>
          <w:b w:val="false"/>
          <w:i w:val="false"/>
          <w:color w:val="000000"/>
          <w:sz w:val="28"/>
        </w:rPr>
        <w:t>
      Регистрация сделок с облигациями с субсидируемой ставкой купонного вознаграждения, а также учет и подтверждение прав по данным облигациям осуществляется в соответствии с законодательством Республики Казахстан о рынке ценных бумаг.</w:t>
      </w:r>
    </w:p>
    <w:bookmarkEnd w:id="57"/>
    <w:bookmarkStart w:name="z64" w:id="58"/>
    <w:p>
      <w:pPr>
        <w:spacing w:after="0"/>
        <w:ind w:left="0"/>
        <w:jc w:val="both"/>
      </w:pPr>
      <w:r>
        <w:rPr>
          <w:rFonts w:ascii="Times New Roman"/>
          <w:b w:val="false"/>
          <w:i w:val="false"/>
          <w:color w:val="000000"/>
          <w:sz w:val="28"/>
        </w:rPr>
        <w:t>
      21. Субсидирование предусмотрено по размещенному выпуску (выпускам) облигаций.</w:t>
      </w:r>
    </w:p>
    <w:bookmarkEnd w:id="58"/>
    <w:bookmarkStart w:name="z65" w:id="59"/>
    <w:p>
      <w:pPr>
        <w:spacing w:after="0"/>
        <w:ind w:left="0"/>
        <w:jc w:val="both"/>
      </w:pPr>
      <w:r>
        <w:rPr>
          <w:rFonts w:ascii="Times New Roman"/>
          <w:b w:val="false"/>
          <w:i w:val="false"/>
          <w:color w:val="000000"/>
          <w:sz w:val="28"/>
        </w:rPr>
        <w:t>
      22. Субсидирование осуществляется по облигациям:</w:t>
      </w:r>
    </w:p>
    <w:bookmarkEnd w:id="59"/>
    <w:bookmarkStart w:name="z66" w:id="60"/>
    <w:p>
      <w:pPr>
        <w:spacing w:after="0"/>
        <w:ind w:left="0"/>
        <w:jc w:val="both"/>
      </w:pPr>
      <w:r>
        <w:rPr>
          <w:rFonts w:ascii="Times New Roman"/>
          <w:b w:val="false"/>
          <w:i w:val="false"/>
          <w:color w:val="000000"/>
          <w:sz w:val="28"/>
        </w:rPr>
        <w:t>
      1) целевое использование средств, привлеченных за счет выпуска облигаций – средства, привлеченные за счет выпуска облигации, предназначены для последующей выдачи ипотечных жилищных займов по ставке вознаграждения – 7 % годовых для лиц, состоящих на учете в местных исполнительных органах в качестве социально-уязвимых слоев населения, 9 % годовых для лиц, состоящих на учете в местных исполнительных органах в качестве нуждающихся в жилище по иным категориям, иных граждан Республики Казахстан и кандасов;</w:t>
      </w:r>
    </w:p>
    <w:bookmarkEnd w:id="60"/>
    <w:bookmarkStart w:name="z67" w:id="61"/>
    <w:p>
      <w:pPr>
        <w:spacing w:after="0"/>
        <w:ind w:left="0"/>
        <w:jc w:val="both"/>
      </w:pPr>
      <w:r>
        <w:rPr>
          <w:rFonts w:ascii="Times New Roman"/>
          <w:b w:val="false"/>
          <w:i w:val="false"/>
          <w:color w:val="000000"/>
          <w:sz w:val="28"/>
        </w:rPr>
        <w:t>
      2) общий объем выпуска/выпусков облигаций, подлежащих субсидированию – в первый год не более 300 000 000 000 (трехсот миллиардов) тенге и в последующие годы не более 200 000 000 000 (двухсот миллиардов) тенге;</w:t>
      </w:r>
    </w:p>
    <w:bookmarkEnd w:id="61"/>
    <w:bookmarkStart w:name="z68" w:id="62"/>
    <w:p>
      <w:pPr>
        <w:spacing w:after="0"/>
        <w:ind w:left="0"/>
        <w:jc w:val="both"/>
      </w:pPr>
      <w:r>
        <w:rPr>
          <w:rFonts w:ascii="Times New Roman"/>
          <w:b w:val="false"/>
          <w:i w:val="false"/>
          <w:color w:val="000000"/>
          <w:sz w:val="28"/>
        </w:rPr>
        <w:t>
      При этом допускается осуществление нескольких выпусков облигаций в рамках определенного общего объема выпуска в соответствующем году с соблюдением установленного лимита, согласно подпункту 2) настоящего пункта Правил.</w:t>
      </w:r>
    </w:p>
    <w:bookmarkEnd w:id="62"/>
    <w:bookmarkStart w:name="z69" w:id="63"/>
    <w:p>
      <w:pPr>
        <w:spacing w:after="0"/>
        <w:ind w:left="0"/>
        <w:jc w:val="both"/>
      </w:pPr>
      <w:r>
        <w:rPr>
          <w:rFonts w:ascii="Times New Roman"/>
          <w:b w:val="false"/>
          <w:i w:val="false"/>
          <w:color w:val="000000"/>
          <w:sz w:val="28"/>
        </w:rPr>
        <w:t>
      3) срок обращения облигации – не более 8 (восемь) лет;</w:t>
      </w:r>
    </w:p>
    <w:bookmarkEnd w:id="63"/>
    <w:bookmarkStart w:name="z70" w:id="64"/>
    <w:p>
      <w:pPr>
        <w:spacing w:after="0"/>
        <w:ind w:left="0"/>
        <w:jc w:val="both"/>
      </w:pPr>
      <w:r>
        <w:rPr>
          <w:rFonts w:ascii="Times New Roman"/>
          <w:b w:val="false"/>
          <w:i w:val="false"/>
          <w:color w:val="000000"/>
          <w:sz w:val="28"/>
        </w:rPr>
        <w:t>
      4) ставка купонного вознаграждения по облигации – не превышает уровня величины базовой ставки, установленной Национальным Банком Республики Казахстан на дату размещения субсидируемых облигаций.</w:t>
      </w:r>
    </w:p>
    <w:bookmarkEnd w:id="64"/>
    <w:bookmarkStart w:name="z71" w:id="65"/>
    <w:p>
      <w:pPr>
        <w:spacing w:after="0"/>
        <w:ind w:left="0"/>
        <w:jc w:val="both"/>
      </w:pPr>
      <w:r>
        <w:rPr>
          <w:rFonts w:ascii="Times New Roman"/>
          <w:b w:val="false"/>
          <w:i w:val="false"/>
          <w:color w:val="000000"/>
          <w:sz w:val="28"/>
        </w:rPr>
        <w:t>
      23. Субсидирование осуществляется по облигациям, выпускаемым в течение 8 (восьми) последовательных лет, при этом общий объем выпуска/выпусков облигаций, по которым осуществляется субсидирование не превышает 1 700 000 000 000 (один триллион семьсот миллиардов) тенге.</w:t>
      </w:r>
    </w:p>
    <w:bookmarkEnd w:id="65"/>
    <w:bookmarkStart w:name="z72" w:id="66"/>
    <w:p>
      <w:pPr>
        <w:spacing w:after="0"/>
        <w:ind w:left="0"/>
        <w:jc w:val="both"/>
      </w:pPr>
      <w:r>
        <w:rPr>
          <w:rFonts w:ascii="Times New Roman"/>
          <w:b w:val="false"/>
          <w:i w:val="false"/>
          <w:color w:val="000000"/>
          <w:sz w:val="28"/>
        </w:rPr>
        <w:t>
      24. В случае соответствия размещенных выпуска/выпусков облигаций условиям, определенным настоящими Правилами, 7 % годовых от ставки купонного вознаграждения оплачивается эмитентом, а разница субсидируется в соответствие с пунктом 5 настоящих Правил.</w:t>
      </w:r>
    </w:p>
    <w:bookmarkEnd w:id="66"/>
    <w:bookmarkStart w:name="z73" w:id="67"/>
    <w:p>
      <w:pPr>
        <w:spacing w:after="0"/>
        <w:ind w:left="0"/>
        <w:jc w:val="both"/>
      </w:pPr>
      <w:r>
        <w:rPr>
          <w:rFonts w:ascii="Times New Roman"/>
          <w:b w:val="false"/>
          <w:i w:val="false"/>
          <w:color w:val="000000"/>
          <w:sz w:val="28"/>
        </w:rPr>
        <w:t xml:space="preserve">
      25. Эмитент ежеквартально информирует уполномоченный орган об освоении сумм субсидии в рамках заключенных договоров,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ставки купонного</w:t>
            </w:r>
            <w:r>
              <w:br/>
            </w:r>
            <w:r>
              <w:rPr>
                <w:rFonts w:ascii="Times New Roman"/>
                <w:b w:val="false"/>
                <w:i w:val="false"/>
                <w:color w:val="000000"/>
                <w:sz w:val="20"/>
              </w:rPr>
              <w:t>вознаграждения по облигациям,</w:t>
            </w:r>
            <w:r>
              <w:br/>
            </w:r>
            <w:r>
              <w:rPr>
                <w:rFonts w:ascii="Times New Roman"/>
                <w:b w:val="false"/>
                <w:i w:val="false"/>
                <w:color w:val="000000"/>
                <w:sz w:val="20"/>
              </w:rPr>
              <w:t>выпущенным эмитентом</w:t>
            </w:r>
            <w:r>
              <w:br/>
            </w:r>
            <w:r>
              <w:rPr>
                <w:rFonts w:ascii="Times New Roman"/>
                <w:b w:val="false"/>
                <w:i w:val="false"/>
                <w:color w:val="000000"/>
                <w:sz w:val="20"/>
              </w:rPr>
              <w:t>для дальнейшей выдачи ипотечных</w:t>
            </w:r>
            <w:r>
              <w:br/>
            </w:r>
            <w:r>
              <w:rPr>
                <w:rFonts w:ascii="Times New Roman"/>
                <w:b w:val="false"/>
                <w:i w:val="false"/>
                <w:color w:val="000000"/>
                <w:sz w:val="20"/>
              </w:rPr>
              <w:t>жилищных займов в целях</w:t>
            </w:r>
            <w:r>
              <w:br/>
            </w:r>
            <w:r>
              <w:rPr>
                <w:rFonts w:ascii="Times New Roman"/>
                <w:b w:val="false"/>
                <w:i w:val="false"/>
                <w:color w:val="000000"/>
                <w:sz w:val="20"/>
              </w:rPr>
              <w:t>улучшения жилищных условий</w:t>
            </w:r>
            <w:r>
              <w:br/>
            </w:r>
            <w:r>
              <w:rPr>
                <w:rFonts w:ascii="Times New Roman"/>
                <w:b w:val="false"/>
                <w:i w:val="false"/>
                <w:color w:val="000000"/>
                <w:sz w:val="20"/>
              </w:rPr>
              <w:t>в соответствии с законодательством</w:t>
            </w:r>
            <w:r>
              <w:br/>
            </w:r>
            <w:r>
              <w:rPr>
                <w:rFonts w:ascii="Times New Roman"/>
                <w:b w:val="false"/>
                <w:i w:val="false"/>
                <w:color w:val="000000"/>
                <w:sz w:val="20"/>
              </w:rPr>
              <w:t>Республики Казахстан</w:t>
            </w:r>
          </w:p>
        </w:tc>
      </w:tr>
    </w:tbl>
    <w:bookmarkStart w:name="z75" w:id="68"/>
    <w:p>
      <w:pPr>
        <w:spacing w:after="0"/>
        <w:ind w:left="0"/>
        <w:jc w:val="left"/>
      </w:pPr>
      <w:r>
        <w:rPr>
          <w:rFonts w:ascii="Times New Roman"/>
          <w:b/>
          <w:i w:val="false"/>
          <w:color w:val="000000"/>
        </w:rPr>
        <w:t xml:space="preserve"> Договор субсидирования ставки купонного вознаграждения по облигациям,</w:t>
      </w:r>
      <w:r>
        <w:br/>
      </w:r>
      <w:r>
        <w:rPr>
          <w:rFonts w:ascii="Times New Roman"/>
          <w:b/>
          <w:i w:val="false"/>
          <w:color w:val="000000"/>
        </w:rPr>
        <w:t>выпущенным эмитентом для дальнейшей выдачи ипотечных жилищных займов</w:t>
      </w:r>
      <w:r>
        <w:br/>
      </w:r>
      <w:r>
        <w:rPr>
          <w:rFonts w:ascii="Times New Roman"/>
          <w:b/>
          <w:i w:val="false"/>
          <w:color w:val="000000"/>
        </w:rPr>
        <w:t>в целях улучшения жилищных условий в соответствии с законодательством Республики Казахстан</w:t>
      </w:r>
    </w:p>
    <w:bookmarkEnd w:id="68"/>
    <w:p>
      <w:pPr>
        <w:spacing w:after="0"/>
        <w:ind w:left="0"/>
        <w:jc w:val="both"/>
      </w:pPr>
      <w:bookmarkStart w:name="z76" w:id="69"/>
      <w:r>
        <w:rPr>
          <w:rFonts w:ascii="Times New Roman"/>
          <w:b w:val="false"/>
          <w:i w:val="false"/>
          <w:color w:val="000000"/>
          <w:sz w:val="28"/>
        </w:rPr>
        <w:t>
      ___________________________________________________________________</w:t>
      </w:r>
    </w:p>
    <w:bookmarkEnd w:id="69"/>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в лице _____________________________________________________________,</w:t>
      </w:r>
    </w:p>
    <w:p>
      <w:pPr>
        <w:spacing w:after="0"/>
        <w:ind w:left="0"/>
        <w:jc w:val="both"/>
      </w:pPr>
      <w:r>
        <w:rPr>
          <w:rFonts w:ascii="Times New Roman"/>
          <w:b w:val="false"/>
          <w:i w:val="false"/>
          <w:color w:val="000000"/>
          <w:sz w:val="28"/>
        </w:rPr>
        <w:t>действующего на основании __________________________________________,</w:t>
      </w:r>
    </w:p>
    <w:p>
      <w:pPr>
        <w:spacing w:after="0"/>
        <w:ind w:left="0"/>
        <w:jc w:val="both"/>
      </w:pPr>
      <w:r>
        <w:rPr>
          <w:rFonts w:ascii="Times New Roman"/>
          <w:b w:val="false"/>
          <w:i w:val="false"/>
          <w:color w:val="000000"/>
          <w:sz w:val="28"/>
        </w:rPr>
        <w:t>именуемое в дальнейшем "Уполномоченный орган", с одной стороны, и</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в лице _____________________________________________________________,</w:t>
      </w:r>
    </w:p>
    <w:p>
      <w:pPr>
        <w:spacing w:after="0"/>
        <w:ind w:left="0"/>
        <w:jc w:val="both"/>
      </w:pPr>
      <w:r>
        <w:rPr>
          <w:rFonts w:ascii="Times New Roman"/>
          <w:b w:val="false"/>
          <w:i w:val="false"/>
          <w:color w:val="000000"/>
          <w:sz w:val="28"/>
        </w:rPr>
        <w:t>действующего на основании __________________________________________,</w:t>
      </w:r>
    </w:p>
    <w:p>
      <w:pPr>
        <w:spacing w:after="0"/>
        <w:ind w:left="0"/>
        <w:jc w:val="both"/>
      </w:pPr>
      <w:r>
        <w:rPr>
          <w:rFonts w:ascii="Times New Roman"/>
          <w:b w:val="false"/>
          <w:i w:val="false"/>
          <w:color w:val="000000"/>
          <w:sz w:val="28"/>
        </w:rPr>
        <w:t>именуемое в дальнейшем "Эмитент", с другой стороны, совместно именуемые</w:t>
      </w:r>
    </w:p>
    <w:p>
      <w:pPr>
        <w:spacing w:after="0"/>
        <w:ind w:left="0"/>
        <w:jc w:val="both"/>
      </w:pPr>
      <w:r>
        <w:rPr>
          <w:rFonts w:ascii="Times New Roman"/>
          <w:b w:val="false"/>
          <w:i w:val="false"/>
          <w:color w:val="000000"/>
          <w:sz w:val="28"/>
        </w:rPr>
        <w:t>"Стороны", а по отдельности "Сторона" либо как указано выше, заключили</w:t>
      </w:r>
    </w:p>
    <w:p>
      <w:pPr>
        <w:spacing w:after="0"/>
        <w:ind w:left="0"/>
        <w:jc w:val="both"/>
      </w:pPr>
      <w:r>
        <w:rPr>
          <w:rFonts w:ascii="Times New Roman"/>
          <w:b w:val="false"/>
          <w:i w:val="false"/>
          <w:color w:val="000000"/>
          <w:sz w:val="28"/>
        </w:rPr>
        <w:t>настоящий договор субсидирования ставки купонного вознаграждения</w:t>
      </w:r>
    </w:p>
    <w:p>
      <w:pPr>
        <w:spacing w:after="0"/>
        <w:ind w:left="0"/>
        <w:jc w:val="both"/>
      </w:pPr>
      <w:r>
        <w:rPr>
          <w:rFonts w:ascii="Times New Roman"/>
          <w:b w:val="false"/>
          <w:i w:val="false"/>
          <w:color w:val="000000"/>
          <w:sz w:val="28"/>
        </w:rPr>
        <w:t>по выпущенным облигациям (далее – Договор), о нижеследующем:</w:t>
      </w:r>
    </w:p>
    <w:bookmarkStart w:name="z78" w:id="70"/>
    <w:p>
      <w:pPr>
        <w:spacing w:after="0"/>
        <w:ind w:left="0"/>
        <w:jc w:val="left"/>
      </w:pPr>
      <w:r>
        <w:rPr>
          <w:rFonts w:ascii="Times New Roman"/>
          <w:b/>
          <w:i w:val="false"/>
          <w:color w:val="000000"/>
        </w:rPr>
        <w:t xml:space="preserve"> Глава 1. Предмет Договора</w:t>
      </w:r>
    </w:p>
    <w:bookmarkEnd w:id="70"/>
    <w:bookmarkStart w:name="z79" w:id="71"/>
    <w:p>
      <w:pPr>
        <w:spacing w:after="0"/>
        <w:ind w:left="0"/>
        <w:jc w:val="both"/>
      </w:pPr>
      <w:r>
        <w:rPr>
          <w:rFonts w:ascii="Times New Roman"/>
          <w:b w:val="false"/>
          <w:i w:val="false"/>
          <w:color w:val="000000"/>
          <w:sz w:val="28"/>
        </w:rPr>
        <w:t>
      1. По условиям настоящего Уполномоченный орган осуществляет субсидирование ставки купонного вознаграждения по облигациям, на следующих условиях:</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дату заключения настоящего Договора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вознаграждения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tc>
      </w:tr>
    </w:tbl>
    <w:bookmarkStart w:name="z80" w:id="72"/>
    <w:p>
      <w:pPr>
        <w:spacing w:after="0"/>
        <w:ind w:left="0"/>
        <w:jc w:val="both"/>
      </w:pPr>
      <w:r>
        <w:rPr>
          <w:rFonts w:ascii="Times New Roman"/>
          <w:b w:val="false"/>
          <w:i w:val="false"/>
          <w:color w:val="000000"/>
          <w:sz w:val="28"/>
        </w:rPr>
        <w:t>
      2. Субсидирование производится за счет средств республиканского бюджета.</w:t>
      </w:r>
    </w:p>
    <w:bookmarkEnd w:id="72"/>
    <w:bookmarkStart w:name="z81" w:id="73"/>
    <w:p>
      <w:pPr>
        <w:spacing w:after="0"/>
        <w:ind w:left="0"/>
        <w:jc w:val="both"/>
      </w:pPr>
      <w:r>
        <w:rPr>
          <w:rFonts w:ascii="Times New Roman"/>
          <w:b w:val="false"/>
          <w:i w:val="false"/>
          <w:color w:val="000000"/>
          <w:sz w:val="28"/>
        </w:rPr>
        <w:t>
      3. Субсидированию не подлежит ставка вознаграждения по облигациям, выкупленным эмитентом.</w:t>
      </w:r>
    </w:p>
    <w:bookmarkEnd w:id="73"/>
    <w:bookmarkStart w:name="z82" w:id="74"/>
    <w:p>
      <w:pPr>
        <w:spacing w:after="0"/>
        <w:ind w:left="0"/>
        <w:jc w:val="both"/>
      </w:pPr>
      <w:r>
        <w:rPr>
          <w:rFonts w:ascii="Times New Roman"/>
          <w:b w:val="false"/>
          <w:i w:val="false"/>
          <w:color w:val="000000"/>
          <w:sz w:val="28"/>
        </w:rPr>
        <w:t>
      4. Субсидированию подлежит часть ставки вознаграждения по облигациям в размере ________%, при этом часть вознаграждения в размере ______ ежегодно возмещает Уполномоченный орган.</w:t>
      </w:r>
    </w:p>
    <w:bookmarkEnd w:id="74"/>
    <w:bookmarkStart w:name="z83" w:id="75"/>
    <w:p>
      <w:pPr>
        <w:spacing w:after="0"/>
        <w:ind w:left="0"/>
        <w:jc w:val="both"/>
      </w:pPr>
      <w:r>
        <w:rPr>
          <w:rFonts w:ascii="Times New Roman"/>
          <w:b w:val="false"/>
          <w:i w:val="false"/>
          <w:color w:val="000000"/>
          <w:sz w:val="28"/>
        </w:rPr>
        <w:t>
      5. Начало срока субсидирования: ____________года. При этом, субсидирование осуществляется в течение _______ лет.</w:t>
      </w:r>
    </w:p>
    <w:bookmarkEnd w:id="75"/>
    <w:bookmarkStart w:name="z84" w:id="76"/>
    <w:p>
      <w:pPr>
        <w:spacing w:after="0"/>
        <w:ind w:left="0"/>
        <w:jc w:val="both"/>
      </w:pPr>
      <w:r>
        <w:rPr>
          <w:rFonts w:ascii="Times New Roman"/>
          <w:b w:val="false"/>
          <w:i w:val="false"/>
          <w:color w:val="000000"/>
          <w:sz w:val="28"/>
        </w:rPr>
        <w:t>
      6. Уполномоченный орган выплачивает субсидии после подписания настоящего Договора и предоставления эмитентом заявки на субсидирование</w:t>
      </w:r>
    </w:p>
    <w:bookmarkEnd w:id="76"/>
    <w:bookmarkStart w:name="z85" w:id="77"/>
    <w:p>
      <w:pPr>
        <w:spacing w:after="0"/>
        <w:ind w:left="0"/>
        <w:jc w:val="both"/>
      </w:pPr>
      <w:r>
        <w:rPr>
          <w:rFonts w:ascii="Times New Roman"/>
          <w:b w:val="false"/>
          <w:i w:val="false"/>
          <w:color w:val="000000"/>
          <w:sz w:val="28"/>
        </w:rPr>
        <w:t xml:space="preserve">
      7. Эмитент осуществляет полную выплату суммы купонного вознаграждения лицам, которые обладают правом на его получение и зарегистрированы в системе реестров держателей ценных бумах эмитента на начало последнего дня периода, за который осуществляется выплата вознаграждения (по времени в месте нахождения регистратора эмитента) (далее – дата фиксации). Выплата вознаграждения осуществляется путем перевода денег (в тенге) на текущий счета держателей облигации, зарегистрированных в реестре держателей облигации на дату фиксации, в течение 15 (пятнадцати) календарных дней с даты следующей за даты фиксации. </w:t>
      </w:r>
    </w:p>
    <w:bookmarkEnd w:id="77"/>
    <w:bookmarkStart w:name="z86" w:id="78"/>
    <w:p>
      <w:pPr>
        <w:spacing w:after="0"/>
        <w:ind w:left="0"/>
        <w:jc w:val="both"/>
      </w:pPr>
      <w:r>
        <w:rPr>
          <w:rFonts w:ascii="Times New Roman"/>
          <w:b w:val="false"/>
          <w:i w:val="false"/>
          <w:color w:val="000000"/>
          <w:sz w:val="28"/>
        </w:rPr>
        <w:t xml:space="preserve">
      8. Перечисление средств, предусмотренных для субсидирования, осуществляется уполномоченным органом в соответствии с Правилами субсидирования ставки купонного вознаграждения по облигациям, выпущенным эмитентом для дальнейшей выдачи ипотечных жилищных займов в целях улучшения жилищных условий в соответствии с законодательством Республики Казахстан, утвержденными согласно </w:t>
      </w:r>
      <w:r>
        <w:rPr>
          <w:rFonts w:ascii="Times New Roman"/>
          <w:b w:val="false"/>
          <w:i w:val="false"/>
          <w:color w:val="000000"/>
          <w:sz w:val="28"/>
        </w:rPr>
        <w:t>подпункту 420-1)</w:t>
      </w:r>
      <w:r>
        <w:rPr>
          <w:rFonts w:ascii="Times New Roman"/>
          <w:b w:val="false"/>
          <w:i w:val="false"/>
          <w:color w:val="000000"/>
          <w:sz w:val="28"/>
        </w:rPr>
        <w:t xml:space="preserve"> пункта 15 Положения о Министерстве промышленности и строительства Республики Казахстан, утвержденного постановлением Правительства Республики Казахстан от 4 октября 2023 года № 864 (далее - Правил субсидирования ставки купонного вознаграждения), в течение 10 (десяти) рабочих дней путем перечисления средств на текущий счет эмитента в банке, при наличии бюджетных средств по субсидированию.</w:t>
      </w:r>
    </w:p>
    <w:bookmarkEnd w:id="78"/>
    <w:bookmarkStart w:name="z87" w:id="79"/>
    <w:p>
      <w:pPr>
        <w:spacing w:after="0"/>
        <w:ind w:left="0"/>
        <w:jc w:val="both"/>
      </w:pPr>
      <w:r>
        <w:rPr>
          <w:rFonts w:ascii="Times New Roman"/>
          <w:b w:val="false"/>
          <w:i w:val="false"/>
          <w:color w:val="000000"/>
          <w:sz w:val="28"/>
        </w:rPr>
        <w:t>
      9. Стороны в рамках настоящего Договора согласились, что в случае если день платежа приходится на выходной или праздничный день, платеж производится на следующий за ним рабочий день.</w:t>
      </w:r>
    </w:p>
    <w:bookmarkEnd w:id="79"/>
    <w:bookmarkStart w:name="z88" w:id="80"/>
    <w:p>
      <w:pPr>
        <w:spacing w:after="0"/>
        <w:ind w:left="0"/>
        <w:jc w:val="left"/>
      </w:pPr>
      <w:r>
        <w:rPr>
          <w:rFonts w:ascii="Times New Roman"/>
          <w:b/>
          <w:i w:val="false"/>
          <w:color w:val="000000"/>
        </w:rPr>
        <w:t xml:space="preserve"> Глава 2. Права и обязанности Сторон</w:t>
      </w:r>
    </w:p>
    <w:bookmarkEnd w:id="80"/>
    <w:bookmarkStart w:name="z89" w:id="81"/>
    <w:p>
      <w:pPr>
        <w:spacing w:after="0"/>
        <w:ind w:left="0"/>
        <w:jc w:val="both"/>
      </w:pPr>
      <w:r>
        <w:rPr>
          <w:rFonts w:ascii="Times New Roman"/>
          <w:b w:val="false"/>
          <w:i w:val="false"/>
          <w:color w:val="000000"/>
          <w:sz w:val="28"/>
        </w:rPr>
        <w:t>
      10. Права Уполномоченного органа:</w:t>
      </w:r>
    </w:p>
    <w:bookmarkEnd w:id="81"/>
    <w:bookmarkStart w:name="z90" w:id="82"/>
    <w:p>
      <w:pPr>
        <w:spacing w:after="0"/>
        <w:ind w:left="0"/>
        <w:jc w:val="both"/>
      </w:pPr>
      <w:r>
        <w:rPr>
          <w:rFonts w:ascii="Times New Roman"/>
          <w:b w:val="false"/>
          <w:i w:val="false"/>
          <w:color w:val="000000"/>
          <w:sz w:val="28"/>
        </w:rPr>
        <w:t>
      1) своевременно направляет на банковский счет эмитента средства, предусмотренные для субсидирования ставки купонного вознаграждения, согласно пункту 8 настоящего Договора;</w:t>
      </w:r>
    </w:p>
    <w:bookmarkEnd w:id="82"/>
    <w:bookmarkStart w:name="z91" w:id="83"/>
    <w:p>
      <w:pPr>
        <w:spacing w:after="0"/>
        <w:ind w:left="0"/>
        <w:jc w:val="both"/>
      </w:pPr>
      <w:r>
        <w:rPr>
          <w:rFonts w:ascii="Times New Roman"/>
          <w:b w:val="false"/>
          <w:i w:val="false"/>
          <w:color w:val="000000"/>
          <w:sz w:val="28"/>
        </w:rPr>
        <w:t>
      2) приостанавливает субсидирование при выявлении фактов нецелевого использования средств от размещения облигаций, по которым осуществляется субсидирование;</w:t>
      </w:r>
    </w:p>
    <w:bookmarkEnd w:id="83"/>
    <w:bookmarkStart w:name="z92" w:id="84"/>
    <w:p>
      <w:pPr>
        <w:spacing w:after="0"/>
        <w:ind w:left="0"/>
        <w:jc w:val="both"/>
      </w:pPr>
      <w:r>
        <w:rPr>
          <w:rFonts w:ascii="Times New Roman"/>
          <w:b w:val="false"/>
          <w:i w:val="false"/>
          <w:color w:val="000000"/>
          <w:sz w:val="28"/>
        </w:rPr>
        <w:t>
      3) осуществляет мониторинг реализации в соответствии с Правилами субсидирования ставки купонного вознаграждения.</w:t>
      </w:r>
    </w:p>
    <w:bookmarkEnd w:id="84"/>
    <w:bookmarkStart w:name="z93" w:id="85"/>
    <w:p>
      <w:pPr>
        <w:spacing w:after="0"/>
        <w:ind w:left="0"/>
        <w:jc w:val="both"/>
      </w:pPr>
      <w:r>
        <w:rPr>
          <w:rFonts w:ascii="Times New Roman"/>
          <w:b w:val="false"/>
          <w:i w:val="false"/>
          <w:color w:val="000000"/>
          <w:sz w:val="28"/>
        </w:rPr>
        <w:t>
      11. Обязанности Уполномоченного органа:</w:t>
      </w:r>
    </w:p>
    <w:bookmarkEnd w:id="85"/>
    <w:bookmarkStart w:name="z94" w:id="86"/>
    <w:p>
      <w:pPr>
        <w:spacing w:after="0"/>
        <w:ind w:left="0"/>
        <w:jc w:val="both"/>
      </w:pPr>
      <w:r>
        <w:rPr>
          <w:rFonts w:ascii="Times New Roman"/>
          <w:b w:val="false"/>
          <w:i w:val="false"/>
          <w:color w:val="000000"/>
          <w:sz w:val="28"/>
        </w:rPr>
        <w:t>
      1) проводит проверки эмитента на предмет целевого использования средств. Требовать от эмитента документы и сведения, подтверждающие целевое использование средств от размещения облигаций;</w:t>
      </w:r>
    </w:p>
    <w:bookmarkEnd w:id="86"/>
    <w:bookmarkStart w:name="z95" w:id="87"/>
    <w:p>
      <w:pPr>
        <w:spacing w:after="0"/>
        <w:ind w:left="0"/>
        <w:jc w:val="both"/>
      </w:pPr>
      <w:r>
        <w:rPr>
          <w:rFonts w:ascii="Times New Roman"/>
          <w:b w:val="false"/>
          <w:i w:val="false"/>
          <w:color w:val="000000"/>
          <w:sz w:val="28"/>
        </w:rPr>
        <w:t>
      2) запрашивает и получает от центрального депозитария документы и информацию об эмитенте, а также о размещении облигаций, участвующих в рамках Правил субсидирования ставки купонного вознаграждения;</w:t>
      </w:r>
    </w:p>
    <w:bookmarkEnd w:id="87"/>
    <w:bookmarkStart w:name="z96" w:id="88"/>
    <w:p>
      <w:pPr>
        <w:spacing w:after="0"/>
        <w:ind w:left="0"/>
        <w:jc w:val="both"/>
      </w:pPr>
      <w:r>
        <w:rPr>
          <w:rFonts w:ascii="Times New Roman"/>
          <w:b w:val="false"/>
          <w:i w:val="false"/>
          <w:color w:val="000000"/>
          <w:sz w:val="28"/>
        </w:rPr>
        <w:t>
      3) дополнительно запрашивает у эмитента необходимые сведения о результатах его деятельности в рамках реализации Правил субсидирования ставки купонного вознаграждения в течение срока действия настоящего Договора в целях формирования отчета;</w:t>
      </w:r>
    </w:p>
    <w:bookmarkEnd w:id="88"/>
    <w:bookmarkStart w:name="z97" w:id="89"/>
    <w:p>
      <w:pPr>
        <w:spacing w:after="0"/>
        <w:ind w:left="0"/>
        <w:jc w:val="both"/>
      </w:pPr>
      <w:r>
        <w:rPr>
          <w:rFonts w:ascii="Times New Roman"/>
          <w:b w:val="false"/>
          <w:i w:val="false"/>
          <w:color w:val="000000"/>
          <w:sz w:val="28"/>
        </w:rPr>
        <w:t>
      4) осуществляет контроль за соблюдением сроков исполнения обязательств эмитента, установленных настоящим Договором, предусмотренных для Сторон, и требовать их своевременного исполнения эмитентом.</w:t>
      </w:r>
    </w:p>
    <w:bookmarkEnd w:id="89"/>
    <w:bookmarkStart w:name="z98" w:id="90"/>
    <w:p>
      <w:pPr>
        <w:spacing w:after="0"/>
        <w:ind w:left="0"/>
        <w:jc w:val="both"/>
      </w:pPr>
      <w:r>
        <w:rPr>
          <w:rFonts w:ascii="Times New Roman"/>
          <w:b w:val="false"/>
          <w:i w:val="false"/>
          <w:color w:val="000000"/>
          <w:sz w:val="28"/>
        </w:rPr>
        <w:t>
      12. Права Эмитента:</w:t>
      </w:r>
    </w:p>
    <w:bookmarkEnd w:id="90"/>
    <w:bookmarkStart w:name="z99" w:id="91"/>
    <w:p>
      <w:pPr>
        <w:spacing w:after="0"/>
        <w:ind w:left="0"/>
        <w:jc w:val="both"/>
      </w:pPr>
      <w:r>
        <w:rPr>
          <w:rFonts w:ascii="Times New Roman"/>
          <w:b w:val="false"/>
          <w:i w:val="false"/>
          <w:color w:val="000000"/>
          <w:sz w:val="28"/>
        </w:rPr>
        <w:t>
      1) своевременно и в полном объеме исполняет свои обязательства по Договору;</w:t>
      </w:r>
    </w:p>
    <w:bookmarkEnd w:id="91"/>
    <w:bookmarkStart w:name="z100" w:id="92"/>
    <w:p>
      <w:pPr>
        <w:spacing w:after="0"/>
        <w:ind w:left="0"/>
        <w:jc w:val="both"/>
      </w:pPr>
      <w:r>
        <w:rPr>
          <w:rFonts w:ascii="Times New Roman"/>
          <w:b w:val="false"/>
          <w:i w:val="false"/>
          <w:color w:val="000000"/>
          <w:sz w:val="28"/>
        </w:rPr>
        <w:t>
      2) своевременно перечисляет полную сумму купонного вознаграждения на счета лиц, которые обладают правом на его получение и зарегистрированы в системе реестров держателей ценных бумаг эмитента на начало последнего дня периода, за который осуществляется выплата вознаграждения (по времени в месте нахождения регистратора эмитента);</w:t>
      </w:r>
    </w:p>
    <w:bookmarkEnd w:id="92"/>
    <w:bookmarkStart w:name="z101" w:id="93"/>
    <w:p>
      <w:pPr>
        <w:spacing w:after="0"/>
        <w:ind w:left="0"/>
        <w:jc w:val="both"/>
      </w:pPr>
      <w:r>
        <w:rPr>
          <w:rFonts w:ascii="Times New Roman"/>
          <w:b w:val="false"/>
          <w:i w:val="false"/>
          <w:color w:val="000000"/>
          <w:sz w:val="28"/>
        </w:rPr>
        <w:t>
      3) предоставляет Уполномоченному органу по письменному запросу право проводить проверки целевого использования средств от размещения облигаций, соответствия условиям Правил субсидирования ставки купонного вознаграждения.</w:t>
      </w:r>
    </w:p>
    <w:bookmarkEnd w:id="93"/>
    <w:bookmarkStart w:name="z102" w:id="94"/>
    <w:p>
      <w:pPr>
        <w:spacing w:after="0"/>
        <w:ind w:left="0"/>
        <w:jc w:val="both"/>
      </w:pPr>
      <w:r>
        <w:rPr>
          <w:rFonts w:ascii="Times New Roman"/>
          <w:b w:val="false"/>
          <w:i w:val="false"/>
          <w:color w:val="000000"/>
          <w:sz w:val="28"/>
        </w:rPr>
        <w:t>
      13. Обязанности Эмитента:</w:t>
      </w:r>
    </w:p>
    <w:bookmarkEnd w:id="94"/>
    <w:bookmarkStart w:name="z103" w:id="95"/>
    <w:p>
      <w:pPr>
        <w:spacing w:after="0"/>
        <w:ind w:left="0"/>
        <w:jc w:val="both"/>
      </w:pPr>
      <w:r>
        <w:rPr>
          <w:rFonts w:ascii="Times New Roman"/>
          <w:b w:val="false"/>
          <w:i w:val="false"/>
          <w:color w:val="000000"/>
          <w:sz w:val="28"/>
        </w:rPr>
        <w:t>
      требует от Уполномоченного органа выплаты субсидий в части субсидируемой ставки купонного вознаграждения.</w:t>
      </w:r>
    </w:p>
    <w:bookmarkEnd w:id="95"/>
    <w:bookmarkStart w:name="z104" w:id="96"/>
    <w:p>
      <w:pPr>
        <w:spacing w:after="0"/>
        <w:ind w:left="0"/>
        <w:jc w:val="left"/>
      </w:pPr>
      <w:r>
        <w:rPr>
          <w:rFonts w:ascii="Times New Roman"/>
          <w:b/>
          <w:i w:val="false"/>
          <w:color w:val="000000"/>
        </w:rPr>
        <w:t xml:space="preserve"> Глава 3. Срок действия Договора</w:t>
      </w:r>
    </w:p>
    <w:bookmarkEnd w:id="96"/>
    <w:bookmarkStart w:name="z105" w:id="97"/>
    <w:p>
      <w:pPr>
        <w:spacing w:after="0"/>
        <w:ind w:left="0"/>
        <w:jc w:val="both"/>
      </w:pPr>
      <w:r>
        <w:rPr>
          <w:rFonts w:ascii="Times New Roman"/>
          <w:b w:val="false"/>
          <w:i w:val="false"/>
          <w:color w:val="000000"/>
          <w:sz w:val="28"/>
        </w:rPr>
        <w:t>
      14. Настоящий Договор вступает в силу с даты его подписания Сторонами, и действует по _____________ 20___ года, а в части неисполненных обязательств – до их полного исполнения.</w:t>
      </w:r>
    </w:p>
    <w:bookmarkEnd w:id="97"/>
    <w:bookmarkStart w:name="z106" w:id="98"/>
    <w:p>
      <w:pPr>
        <w:spacing w:after="0"/>
        <w:ind w:left="0"/>
        <w:jc w:val="left"/>
      </w:pPr>
      <w:r>
        <w:rPr>
          <w:rFonts w:ascii="Times New Roman"/>
          <w:b/>
          <w:i w:val="false"/>
          <w:color w:val="000000"/>
        </w:rPr>
        <w:t xml:space="preserve"> Глава 4. Ответственность</w:t>
      </w:r>
    </w:p>
    <w:bookmarkEnd w:id="98"/>
    <w:bookmarkStart w:name="z107" w:id="99"/>
    <w:p>
      <w:pPr>
        <w:spacing w:after="0"/>
        <w:ind w:left="0"/>
        <w:jc w:val="both"/>
      </w:pPr>
      <w:r>
        <w:rPr>
          <w:rFonts w:ascii="Times New Roman"/>
          <w:b w:val="false"/>
          <w:i w:val="false"/>
          <w:color w:val="000000"/>
          <w:sz w:val="28"/>
        </w:rPr>
        <w:t>
      15. Стороны по настоящему Договору несут ответственность за неисполнение и (или) ненадлежащее исполнение обязательств, вытекающих из настоящего Договора, в соответствии с настоящим Договором и гражданским законодательством Республики Казахстан.</w:t>
      </w:r>
    </w:p>
    <w:bookmarkEnd w:id="99"/>
    <w:bookmarkStart w:name="z108" w:id="100"/>
    <w:p>
      <w:pPr>
        <w:spacing w:after="0"/>
        <w:ind w:left="0"/>
        <w:jc w:val="left"/>
      </w:pPr>
      <w:r>
        <w:rPr>
          <w:rFonts w:ascii="Times New Roman"/>
          <w:b/>
          <w:i w:val="false"/>
          <w:color w:val="000000"/>
        </w:rPr>
        <w:t xml:space="preserve"> Глава 5. Обстоятельства непреодолимой силы</w:t>
      </w:r>
    </w:p>
    <w:bookmarkEnd w:id="100"/>
    <w:bookmarkStart w:name="z109" w:id="101"/>
    <w:p>
      <w:pPr>
        <w:spacing w:after="0"/>
        <w:ind w:left="0"/>
        <w:jc w:val="both"/>
      </w:pPr>
      <w:r>
        <w:rPr>
          <w:rFonts w:ascii="Times New Roman"/>
          <w:b w:val="false"/>
          <w:i w:val="false"/>
          <w:color w:val="000000"/>
          <w:sz w:val="28"/>
        </w:rPr>
        <w:t>
      16. Стороны освобождаются от ответственности за неисполнение, либо ненадлежащее исполнение своих обязанностей по настоящему Договору, если невозможность исполнения оказалось вследствие непреодолимой силы, то есть чрезвычайных и непредотвратимых при данных условиях обстоятельствах (стихийные явления, военные действия и тому подобное).</w:t>
      </w:r>
    </w:p>
    <w:bookmarkEnd w:id="101"/>
    <w:bookmarkStart w:name="z110" w:id="102"/>
    <w:p>
      <w:pPr>
        <w:spacing w:after="0"/>
        <w:ind w:left="0"/>
        <w:jc w:val="both"/>
      </w:pPr>
      <w:r>
        <w:rPr>
          <w:rFonts w:ascii="Times New Roman"/>
          <w:b w:val="false"/>
          <w:i w:val="false"/>
          <w:color w:val="000000"/>
          <w:sz w:val="28"/>
        </w:rPr>
        <w:t>
      17. При наступлении непреодолимой силы, то есть чрезвычайных и непредотвратимых обстоятельств Сторона, для которой создалась невозможность исполнения ее обязательств по настоящему Договору, своевременно в течение 10 (десяти) рабочих дней с момента наступления извещает другую Сторону о таких обстоятельствах. При этом характер, период действия, факт наступления форс-мажорных обстоятельств подтверждаются соответствующими документами уполномоченных государственных органов.</w:t>
      </w:r>
    </w:p>
    <w:bookmarkEnd w:id="102"/>
    <w:bookmarkStart w:name="z111" w:id="103"/>
    <w:p>
      <w:pPr>
        <w:spacing w:after="0"/>
        <w:ind w:left="0"/>
        <w:jc w:val="both"/>
      </w:pPr>
      <w:r>
        <w:rPr>
          <w:rFonts w:ascii="Times New Roman"/>
          <w:b w:val="false"/>
          <w:i w:val="false"/>
          <w:color w:val="000000"/>
          <w:sz w:val="28"/>
        </w:rPr>
        <w:t>
      18. При отсутствии своевременного извещения, Сторона возмещает другой Стороне вред, причиненный не извещением или несвоевременным извещением.</w:t>
      </w:r>
    </w:p>
    <w:bookmarkEnd w:id="103"/>
    <w:bookmarkStart w:name="z112" w:id="104"/>
    <w:p>
      <w:pPr>
        <w:spacing w:after="0"/>
        <w:ind w:left="0"/>
        <w:jc w:val="both"/>
      </w:pPr>
      <w:r>
        <w:rPr>
          <w:rFonts w:ascii="Times New Roman"/>
          <w:b w:val="false"/>
          <w:i w:val="false"/>
          <w:color w:val="000000"/>
          <w:sz w:val="28"/>
        </w:rPr>
        <w:t>
      19. Наступление непреодолимой силы, то есть чрезвычайных и непредотвратимых обстоятельств вызывает увеличение срока исполнения настоящего Договора на период их действия.</w:t>
      </w:r>
    </w:p>
    <w:bookmarkEnd w:id="104"/>
    <w:bookmarkStart w:name="z113" w:id="105"/>
    <w:p>
      <w:pPr>
        <w:spacing w:after="0"/>
        <w:ind w:left="0"/>
        <w:jc w:val="both"/>
      </w:pPr>
      <w:r>
        <w:rPr>
          <w:rFonts w:ascii="Times New Roman"/>
          <w:b w:val="false"/>
          <w:i w:val="false"/>
          <w:color w:val="000000"/>
          <w:sz w:val="28"/>
        </w:rPr>
        <w:t>
      20. Если такие обстоятельства продолжаются более 3 (трех) месяцев подряд, то любая из Сторон отказывается от дальнейшего исполнения обязательств по настоящему Договору.</w:t>
      </w:r>
    </w:p>
    <w:bookmarkEnd w:id="105"/>
    <w:bookmarkStart w:name="z114" w:id="106"/>
    <w:p>
      <w:pPr>
        <w:spacing w:after="0"/>
        <w:ind w:left="0"/>
        <w:jc w:val="left"/>
      </w:pPr>
      <w:r>
        <w:rPr>
          <w:rFonts w:ascii="Times New Roman"/>
          <w:b/>
          <w:i w:val="false"/>
          <w:color w:val="000000"/>
        </w:rPr>
        <w:t xml:space="preserve"> Глава 6. Разрешение споров</w:t>
      </w:r>
    </w:p>
    <w:bookmarkEnd w:id="106"/>
    <w:bookmarkStart w:name="z115" w:id="107"/>
    <w:p>
      <w:pPr>
        <w:spacing w:after="0"/>
        <w:ind w:left="0"/>
        <w:jc w:val="both"/>
      </w:pPr>
      <w:r>
        <w:rPr>
          <w:rFonts w:ascii="Times New Roman"/>
          <w:b w:val="false"/>
          <w:i w:val="false"/>
          <w:color w:val="000000"/>
          <w:sz w:val="28"/>
        </w:rPr>
        <w:t>
      21. В случае какого-либо спора, возникшего в связи с исполнением настоящего Договора, любая из Сторон предпринимает усилия для урегулирования всех споров путем переговоров.</w:t>
      </w:r>
    </w:p>
    <w:bookmarkEnd w:id="107"/>
    <w:bookmarkStart w:name="z116" w:id="108"/>
    <w:p>
      <w:pPr>
        <w:spacing w:after="0"/>
        <w:ind w:left="0"/>
        <w:jc w:val="both"/>
      </w:pPr>
      <w:r>
        <w:rPr>
          <w:rFonts w:ascii="Times New Roman"/>
          <w:b w:val="false"/>
          <w:i w:val="false"/>
          <w:color w:val="000000"/>
          <w:sz w:val="28"/>
        </w:rPr>
        <w:t>
      22. Если возникший спор не удается разрешить путем переговоров, данный спор и иные, относящиеся к нему вопросы, разрешаются и регулируются в соответствии с гражданским законодательством Республики Казахстан.</w:t>
      </w:r>
    </w:p>
    <w:bookmarkEnd w:id="108"/>
    <w:bookmarkStart w:name="z117" w:id="109"/>
    <w:p>
      <w:pPr>
        <w:spacing w:after="0"/>
        <w:ind w:left="0"/>
        <w:jc w:val="left"/>
      </w:pPr>
      <w:r>
        <w:rPr>
          <w:rFonts w:ascii="Times New Roman"/>
          <w:b/>
          <w:i w:val="false"/>
          <w:color w:val="000000"/>
        </w:rPr>
        <w:t xml:space="preserve"> Глава 7. Конфиденциальность</w:t>
      </w:r>
    </w:p>
    <w:bookmarkEnd w:id="109"/>
    <w:bookmarkStart w:name="z118" w:id="110"/>
    <w:p>
      <w:pPr>
        <w:spacing w:after="0"/>
        <w:ind w:left="0"/>
        <w:jc w:val="both"/>
      </w:pPr>
      <w:r>
        <w:rPr>
          <w:rFonts w:ascii="Times New Roman"/>
          <w:b w:val="false"/>
          <w:i w:val="false"/>
          <w:color w:val="000000"/>
          <w:sz w:val="28"/>
        </w:rPr>
        <w:t>
      23. Настоящим Стороны соглашаются, что информация, касающаяся условий настоящего Договора, банковская тайна, а также финансовая, коммерческая и иная информация, полученная ими в ходе заключения и исполнения настоящим Договором, является конфиденциальной и не подлежит разглашению третьим лицам за исключением случаев, прямо предусмотренных в настоящем Договоре.</w:t>
      </w:r>
    </w:p>
    <w:bookmarkEnd w:id="110"/>
    <w:bookmarkStart w:name="z119" w:id="111"/>
    <w:p>
      <w:pPr>
        <w:spacing w:after="0"/>
        <w:ind w:left="0"/>
        <w:jc w:val="both"/>
      </w:pPr>
      <w:r>
        <w:rPr>
          <w:rFonts w:ascii="Times New Roman"/>
          <w:b w:val="false"/>
          <w:i w:val="false"/>
          <w:color w:val="000000"/>
          <w:sz w:val="28"/>
        </w:rPr>
        <w:t>
      24. Передача конфиденциальной информации третьим лицам, опубликование или иное ее разглашение Стороной возможны в случаях, прямо предусмотренных настоящим Договором, а также гражданским и предпринимательским законодательством Республики Казахстан.</w:t>
      </w:r>
    </w:p>
    <w:bookmarkEnd w:id="111"/>
    <w:bookmarkStart w:name="z120" w:id="112"/>
    <w:p>
      <w:pPr>
        <w:spacing w:after="0"/>
        <w:ind w:left="0"/>
        <w:jc w:val="both"/>
      </w:pPr>
      <w:r>
        <w:rPr>
          <w:rFonts w:ascii="Times New Roman"/>
          <w:b w:val="false"/>
          <w:i w:val="false"/>
          <w:color w:val="000000"/>
          <w:sz w:val="28"/>
        </w:rPr>
        <w:t>
      25. Стороны принимают все необходимые меры, в том числе правового характера, для сохранения конфиденциальности наличия и условий настоящего Договора. Должностным лицам и работникам Сторон запрещается разглашение либо передача третьим лицам сведений, полученных в ходе реализации настоящего Договора.</w:t>
      </w:r>
    </w:p>
    <w:bookmarkEnd w:id="112"/>
    <w:bookmarkStart w:name="z121" w:id="113"/>
    <w:p>
      <w:pPr>
        <w:spacing w:after="0"/>
        <w:ind w:left="0"/>
        <w:jc w:val="both"/>
      </w:pPr>
      <w:r>
        <w:rPr>
          <w:rFonts w:ascii="Times New Roman"/>
          <w:b w:val="false"/>
          <w:i w:val="false"/>
          <w:color w:val="000000"/>
          <w:sz w:val="28"/>
        </w:rPr>
        <w:t>
      26. В случае разглашения либо распространения любой из Сторон конфиденциальной информации в нарушение требований настоящего Договора, виновная Сторона несет ответственность, предусмотренную законодательством Республики Казахстан.</w:t>
      </w:r>
    </w:p>
    <w:bookmarkEnd w:id="113"/>
    <w:bookmarkStart w:name="z122" w:id="114"/>
    <w:p>
      <w:pPr>
        <w:spacing w:after="0"/>
        <w:ind w:left="0"/>
        <w:jc w:val="left"/>
      </w:pPr>
      <w:r>
        <w:rPr>
          <w:rFonts w:ascii="Times New Roman"/>
          <w:b/>
          <w:i w:val="false"/>
          <w:color w:val="000000"/>
        </w:rPr>
        <w:t xml:space="preserve"> Глава 8. Заключительные положения</w:t>
      </w:r>
    </w:p>
    <w:bookmarkEnd w:id="114"/>
    <w:bookmarkStart w:name="z123" w:id="115"/>
    <w:p>
      <w:pPr>
        <w:spacing w:after="0"/>
        <w:ind w:left="0"/>
        <w:jc w:val="both"/>
      </w:pPr>
      <w:r>
        <w:rPr>
          <w:rFonts w:ascii="Times New Roman"/>
          <w:b w:val="false"/>
          <w:i w:val="false"/>
          <w:color w:val="000000"/>
          <w:sz w:val="28"/>
        </w:rPr>
        <w:t>
      27. Подписанием настоящего Договора Стороны взаимно предоставляют согласия на раскрытие информации о реализации настоящего Договора с соблюдение требований законодательства Республики Казахстан в части соблюдения банковской, коммерческой и служебной тайны.</w:t>
      </w:r>
    </w:p>
    <w:bookmarkEnd w:id="115"/>
    <w:bookmarkStart w:name="z124" w:id="116"/>
    <w:p>
      <w:pPr>
        <w:spacing w:after="0"/>
        <w:ind w:left="0"/>
        <w:jc w:val="both"/>
      </w:pPr>
      <w:r>
        <w:rPr>
          <w:rFonts w:ascii="Times New Roman"/>
          <w:b w:val="false"/>
          <w:i w:val="false"/>
          <w:color w:val="000000"/>
          <w:sz w:val="28"/>
        </w:rPr>
        <w:t>
      28. В положения настоящего Договора вносятся изменения и (или) дополнения. Действительными и обязательными для Сторон признаются только те изменения и дополнения, которые составлены по согласию Сторон в письменной форме и подписаны уполномоченными представителями Сторон.</w:t>
      </w:r>
    </w:p>
    <w:bookmarkEnd w:id="116"/>
    <w:bookmarkStart w:name="z125" w:id="117"/>
    <w:p>
      <w:pPr>
        <w:spacing w:after="0"/>
        <w:ind w:left="0"/>
        <w:jc w:val="both"/>
      </w:pPr>
      <w:r>
        <w:rPr>
          <w:rFonts w:ascii="Times New Roman"/>
          <w:b w:val="false"/>
          <w:i w:val="false"/>
          <w:color w:val="000000"/>
          <w:sz w:val="28"/>
        </w:rPr>
        <w:t xml:space="preserve">
      29. Настоящий Договор составлен в двух (2) идентичных экземплярах на казахском и русском языках по одному (1) экземпляру на казахском и русском языках для каждой из Сторон, каждый из которых имеет равную юридическую силу. </w:t>
      </w:r>
    </w:p>
    <w:bookmarkEnd w:id="117"/>
    <w:bookmarkStart w:name="z126" w:id="118"/>
    <w:p>
      <w:pPr>
        <w:spacing w:after="0"/>
        <w:ind w:left="0"/>
        <w:jc w:val="both"/>
      </w:pPr>
      <w:r>
        <w:rPr>
          <w:rFonts w:ascii="Times New Roman"/>
          <w:b w:val="false"/>
          <w:i w:val="false"/>
          <w:color w:val="000000"/>
          <w:sz w:val="28"/>
        </w:rPr>
        <w:t>
      30. Во всем ином, не предусмотренном настоящим Договором, Стороны руководствуются действующим законодательством Республики Казахстан.</w:t>
      </w:r>
    </w:p>
    <w:bookmarkEnd w:id="118"/>
    <w:bookmarkStart w:name="z127" w:id="119"/>
    <w:p>
      <w:pPr>
        <w:spacing w:after="0"/>
        <w:ind w:left="0"/>
        <w:jc w:val="left"/>
      </w:pPr>
      <w:r>
        <w:rPr>
          <w:rFonts w:ascii="Times New Roman"/>
          <w:b/>
          <w:i w:val="false"/>
          <w:color w:val="000000"/>
        </w:rPr>
        <w:t xml:space="preserve"> Глава 9. Юридические адреса, банковские реквизиты и подписи Сторон</w:t>
      </w:r>
    </w:p>
    <w:bookmarkEnd w:id="11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w:t>
            </w:r>
          </w:p>
          <w:p>
            <w:pPr>
              <w:spacing w:after="20"/>
              <w:ind w:left="20"/>
              <w:jc w:val="both"/>
            </w:pPr>
            <w:r>
              <w:rPr>
                <w:rFonts w:ascii="Times New Roman"/>
                <w:b w:val="false"/>
                <w:i w:val="false"/>
                <w:color w:val="000000"/>
                <w:sz w:val="20"/>
              </w:rPr>
              <w:t>______________________</w:t>
            </w:r>
          </w:p>
          <w:p>
            <w:pPr>
              <w:spacing w:after="20"/>
              <w:ind w:left="20"/>
              <w:jc w:val="both"/>
            </w:pPr>
            <w:r>
              <w:rPr>
                <w:rFonts w:ascii="Times New Roman"/>
                <w:b w:val="false"/>
                <w:i w:val="false"/>
                <w:color w:val="000000"/>
                <w:sz w:val="20"/>
              </w:rPr>
              <w:t>место печати</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w:t>
            </w:r>
          </w:p>
          <w:p>
            <w:pPr>
              <w:spacing w:after="20"/>
              <w:ind w:left="20"/>
              <w:jc w:val="both"/>
            </w:pPr>
            <w:r>
              <w:rPr>
                <w:rFonts w:ascii="Times New Roman"/>
                <w:b w:val="false"/>
                <w:i w:val="false"/>
                <w:color w:val="000000"/>
                <w:sz w:val="20"/>
              </w:rPr>
              <w:t>____________________</w:t>
            </w:r>
          </w:p>
          <w:p>
            <w:pPr>
              <w:spacing w:after="20"/>
              <w:ind w:left="20"/>
              <w:jc w:val="both"/>
            </w:pPr>
            <w:r>
              <w:rPr>
                <w:rFonts w:ascii="Times New Roman"/>
                <w:b w:val="false"/>
                <w:i w:val="false"/>
                <w:color w:val="000000"/>
                <w:sz w:val="20"/>
              </w:rPr>
              <w:t>место печати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_____________________</w:t>
            </w:r>
          </w:p>
          <w:p>
            <w:pPr>
              <w:spacing w:after="20"/>
              <w:ind w:left="20"/>
              <w:jc w:val="both"/>
            </w:pPr>
            <w:r>
              <w:rPr>
                <w:rFonts w:ascii="Times New Roman"/>
                <w:b w:val="false"/>
                <w:i w:val="false"/>
                <w:color w:val="000000"/>
                <w:sz w:val="20"/>
              </w:rPr>
              <w:t>_____________________</w:t>
            </w:r>
          </w:p>
          <w:p>
            <w:pPr>
              <w:spacing w:after="20"/>
              <w:ind w:left="20"/>
              <w:jc w:val="both"/>
            </w:pPr>
            <w:r>
              <w:rPr>
                <w:rFonts w:ascii="Times New Roman"/>
                <w:b w:val="false"/>
                <w:i w:val="false"/>
                <w:color w:val="000000"/>
                <w:sz w:val="20"/>
              </w:rPr>
              <w:t>_____________________</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_____________________</w:t>
            </w:r>
          </w:p>
          <w:p>
            <w:pPr>
              <w:spacing w:after="20"/>
              <w:ind w:left="20"/>
              <w:jc w:val="both"/>
            </w:pPr>
            <w:r>
              <w:rPr>
                <w:rFonts w:ascii="Times New Roman"/>
                <w:b w:val="false"/>
                <w:i w:val="false"/>
                <w:color w:val="000000"/>
                <w:sz w:val="20"/>
              </w:rPr>
              <w:t>_____________________</w:t>
            </w:r>
          </w:p>
          <w:p>
            <w:pPr>
              <w:spacing w:after="20"/>
              <w:ind w:left="20"/>
              <w:jc w:val="both"/>
            </w:pPr>
            <w:r>
              <w:rPr>
                <w:rFonts w:ascii="Times New Roman"/>
                <w:b w:val="false"/>
                <w:i w:val="false"/>
                <w:color w:val="000000"/>
                <w:sz w:val="20"/>
              </w:rPr>
              <w:t>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Договору субсидирования</w:t>
            </w:r>
            <w:r>
              <w:br/>
            </w:r>
            <w:r>
              <w:rPr>
                <w:rFonts w:ascii="Times New Roman"/>
                <w:b w:val="false"/>
                <w:i w:val="false"/>
                <w:color w:val="000000"/>
                <w:sz w:val="20"/>
              </w:rPr>
              <w:t>ставки купонного вознаграждения</w:t>
            </w:r>
            <w:r>
              <w:br/>
            </w:r>
            <w:r>
              <w:rPr>
                <w:rFonts w:ascii="Times New Roman"/>
                <w:b w:val="false"/>
                <w:i w:val="false"/>
                <w:color w:val="000000"/>
                <w:sz w:val="20"/>
              </w:rPr>
              <w:t>по облигациям, выпущенным</w:t>
            </w:r>
            <w:r>
              <w:br/>
            </w:r>
            <w:r>
              <w:rPr>
                <w:rFonts w:ascii="Times New Roman"/>
                <w:b w:val="false"/>
                <w:i w:val="false"/>
                <w:color w:val="000000"/>
                <w:sz w:val="20"/>
              </w:rPr>
              <w:t>эмитентом для дальнейшей</w:t>
            </w:r>
            <w:r>
              <w:br/>
            </w:r>
            <w:r>
              <w:rPr>
                <w:rFonts w:ascii="Times New Roman"/>
                <w:b w:val="false"/>
                <w:i w:val="false"/>
                <w:color w:val="000000"/>
                <w:sz w:val="20"/>
              </w:rPr>
              <w:t>выдачи ипотечных жилищных</w:t>
            </w:r>
            <w:r>
              <w:br/>
            </w:r>
            <w:r>
              <w:rPr>
                <w:rFonts w:ascii="Times New Roman"/>
                <w:b w:val="false"/>
                <w:i w:val="false"/>
                <w:color w:val="000000"/>
                <w:sz w:val="20"/>
              </w:rPr>
              <w:t>займов в целях улучшения</w:t>
            </w:r>
            <w:r>
              <w:br/>
            </w:r>
            <w:r>
              <w:rPr>
                <w:rFonts w:ascii="Times New Roman"/>
                <w:b w:val="false"/>
                <w:i w:val="false"/>
                <w:color w:val="000000"/>
                <w:sz w:val="20"/>
              </w:rPr>
              <w:t>жилищных условий</w:t>
            </w:r>
            <w:r>
              <w:br/>
            </w:r>
            <w:r>
              <w:rPr>
                <w:rFonts w:ascii="Times New Roman"/>
                <w:b w:val="false"/>
                <w:i w:val="false"/>
                <w:color w:val="000000"/>
                <w:sz w:val="20"/>
              </w:rPr>
              <w:t>в соответствии</w:t>
            </w:r>
            <w:r>
              <w:br/>
            </w:r>
            <w:r>
              <w:rPr>
                <w:rFonts w:ascii="Times New Roman"/>
                <w:b w:val="false"/>
                <w:i w:val="false"/>
                <w:color w:val="000000"/>
                <w:sz w:val="20"/>
              </w:rPr>
              <w:t>с законодательством</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0" w:id="120"/>
    <w:p>
      <w:pPr>
        <w:spacing w:after="0"/>
        <w:ind w:left="0"/>
        <w:jc w:val="left"/>
      </w:pPr>
      <w:r>
        <w:rPr>
          <w:rFonts w:ascii="Times New Roman"/>
          <w:b/>
          <w:i w:val="false"/>
          <w:color w:val="000000"/>
        </w:rPr>
        <w:t xml:space="preserve"> График погашений</w:t>
      </w:r>
    </w:p>
    <w:bookmarkEnd w:id="120"/>
    <w:bookmarkStart w:name="z131" w:id="121"/>
    <w:p>
      <w:pPr>
        <w:spacing w:after="0"/>
        <w:ind w:left="0"/>
        <w:jc w:val="both"/>
      </w:pPr>
      <w:r>
        <w:rPr>
          <w:rFonts w:ascii="Times New Roman"/>
          <w:b w:val="false"/>
          <w:i w:val="false"/>
          <w:color w:val="000000"/>
          <w:sz w:val="28"/>
        </w:rPr>
        <w:t>
      Идентификационный код: (уникальный 20-ти значный код в формате IBAN)</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погашения вознаграждения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вознаграждения, оплачиваемая Эмитентом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вознаграждения, возмещаемая Уполномоченным органом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начисленного вознаграждения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w:t>
            </w:r>
          </w:p>
          <w:p>
            <w:pPr>
              <w:spacing w:after="20"/>
              <w:ind w:left="20"/>
              <w:jc w:val="both"/>
            </w:pPr>
            <w:r>
              <w:rPr>
                <w:rFonts w:ascii="Times New Roman"/>
                <w:b w:val="false"/>
                <w:i w:val="false"/>
                <w:color w:val="000000"/>
                <w:sz w:val="20"/>
              </w:rPr>
              <w:t>____________________</w:t>
            </w:r>
          </w:p>
          <w:p>
            <w:pPr>
              <w:spacing w:after="20"/>
              <w:ind w:left="20"/>
              <w:jc w:val="both"/>
            </w:pPr>
            <w:r>
              <w:rPr>
                <w:rFonts w:ascii="Times New Roman"/>
                <w:b w:val="false"/>
                <w:i w:val="false"/>
                <w:color w:val="000000"/>
                <w:sz w:val="20"/>
              </w:rPr>
              <w:t>место печати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w:t>
            </w:r>
          </w:p>
          <w:p>
            <w:pPr>
              <w:spacing w:after="20"/>
              <w:ind w:left="20"/>
              <w:jc w:val="both"/>
            </w:pP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место печати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_____________________</w:t>
            </w:r>
          </w:p>
          <w:p>
            <w:pPr>
              <w:spacing w:after="20"/>
              <w:ind w:left="20"/>
              <w:jc w:val="both"/>
            </w:pPr>
            <w:r>
              <w:rPr>
                <w:rFonts w:ascii="Times New Roman"/>
                <w:b w:val="false"/>
                <w:i w:val="false"/>
                <w:color w:val="000000"/>
                <w:sz w:val="20"/>
              </w:rPr>
              <w:t>_____________________</w:t>
            </w:r>
          </w:p>
          <w:p>
            <w:pPr>
              <w:spacing w:after="20"/>
              <w:ind w:left="20"/>
              <w:jc w:val="both"/>
            </w:pPr>
            <w:r>
              <w:rPr>
                <w:rFonts w:ascii="Times New Roman"/>
                <w:b w:val="false"/>
                <w:i w:val="false"/>
                <w:color w:val="000000"/>
                <w:sz w:val="20"/>
              </w:rPr>
              <w:t>_____________________</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_____________________</w:t>
            </w:r>
          </w:p>
          <w:p>
            <w:pPr>
              <w:spacing w:after="20"/>
              <w:ind w:left="20"/>
              <w:jc w:val="both"/>
            </w:pPr>
            <w:r>
              <w:rPr>
                <w:rFonts w:ascii="Times New Roman"/>
                <w:b w:val="false"/>
                <w:i w:val="false"/>
                <w:color w:val="000000"/>
                <w:sz w:val="20"/>
              </w:rPr>
              <w:t>_____________________</w:t>
            </w:r>
          </w:p>
          <w:p>
            <w:pPr>
              <w:spacing w:after="20"/>
              <w:ind w:left="20"/>
              <w:jc w:val="both"/>
            </w:pPr>
            <w:r>
              <w:rPr>
                <w:rFonts w:ascii="Times New Roman"/>
                <w:b w:val="false"/>
                <w:i w:val="false"/>
                <w:color w:val="000000"/>
                <w:sz w:val="20"/>
              </w:rPr>
              <w:t>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ставки купонного</w:t>
            </w:r>
            <w:r>
              <w:br/>
            </w:r>
            <w:r>
              <w:rPr>
                <w:rFonts w:ascii="Times New Roman"/>
                <w:b w:val="false"/>
                <w:i w:val="false"/>
                <w:color w:val="000000"/>
                <w:sz w:val="20"/>
              </w:rPr>
              <w:t>вознаграждения по облигациям,</w:t>
            </w:r>
            <w:r>
              <w:br/>
            </w:r>
            <w:r>
              <w:rPr>
                <w:rFonts w:ascii="Times New Roman"/>
                <w:b w:val="false"/>
                <w:i w:val="false"/>
                <w:color w:val="000000"/>
                <w:sz w:val="20"/>
              </w:rPr>
              <w:t>выпущенным эмитентом для</w:t>
            </w:r>
            <w:r>
              <w:br/>
            </w:r>
            <w:r>
              <w:rPr>
                <w:rFonts w:ascii="Times New Roman"/>
                <w:b w:val="false"/>
                <w:i w:val="false"/>
                <w:color w:val="000000"/>
                <w:sz w:val="20"/>
              </w:rPr>
              <w:t>дальнейшей выдачи ипотечных</w:t>
            </w:r>
            <w:r>
              <w:br/>
            </w:r>
            <w:r>
              <w:rPr>
                <w:rFonts w:ascii="Times New Roman"/>
                <w:b w:val="false"/>
                <w:i w:val="false"/>
                <w:color w:val="000000"/>
                <w:sz w:val="20"/>
              </w:rPr>
              <w:t>жилищных займов в целях</w:t>
            </w:r>
            <w:r>
              <w:br/>
            </w:r>
            <w:r>
              <w:rPr>
                <w:rFonts w:ascii="Times New Roman"/>
                <w:b w:val="false"/>
                <w:i w:val="false"/>
                <w:color w:val="000000"/>
                <w:sz w:val="20"/>
              </w:rPr>
              <w:t>улучшения жилищных условий</w:t>
            </w:r>
            <w:r>
              <w:br/>
            </w:r>
            <w:r>
              <w:rPr>
                <w:rFonts w:ascii="Times New Roman"/>
                <w:b w:val="false"/>
                <w:i w:val="false"/>
                <w:color w:val="000000"/>
                <w:sz w:val="20"/>
              </w:rPr>
              <w:t>в соответствии с законодательством</w:t>
            </w:r>
            <w:r>
              <w:br/>
            </w:r>
            <w:r>
              <w:rPr>
                <w:rFonts w:ascii="Times New Roman"/>
                <w:b w:val="false"/>
                <w:i w:val="false"/>
                <w:color w:val="000000"/>
                <w:sz w:val="20"/>
              </w:rPr>
              <w:t>Республики Казахстан</w:t>
            </w:r>
          </w:p>
        </w:tc>
      </w:tr>
    </w:tbl>
    <w:bookmarkStart w:name="z133" w:id="122"/>
    <w:p>
      <w:pPr>
        <w:spacing w:after="0"/>
        <w:ind w:left="0"/>
        <w:jc w:val="left"/>
      </w:pPr>
      <w:r>
        <w:rPr>
          <w:rFonts w:ascii="Times New Roman"/>
          <w:b/>
          <w:i w:val="false"/>
          <w:color w:val="000000"/>
        </w:rPr>
        <w:t xml:space="preserve"> Предложение на субсидирование</w:t>
      </w:r>
    </w:p>
    <w:bookmarkEnd w:id="122"/>
    <w:p>
      <w:pPr>
        <w:spacing w:after="0"/>
        <w:ind w:left="0"/>
        <w:jc w:val="both"/>
      </w:pPr>
      <w:bookmarkStart w:name="z134" w:id="123"/>
      <w:r>
        <w:rPr>
          <w:rFonts w:ascii="Times New Roman"/>
          <w:b w:val="false"/>
          <w:i w:val="false"/>
          <w:color w:val="000000"/>
          <w:sz w:val="28"/>
        </w:rPr>
        <w:t>
      Эмитент: ___________________________________________________________</w:t>
      </w:r>
    </w:p>
    <w:bookmarkEnd w:id="123"/>
    <w:p>
      <w:pPr>
        <w:spacing w:after="0"/>
        <w:ind w:left="0"/>
        <w:jc w:val="both"/>
      </w:pPr>
      <w:r>
        <w:rPr>
          <w:rFonts w:ascii="Times New Roman"/>
          <w:b w:val="false"/>
          <w:i w:val="false"/>
          <w:color w:val="000000"/>
          <w:sz w:val="28"/>
        </w:rPr>
        <w:t>(полное наименование юридического лица)</w:t>
      </w:r>
    </w:p>
    <w:p>
      <w:pPr>
        <w:spacing w:after="0"/>
        <w:ind w:left="0"/>
        <w:jc w:val="both"/>
      </w:pPr>
      <w:r>
        <w:rPr>
          <w:rFonts w:ascii="Times New Roman"/>
          <w:b w:val="false"/>
          <w:i w:val="false"/>
          <w:color w:val="000000"/>
          <w:sz w:val="28"/>
        </w:rPr>
        <w:t>Кому: 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(наименование уполномоченного органа)</w:t>
      </w:r>
    </w:p>
    <w:bookmarkStart w:name="z135" w:id="124"/>
    <w:p>
      <w:pPr>
        <w:spacing w:after="0"/>
        <w:ind w:left="0"/>
        <w:jc w:val="both"/>
      </w:pPr>
      <w:r>
        <w:rPr>
          <w:rFonts w:ascii="Times New Roman"/>
          <w:b w:val="false"/>
          <w:i w:val="false"/>
          <w:color w:val="000000"/>
          <w:sz w:val="28"/>
        </w:rPr>
        <w:t>
      1. Сведения об эмитенте</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руководителя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эмитенте: БИН*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телефоны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6" w:id="125"/>
    <w:p>
      <w:pPr>
        <w:spacing w:after="0"/>
        <w:ind w:left="0"/>
        <w:jc w:val="both"/>
      </w:pPr>
      <w:r>
        <w:rPr>
          <w:rFonts w:ascii="Times New Roman"/>
          <w:b w:val="false"/>
          <w:i w:val="false"/>
          <w:color w:val="000000"/>
          <w:sz w:val="28"/>
        </w:rPr>
        <w:t>
      2. Информация об облигационных займах, подлежащих субсидированию</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Проспект облигаций (ISIN (НИН)**)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облигационного займа,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Купонное вознаграждение,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обращения облигаций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7" w:id="126"/>
    <w:p>
      <w:pPr>
        <w:spacing w:after="0"/>
        <w:ind w:left="0"/>
        <w:jc w:val="both"/>
      </w:pPr>
      <w:r>
        <w:rPr>
          <w:rFonts w:ascii="Times New Roman"/>
          <w:b w:val="false"/>
          <w:i w:val="false"/>
          <w:color w:val="000000"/>
          <w:sz w:val="28"/>
        </w:rPr>
        <w:t>
      Настоящим подтверждается, что:</w:t>
      </w:r>
    </w:p>
    <w:bookmarkEnd w:id="126"/>
    <w:bookmarkStart w:name="z138" w:id="127"/>
    <w:p>
      <w:pPr>
        <w:spacing w:after="0"/>
        <w:ind w:left="0"/>
        <w:jc w:val="both"/>
      </w:pPr>
      <w:r>
        <w:rPr>
          <w:rFonts w:ascii="Times New Roman"/>
          <w:b w:val="false"/>
          <w:i w:val="false"/>
          <w:color w:val="000000"/>
          <w:sz w:val="28"/>
        </w:rPr>
        <w:t>
      1) деятельность эмитента не находится в стадии изменения организационно-правовой формы, ликвидации или банкротства, а также деятельность не приостановлена в соответствии с действующим законодательством Республики Казахстан, за исключением случаев реструктуризации финансовой задолженности и ускоренной реабилитационной процедуры;</w:t>
      </w:r>
    </w:p>
    <w:bookmarkEnd w:id="127"/>
    <w:bookmarkStart w:name="z139" w:id="128"/>
    <w:p>
      <w:pPr>
        <w:spacing w:after="0"/>
        <w:ind w:left="0"/>
        <w:jc w:val="both"/>
      </w:pPr>
      <w:r>
        <w:rPr>
          <w:rFonts w:ascii="Times New Roman"/>
          <w:b w:val="false"/>
          <w:i w:val="false"/>
          <w:color w:val="000000"/>
          <w:sz w:val="28"/>
        </w:rPr>
        <w:t>
      2) купонное вознаграждение по облигационному займу, указанному в предложении, не субсидируется по другим государственным и (или) бюджетным программам.</w:t>
      </w:r>
    </w:p>
    <w:bookmarkEnd w:id="128"/>
    <w:bookmarkStart w:name="z140" w:id="129"/>
    <w:p>
      <w:pPr>
        <w:spacing w:after="0"/>
        <w:ind w:left="0"/>
        <w:jc w:val="both"/>
      </w:pPr>
      <w:r>
        <w:rPr>
          <w:rFonts w:ascii="Times New Roman"/>
          <w:b w:val="false"/>
          <w:i w:val="false"/>
          <w:color w:val="000000"/>
          <w:sz w:val="28"/>
        </w:rPr>
        <w:t>
      Приложение:</w:t>
      </w:r>
    </w:p>
    <w:bookmarkEnd w:id="129"/>
    <w:bookmarkStart w:name="z141" w:id="130"/>
    <w:p>
      <w:pPr>
        <w:spacing w:after="0"/>
        <w:ind w:left="0"/>
        <w:jc w:val="both"/>
      </w:pPr>
      <w:r>
        <w:rPr>
          <w:rFonts w:ascii="Times New Roman"/>
          <w:b w:val="false"/>
          <w:i w:val="false"/>
          <w:color w:val="000000"/>
          <w:sz w:val="28"/>
        </w:rPr>
        <w:t>
      копия проспекта выпуска облигаций на _____ листах;</w:t>
      </w:r>
    </w:p>
    <w:bookmarkEnd w:id="130"/>
    <w:bookmarkStart w:name="z142" w:id="131"/>
    <w:p>
      <w:pPr>
        <w:spacing w:after="0"/>
        <w:ind w:left="0"/>
        <w:jc w:val="both"/>
      </w:pPr>
      <w:r>
        <w:rPr>
          <w:rFonts w:ascii="Times New Roman"/>
          <w:b w:val="false"/>
          <w:i w:val="false"/>
          <w:color w:val="000000"/>
          <w:sz w:val="28"/>
        </w:rPr>
        <w:t>
      копия свидетельства о государственной регистрации выпуска облигаций на ______ листах;</w:t>
      </w:r>
    </w:p>
    <w:bookmarkEnd w:id="131"/>
    <w:bookmarkStart w:name="z143" w:id="132"/>
    <w:p>
      <w:pPr>
        <w:spacing w:after="0"/>
        <w:ind w:left="0"/>
        <w:jc w:val="both"/>
      </w:pPr>
      <w:r>
        <w:rPr>
          <w:rFonts w:ascii="Times New Roman"/>
          <w:b w:val="false"/>
          <w:i w:val="false"/>
          <w:color w:val="000000"/>
          <w:sz w:val="28"/>
        </w:rPr>
        <w:t>
      копия выписки из системы реестров держателей ценных бумаг на ______ листах.</w:t>
      </w:r>
    </w:p>
    <w:bookmarkEnd w:id="132"/>
    <w:p>
      <w:pPr>
        <w:spacing w:after="0"/>
        <w:ind w:left="0"/>
        <w:jc w:val="both"/>
      </w:pPr>
      <w:bookmarkStart w:name="z144" w:id="133"/>
      <w:r>
        <w:rPr>
          <w:rFonts w:ascii="Times New Roman"/>
          <w:b w:val="false"/>
          <w:i w:val="false"/>
          <w:color w:val="000000"/>
          <w:sz w:val="28"/>
        </w:rPr>
        <w:t>
      Фамилия, имя, отчество (при его наличии) и подпись руководителя эмитента или лица, его замещающего ___________________________________________________</w:t>
      </w:r>
    </w:p>
    <w:bookmarkEnd w:id="133"/>
    <w:p>
      <w:pPr>
        <w:spacing w:after="0"/>
        <w:ind w:left="0"/>
        <w:jc w:val="both"/>
      </w:pPr>
      <w:r>
        <w:rPr>
          <w:rFonts w:ascii="Times New Roman"/>
          <w:b w:val="false"/>
          <w:i w:val="false"/>
          <w:color w:val="000000"/>
          <w:sz w:val="28"/>
        </w:rPr>
        <w:t>Дата подачи "___"_______ 20 __ года.</w:t>
      </w:r>
    </w:p>
    <w:p>
      <w:pPr>
        <w:spacing w:after="0"/>
        <w:ind w:left="0"/>
        <w:jc w:val="both"/>
      </w:pPr>
      <w:bookmarkStart w:name="z145" w:id="134"/>
      <w:r>
        <w:rPr>
          <w:rFonts w:ascii="Times New Roman"/>
          <w:b w:val="false"/>
          <w:i w:val="false"/>
          <w:color w:val="000000"/>
          <w:sz w:val="28"/>
        </w:rPr>
        <w:t>
      Примечание:</w:t>
      </w:r>
    </w:p>
    <w:bookmarkEnd w:id="134"/>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ISIN (НИН) – международный идентификационный номер</w:t>
      </w:r>
    </w:p>
    <w:p>
      <w:pPr>
        <w:spacing w:after="0"/>
        <w:ind w:left="0"/>
        <w:jc w:val="both"/>
      </w:pPr>
      <w:r>
        <w:rPr>
          <w:rFonts w:ascii="Times New Roman"/>
          <w:b w:val="false"/>
          <w:i w:val="false"/>
          <w:color w:val="000000"/>
          <w:sz w:val="28"/>
        </w:rPr>
        <w:t>(национальный идентификационный номер).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ставки купонного вознаграждения</w:t>
            </w:r>
            <w:r>
              <w:br/>
            </w:r>
            <w:r>
              <w:rPr>
                <w:rFonts w:ascii="Times New Roman"/>
                <w:b w:val="false"/>
                <w:i w:val="false"/>
                <w:color w:val="000000"/>
                <w:sz w:val="20"/>
              </w:rPr>
              <w:t>по облигациям, выпущенным</w:t>
            </w:r>
            <w:r>
              <w:br/>
            </w:r>
            <w:r>
              <w:rPr>
                <w:rFonts w:ascii="Times New Roman"/>
                <w:b w:val="false"/>
                <w:i w:val="false"/>
                <w:color w:val="000000"/>
                <w:sz w:val="20"/>
              </w:rPr>
              <w:t>эмитентом для дальнейшей</w:t>
            </w:r>
            <w:r>
              <w:br/>
            </w:r>
            <w:r>
              <w:rPr>
                <w:rFonts w:ascii="Times New Roman"/>
                <w:b w:val="false"/>
                <w:i w:val="false"/>
                <w:color w:val="000000"/>
                <w:sz w:val="20"/>
              </w:rPr>
              <w:t>выдачи ипотечных жилищных</w:t>
            </w:r>
            <w:r>
              <w:br/>
            </w:r>
            <w:r>
              <w:rPr>
                <w:rFonts w:ascii="Times New Roman"/>
                <w:b w:val="false"/>
                <w:i w:val="false"/>
                <w:color w:val="000000"/>
                <w:sz w:val="20"/>
              </w:rPr>
              <w:t>займов в целях улучшения</w:t>
            </w:r>
            <w:r>
              <w:br/>
            </w:r>
            <w:r>
              <w:rPr>
                <w:rFonts w:ascii="Times New Roman"/>
                <w:b w:val="false"/>
                <w:i w:val="false"/>
                <w:color w:val="000000"/>
                <w:sz w:val="20"/>
              </w:rPr>
              <w:t>жилищных условий</w:t>
            </w:r>
            <w:r>
              <w:br/>
            </w:r>
            <w:r>
              <w:rPr>
                <w:rFonts w:ascii="Times New Roman"/>
                <w:b w:val="false"/>
                <w:i w:val="false"/>
                <w:color w:val="000000"/>
                <w:sz w:val="20"/>
              </w:rPr>
              <w:t>в соответствии с законодательством</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(наименование</w:t>
            </w:r>
            <w:r>
              <w:br/>
            </w:r>
            <w:r>
              <w:rPr>
                <w:rFonts w:ascii="Times New Roman"/>
                <w:b w:val="false"/>
                <w:i w:val="false"/>
                <w:color w:val="000000"/>
                <w:sz w:val="20"/>
              </w:rPr>
              <w:t>уполномоченного органа)</w:t>
            </w:r>
          </w:p>
        </w:tc>
      </w:tr>
    </w:tbl>
    <w:bookmarkStart w:name="z149" w:id="135"/>
    <w:p>
      <w:pPr>
        <w:spacing w:after="0"/>
        <w:ind w:left="0"/>
        <w:jc w:val="left"/>
      </w:pPr>
      <w:r>
        <w:rPr>
          <w:rFonts w:ascii="Times New Roman"/>
          <w:b/>
          <w:i w:val="false"/>
          <w:color w:val="000000"/>
        </w:rPr>
        <w:t xml:space="preserve"> Заявка на субсидирование</w:t>
      </w:r>
    </w:p>
    <w:bookmarkEnd w:id="135"/>
    <w:bookmarkStart w:name="z150" w:id="136"/>
    <w:p>
      <w:pPr>
        <w:spacing w:after="0"/>
        <w:ind w:left="0"/>
        <w:jc w:val="both"/>
      </w:pPr>
      <w:r>
        <w:rPr>
          <w:rFonts w:ascii="Times New Roman"/>
          <w:b w:val="false"/>
          <w:i w:val="false"/>
          <w:color w:val="000000"/>
          <w:sz w:val="28"/>
        </w:rPr>
        <w:t>
      "____" __________20__года</w:t>
      </w:r>
    </w:p>
    <w:bookmarkEnd w:id="136"/>
    <w:p>
      <w:pPr>
        <w:spacing w:after="0"/>
        <w:ind w:left="0"/>
        <w:jc w:val="both"/>
      </w:pPr>
      <w:bookmarkStart w:name="z151" w:id="137"/>
      <w:r>
        <w:rPr>
          <w:rFonts w:ascii="Times New Roman"/>
          <w:b w:val="false"/>
          <w:i w:val="false"/>
          <w:color w:val="000000"/>
          <w:sz w:val="28"/>
        </w:rPr>
        <w:t>
      Настоящим, эмитент __________________________ согласно Соглашению</w:t>
      </w:r>
    </w:p>
    <w:bookmarkEnd w:id="137"/>
    <w:p>
      <w:pPr>
        <w:spacing w:after="0"/>
        <w:ind w:left="0"/>
        <w:jc w:val="both"/>
      </w:pPr>
      <w:r>
        <w:rPr>
          <w:rFonts w:ascii="Times New Roman"/>
          <w:b w:val="false"/>
          <w:i w:val="false"/>
          <w:color w:val="000000"/>
          <w:sz w:val="28"/>
        </w:rPr>
        <w:t>от "___" ___________ 20___ года № _______,</w:t>
      </w:r>
    </w:p>
    <w:p>
      <w:pPr>
        <w:spacing w:after="0"/>
        <w:ind w:left="0"/>
        <w:jc w:val="both"/>
      </w:pPr>
      <w:r>
        <w:rPr>
          <w:rFonts w:ascii="Times New Roman"/>
          <w:b w:val="false"/>
          <w:i w:val="false"/>
          <w:color w:val="000000"/>
          <w:sz w:val="28"/>
        </w:rPr>
        <w:t>просит выплатить субсидии на банковский счет _________________</w:t>
      </w:r>
    </w:p>
    <w:p>
      <w:pPr>
        <w:spacing w:after="0"/>
        <w:ind w:left="0"/>
        <w:jc w:val="both"/>
      </w:pPr>
      <w:r>
        <w:rPr>
          <w:rFonts w:ascii="Times New Roman"/>
          <w:b w:val="false"/>
          <w:i w:val="false"/>
          <w:color w:val="000000"/>
          <w:sz w:val="28"/>
        </w:rPr>
        <w:t>в сумме _____________________ тенге,</w:t>
      </w:r>
    </w:p>
    <w:p>
      <w:pPr>
        <w:spacing w:after="0"/>
        <w:ind w:left="0"/>
        <w:jc w:val="both"/>
      </w:pPr>
      <w:r>
        <w:rPr>
          <w:rFonts w:ascii="Times New Roman"/>
          <w:b w:val="false"/>
          <w:i w:val="false"/>
          <w:color w:val="000000"/>
          <w:sz w:val="28"/>
        </w:rPr>
        <w:t>за период с "____" ___________ 20__ года по "____" _________ 20__ года.</w:t>
      </w:r>
    </w:p>
    <w:p>
      <w:pPr>
        <w:spacing w:after="0"/>
        <w:ind w:left="0"/>
        <w:jc w:val="both"/>
      </w:pPr>
      <w:r>
        <w:rPr>
          <w:rFonts w:ascii="Times New Roman"/>
          <w:b w:val="false"/>
          <w:i w:val="false"/>
          <w:color w:val="000000"/>
          <w:sz w:val="28"/>
        </w:rPr>
        <w:t>Руководитель эмитента (представитель по доверенности)</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