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c260" w14:textId="abec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30 октября 2018 года № 595 "Об утверждении Типовых правил деятельности организаций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24 июня 2024 года № 307. Зарегистрирован в Министерстве юстиции Республики Казахстан 24 июня 2024 года № 34557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высшего и послевузовского образования" (зарегистрирован в Реестре государственной регистрации нормативных правовых актов под № 17657)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послевузовского образования,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65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Предоставление творческого отпуска ведущим ученым, работающим в ОВПО,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науке".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предоставления творческого отпуска, а также отработки или возмещения расходов определяются внутренними документами ОВПО.".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