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bb8" w14:textId="48d4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23 декабря 2014 года № 161 "Об утверждении нормативов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2024 года № 220. Зарегистрирован в Министерстве юстиции Республики Казахстан 27 июня 2024 года № 34603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161 "Об утверждении нормативов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хозяйства" (зарегистрирован в Реестре государственной регистрации нормативных правовых актов № 10100)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161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 за один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угодий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подтипы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 каштановые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 каштановые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выщелоченные, обыкновенные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(включая земли города Астаны)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(включая земли города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(включая земли города Шымкент)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подтипы почв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 бурые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(зона рисосеяния)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сероземы, светло-каштановые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cероземы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(зона хлопководства)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 и каштановые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субальпийские и альпийские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изъятии многолетних насаждений (сады, виноградники, тутовники) размеры возмещения потерь определяются исходя из нормативов, установленных для пашни.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типа почв в регионе размеры возмещения потерь определяются исходя из нормативов типа почв близких по качественным характеристикам.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