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82a7" w14:textId="f98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июня 2023 года № 131 "Об утверждении Правил ведения реестра обязательных требований в сфере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июня 2024 года № 46. Зарегистрирован в Министерстве юстиции Республики Казахстан 28 июня 2024 года № 34645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2023 года № 131 "Об утверждении Правил ведения реестра обязательных требований в сфере предпринимательства" (зарегистрирован в Реестре нормативных правовых актов за № 32986)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обязательных требований в сфере предпринимательства,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реестр обязательных требований в сфере предпринимательства (далее – реестр) –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случае, если регуляторный акт содержит обязательные для исполнения требования к разным видам предпринимательской деятельности, такой акт подлежит включению в реестр требований для каждого вида деятельности.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решает следующие задачи: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соответствия требований условиям их формирования,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принципам взаимодействия субъектов предпринимательства и государства;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информированности субъектов предпринимательства об исчерпывающем перечне требований, обязательных для осуществления ими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реестр требований включаются регуляторные акты, содержащие требования,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деятельности, за исключением международных договоров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требований включаются регуляторные акты для последующего проведения их анализа на предмет оценки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принципам взаимодействия субъектов предпринимательства и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акты после принятия и их официального опубликования, а также размещения на официальном интернет-ресурсе регулирующего государственного органа в течение десяти рабочих дней направляются по форме, согласно приложению к настоящим Правилам, в реестр для включения посредством АРМ сотрудниками регулирующих государственных органов, которые определяются государственными органами самостоятельно.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АРМ сотрудникам регулирующих государственных органов предоставляется оператором на основании их заявок.";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Направленные регуляторные акты в автоматизированном режиме проходят в реестре проверку и согласование с уполномоченным органом в сфере предпринимательства на предмет соответствия настоящим Правилам, а также полноты и достоверности заполнения обязательных полей реестра.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уполномоченного органа в сфере предпринимательства в течении 3-х рабочих дней регуляторные акты включаются в реестр.";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Регулирующие государственные органы в сроки, предусмотренные реестром, проводят 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воздействия, утвержденными приказом Министра национальной экономики Республики Казахстан от 30 ноября 2015 года № 748 (зарегистрирован в Реестре нормативных правовых актов за № 12517) (далее – Правила проведения АРВ).";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нарушения сроков, предусмотренных пунктом 11 настоящих Правил, несоблюдение субъектами предпринимательства требований соответствующих регуляторных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 является основанием исключения для привлечения их к административной ответственности. При этом в реестре указывается статус соответствующего регуляторного акта – "основания для привлечения к административной ответственности отсутствуют.".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