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01c" w14:textId="d900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40. Зарегистрирован в Министерстве юстиции Республики Казахстан 28 июня 2024 года № 34656.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Вводится в действие с 23.10.2024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270-2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 (далее – Правила) разработаны в соответствии со статьей 270-2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 и определяют порядок деятельности независимой экспертной комиссии и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 здравоохранения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препараты и медицинские изделия, процедуры, манипуляции, операции, скрининговые, профилактические программы, в том числе информационные системы;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независимая экспертная комиссия (далее – Комиссия) – комиссия, формируемая субъектом здравоохранения для установления и подтверждения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в целях установления и подтверждения наличия (отсутствия) факта причинения вреда жизни и здоровью пациента в результате осуществления медицинской деятельности, которое является состоянием, в виде развившегося заболевания и (или) осложнения, имеющегося заболевания и (или) инвалидизации и (или) летального исхода, подтвержденное заключением Комиссии, сформированного из экспертных мнений профильных специалистов на основе доказанных научных и клинических данных об эффективности и безопасности медицинской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работы Комиссии формируется заключение.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Комиссии подтверждает наличие (отсутствие) факта причинения вредa жизни и здоровью пациента в результате осуществления медицинской деятельности в субъекте здравоохранения и применяется исключительно в рамках страхования профессиональной ответственности медицинского работника.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независимой экспертной комиссии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формируется приказом руководителя субъекта здравоохранения из числа профильных специалистов и представителя страховой организации – участницы единого страхового (перестраховочного) пула в течение 3 (трех) рабочих дней со дня поступления от службы поддержки пациента и внутренней экспертизы обращения пациента либо его супруга (супруги), близких родственников или законного представителя о причинении вреда жизни и здоровью пациента в результате осуществления медицинской деятельности.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страховой (перестраховочного) пула направляет представителя от страховой организации в состав Комиссии по запросу субъекта здравоохранения.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Комиссии обеспечивается секретарем, назначаемым из числа работников службы поддержки пациента и внутренней экспертизы субъекта здравоохранения.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здравоохранения привлекают профильных специалистов из следующих источников: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профильных специалистов, формируемый местными органами государственного управления здравоохранением областей, городов республиканского значения и столицы;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профессиональных медицинских ассоциаций;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профессиональных союзов медицинских работников;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медицинских работников иных субъектов здравоохранения.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привлечения профильных специалистов в состав Комиссии местный орган государственного управления здравоохранением областей, городов республиканского значения и столицы по обращению субъекта здравоохранения обеспечивает соответствующим профильным специалистом.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Профильный специалист, привлекаемый в качестве эксперта в Комиссию, должен соответствовать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2024 года № 78 "Об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деятельности" (зарегистрирован в Реестре государственной регистрации нормативных правовых актов под № 35244).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качестве эксперта, не могут привлекаться профильные специалисты: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конфликт интересов (аффилированность);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которых в течение года до привлечения его в качестве эксперта налагалось в судебном порядке административное взыскание за дачу заведомо ложного заключения;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судимость, не погашенную или не снятую в порядке, установленном законом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которых в течение трех лет до привлечения их в качестве эксперта вынесен обвинительный приговор суда за совершение уголовного правонарушения или которые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Конфликтами интересов считаются следующие случаи: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находится или находился в течение последних 5 (пяти) лет в трудовых или договорных отношениях с субъектом здравоохранения и (или) пациентом;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имеет близкие родственные связи с сотрудниками и (или) с руководством субъекта здравоохранения и (или) пациентом;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профильный специалист оказывал консультационные и (или) образовательные услуги в течение последних 5 (пяти) лет субъекту здравоохранения.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отсутствии конфликта интересов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из Председателя и членов, нечетного количества, но не менее 3 (трех) профильных специалистов по каждому профилю.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работе Комиссии могут привлекаться представители профессиональных союзов медицинских работников и медиатор.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Представители субъекта здравоохранения, в котором произошло событие, не входят в состав Комиссии.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организация деятельности независимой экспертной комиссии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первом заседании Комиссии избирается Председатель из числа профильных специалистов, открытым голосованием большинством голосов.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проходят в очном на базе субъекта здравоохранения и (или) удаленном формате с помощью дистанционных технологий.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члены Комиссии участвуют на заседании.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обеспечивает Комиссию материалами, доступом к медицинским информационным системам, а также общую организацию работы Комиссии.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Комиссию предоставляются копии следующих документов (нарочно в бумажном варианте и (или) электронном варианте):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пациента либо его супруга (супруги), близкого родственника или законного представителя;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либо его супруга (супруги), близкого родственника или законного представителя на сбор и обработку персональных медицинских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и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защите";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для допуска к клинической практике медицинского работника, в отношении которого проводится экспертиза;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 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отношении которого проводится экспертиза;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история болезни пациента;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документация по форме медицинской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или справка о смерти (при их наличии);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патологоанатомическое заключение о причине смерти и диагнозе заболевания (при их наличии);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результатах исследований патологоанатомической диагностики (макроскопических исследований, микроскопических исследований) (при их наличии);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медико-социальной экспертизы по установлению инвалидности и (или) степени утраты трудоспособности (при их наличии);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финансовый документ, подтверждающий оплату фактических расходов пациента, связанных с заболеванием (при их наличии);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лабораторных и инструментальных исследовании (при их наличии);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документы на оказание платных услуг (при их наличии).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17-1 в соответствии с приказом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приступает к рассмотрению обращения на наличие факта вреда жизни и здоровью пациента путем изучения медицинской документации по формам медицинской учетной документации, информации из медицинских информационных систем.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материалов Комиссия ходатайствует о необходимости предоставления дополнительных материалов в течение трех рабочих дней, со дня принятия обращение к производству экспертизы. При этом, срок рассмотрения обращения приостанавливается до предоставления дополнительных материалов.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дополнительных материалов осуществляется в течении 5 (пяти) рабочих дней со дня ходатайства Комиссии.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Заключение Комиссии о подтверждении наличия (отсутствия) факта причинения вреда жизни и здоровью пациента в результате осуществления медицинской деятельности выносится в течение 5 (пяти) рабочих дней с даты создания Комиссии. 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продлевается мотивированным решением Комиссии на разумный срок, но не более чем на два месяца, ввиду необходимости установления фактических обстоятельств, имеющих значение для правильного рассмотрения обращения о наличии (отсутствии) факта причинения вреда жизни и здоровью пациента в результате осуществления медицинской деятельности, о чем извещается пациент либо его супруг (супруга), близкий родственник или законный представитель в течение 3 (трех) рабочих дней со дня продления срока.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Мотивированное решение Комиссии включает конкретные условия и сроки, необходимые для продления срока рассмотрения обращения (необходимость эксперта, дополнительного срока и необходимыми подтверждающими документами).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анализе информации о событии Комиссия опирается на принципы, которые позволяют проверить обоснованность и достоверность выводов на основе научных и клинических данных об эффективности и безопасности предоставленных медицинских услуг.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проводит всестороннюю оценку с учетом индивидуальных экспертных мнений большинства профильных специалистов, которые анализируют согласно минимальным требованиям установления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Профильные специалисты Комиссии формируют индивидуальное экспертное мнение для вынесения решения о наличии (отсутствия) факта причинения вреда жизни и здоровью пациенту, в результате осуществления медицинским работником оказания медицинской услуги, который излагает: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(отсутствия) вреда здоровью и жизни. При наличии вреда здоровью и жизни пациента – детально описать развитие заболевания и (или) осложнения и (или) нарушение анатомической целостности и физиологической функции органов и тканей пациента, которые привели к временному или стойкому расстройству здоровья, установлению инвалидности или смерти пациента;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причинную связь между действиями медицинского работника и наступившим вредом с указанием в результате каких действий (событий) при оказании медицинских услуг был нанесен вред здоровью и соответствие действий (событий) при оказании медицинских услуг общепринятым или передовым технологиям здравоохранения;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факта наступления вреда здоровью и жизни с детальным описанием.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Комиссии выносится на основании достоверных доказательств, подтверждающих нарушение функций органов и (или) систем и (или) повреждение целостности тканей и (или) органов и (или) потерю органов с учетом установления давности (срока) и наличия (отсутствия) вреда здоровью и жизни пациента, причиненного медицинским работником в результате осуществления медицинской деятельности.</w:t>
      </w:r>
    </w:p>
    <w:bookmarkEnd w:id="75"/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излагаются результаты, научное и клиническое обоснование установленным фактическим данным (медицинская документация и (или) состояние пациента) и обстоятельствам (обстоятельства дела, имеющие существенное значение для дачи заключения и принятые экспертами в качестве исходных данных). 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 в 3 экземплярах. </w:t>
      </w:r>
    </w:p>
    <w:bookmarkEnd w:id="77"/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заключение эксперта (медицинская документация, фото-, видеоматериалы, договор, чеки и другие материалы, относящие к экспертизе), прилагаются к заключению и являются его составной частью. Все материалы подписываются Комиссией.</w:t>
      </w:r>
    </w:p>
    <w:bookmarkEnd w:id="78"/>
    <w:bookmarkStart w:name="z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профильного специалиста из другого региона, профильный специалист направляет через информационную систему свое заключение, заверенное электронной цифровой подписью.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Заключение Комиссии формируется профильными специалистами. Представители от страховой организации, профессиональных союзов медицинских работников и медиатор не участвуют в формировании заключения.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23-1 в соответствии с приказом Министра здравоохранения РК от 13.12.2024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проведение повторной экспертизы Комиссии по одному случаю после вынесения заключения.</w:t>
      </w:r>
    </w:p>
    <w:bookmarkEnd w:id="81"/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Секретарь Комиссии в течение 1 (одного) рабочего дня после подписания заключения Комиссии направляет его субъекту здравоохранения, о чем делается отметка в Журнале регистрации материалов, поступающих для экспертизы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 здравоохранения в течение 2 (двух) рабочих дней со дня получения заключения Комиссии о наличии факта причинения вреда жизни и здоровью пациента в результате осуществления медицинской деятельности направляет его пациенту либо его супругу (супруге), близкому родственнику или законному представителю и в страховую организацию – участнице единого страхового (перестраховочного) пула.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в течение 2 (двух) рабочих дней со дня получения заключения Комиссии об отсутствии факта причинения вреда жизни и здоровью пациента в результате осуществления медицинской деятельности направляет его пациенту либо его супругу (супруге), близкому родственнику или законному представителю и службе поддержки пациента и внутренней экспертизы.</w:t>
      </w:r>
    </w:p>
    <w:bookmarkEnd w:id="84"/>
    <w:bookmarkStart w:name="z7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Минимальные требования по установлению наличия (отсутствия) факта причинения вреда жизни и здоровью пациента в результате осуществления медицинской деятельности</w:t>
      </w:r>
    </w:p>
    <w:bookmarkEnd w:id="85"/>
    <w:bookmarkStart w:name="z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для установления наличия (отсутствия) факта причинения вреда жизни и здоровью пациента в результате осуществления медицинской деятельности опираются на следующие минимальные требования:</w:t>
      </w:r>
    </w:p>
    <w:bookmarkEnd w:id="86"/>
    <w:bookmarkStart w:name="z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своевременности, адекватности и эффективности оказанных медицинских услуг: анализ своевременности и непредвиденных отклонений в проведенных диагностических мероприятиях для выявления заболеваний или состояний, которые могли привести к данному событию и неадекватному лечению; проверка соответствия лечебных процедур (медикаментозная, оперативная, инвазивная) адекватности их выбора и выполнения, а также тактики ведения пациента, ошибки при выполнении хирургических вмешательств, процедур или манипуляций; анализ эффективности и адекватности проведенных реабилитационных мероприятий с целью восстановления функциональных возможностей и улучшения качества жизни пациента после события;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причинной связи между действиями медицинского работника и наступившим вредом с указанием в результате каких действий (событий) при оказании медицинских услуг (диагностическая, лечебная, оперативная, тактическая) нанесен вред здоровью и жизни, соответствие действий (событий) при оказании медицинских услуг (диагностическая, лечебная, оперативная, тактическая) общепринятым или передовым технологиям здравоохранения;</w:t>
      </w:r>
    </w:p>
    <w:bookmarkEnd w:id="88"/>
    <w:bookmarkStart w:name="z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отступления от установленных нормативных правовых актов в области здравоохранения. При этом рассматривается объективные и субъективные причины.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и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установлению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(отсутствия) факта 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 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</w:t>
            </w:r>
          </w:p>
        </w:tc>
      </w:tr>
    </w:tbl>
    <w:bookmarkStart w:name="z8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отсутствии конфликта интересов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____________________________, ИИН _______________, настоящим сообщаю, что обстоятельств для возникновения конфликта интересов при проведении экспертизы в рамках независимой экспертной комиссии с моим участием не имею, а именно: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в трудовых или договорных отношениях с привлекаемым субъектом здравоохранения в течении последних 5 лет и пациентом;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и (или) образовательных услуг субъекту здравоохранения и пациентам на платной или безвозмездной основе;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затрагивание интересов лиц, состоящих со мной в родственных отношениях; 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родственные связи с сотрудниками и (или) руководством субъекта здравоохранения, пациентом.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о необходимости незамедлительного сообщения о личных обстоятельствах, которые могут воспрепятствовать объективности проводимой мной экспертизы.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о том, что при умышленном сокрытии конфликта интересов я не буду иметь право участвовать в работе независимой экспертной комиссии в течение 5 лет.</w:t>
      </w:r>
    </w:p>
    <w:bookmarkEnd w:id="97"/>
    <w:p>
      <w:pPr>
        <w:spacing w:after="0"/>
        <w:ind w:left="0"/>
        <w:jc w:val="both"/>
      </w:pPr>
      <w:bookmarkStart w:name="z90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Я даю согласие на сбор и обработку персональных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минимальных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установлению наличия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причинения вреда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здоровью пациента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медицинской деятельности</w:t>
            </w:r>
          </w:p>
        </w:tc>
      </w:tr>
    </w:tbl>
    <w:bookmarkStart w:name="z9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независимой экспертной комиссии №____</w:t>
      </w:r>
    </w:p>
    <w:bookmarkEnd w:id="99"/>
    <w:p>
      <w:pPr>
        <w:spacing w:after="0"/>
        <w:ind w:left="0"/>
        <w:jc w:val="both"/>
      </w:pPr>
      <w:bookmarkStart w:name="z94" w:id="100"/>
      <w:r>
        <w:rPr>
          <w:rFonts w:ascii="Times New Roman"/>
          <w:b w:val="false"/>
          <w:i w:val="false"/>
          <w:color w:val="000000"/>
          <w:sz w:val="28"/>
        </w:rPr>
        <w:t>
      1. Дата, время и место проведения экспертизы____________________________________________________________ 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Организация и должностное лицо, назначившее экспертизу_____________________________________________________________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Дата и номер обращения, на основании которого проведена экспертиза_____________________________________________________________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Данные о составе независимой экспертной комиссии (ФИО (при его наличии), должность, стаж работы, наличие ученой степени, уровень квалификации каждого члена комиссии)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субъекта здравоохранения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Данные медицинского работника, на действия которого поступило обращение (Ф.И.О. (при его наличии), специальность, должность)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результатах экспертизы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 здоровью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вреда здоровью и жизни пациента.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вреда здоровью и жизни пациента - детально описать развитие заболевания и (или) осложнения и (или) нарушение анатомической целостности и физиологической функции органов и тканей пациента, которые привели к временному или стойкому расстройству здоровья, установлению инвалидности или смерти пациента.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Причинная связь между действиями медицинского работника и наступившим вредом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1)Указать в результате каких действий (событий) при оказании медицинских услуг был нанесен вред здоровью.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2)Соответствие действий (событий) при оказании медицинских услуг общепринятым или передовым технологиям здравоохранения.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факта наступления вреда здоровью и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Описать основания для признания факта наступления вреда здоровью и жизни.</w:t>
            </w:r>
          </w:p>
        </w:tc>
      </w:tr>
    </w:tbl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Вывод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p>
      <w:pPr>
        <w:spacing w:after="0"/>
        <w:ind w:left="0"/>
        <w:jc w:val="both"/>
      </w:pPr>
      <w:bookmarkStart w:name="z98" w:id="104"/>
      <w:r>
        <w:rPr>
          <w:rFonts w:ascii="Times New Roman"/>
          <w:b w:val="false"/>
          <w:i w:val="false"/>
          <w:color w:val="000000"/>
          <w:sz w:val="28"/>
        </w:rPr>
        <w:t>
      Эксперт 1 _______________________ Ф.И.О. (при его наличии), подпись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2 _______________________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3 _______________________ 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9. Итоги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вреда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вреда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10. Подпись членов независимой экспертной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минимальных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установлению наличия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причинения вреда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4и здоровью пациента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медицинской деятельности</w:t>
            </w:r>
          </w:p>
        </w:tc>
      </w:tr>
    </w:tbl>
    <w:bookmarkStart w:name="z1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материалов, поступающих для экспертизы независимой экспертной комиссией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материалов в независимую экспертную комиссию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пациента или умершего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поступивших документов, объектов экспертизы и сравнительных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обстоятельства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экспертов независимой экспертной комиссии, отметка о получении, 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ходатайствах (дата вынесения, дата удовлетворения, срок приостановки)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производства экспертизы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заключения экспертизы, фамилия, имя, отчество (при его наличии) получающего лица, дата получения, номер служебного удостоверения,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