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2eb3" w14:textId="3412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июня 2023 года № 127 "Об утверждении Типового положения об экспертных советах по вопросам предпринимательства и Правил 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28 июня 2024 года № 53. Зарегистрирован в Министерстве юстиции Республики Казахстан 28 июня 2024 года № 34665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127 "Об утверждении Типового положения об экспертных советах по вопросам предпринимательства и Правил проведения аккредитации, в том числе форма свидетельства об аккредитации, основания и порядок отмены аккредитации объединений субъектов частного предпринимательства и иных некоммерческих организаций" (зарегистрирован в Реестре государственной регистрации нормативных правовых актов за № 32929)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экспертных советах по вопросам предпринимательства,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получению экспертных заключений от членов экспертных советов на проекты нормативных правовых актов, проекты правовых актов в области системы государственного планирования, консультативного документа регуляторной политики,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предпринимательства.";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рассматривает проекты нормативных правовых актов, проекты правовых актов в области системы государственного планирования,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предпринимательства (далее – проект), консультативного документа регуляторной политики, разработанные и представленные государственными органами после их обязательного опубликования (распространения) в средствах массовой информации, включая официальные интернет-ресурсы государственных органов, за исключением проектов нормативных правовых актов и проектов правовых актов в области системы государственного планирования, содержащих государственные секреты;";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Рабочий орган экспертного совета*: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между заседаниями экспертного совета организует его работу;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в экспертный совет и Национальную палату о размещении соответствующего проекта и консультативного документа регуляторной политики, на интернет-портале открытых нормативных правовых актов для получения экспертного заключения, в том числе при каждом последующем согласовании данных проектов и консультативного документа регуляторной политики с заинтересованными государственными органами, и размещает проекты и консультативный документ регуляторной политики на официальном интернет-ресурсе государственного органа;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свод экспертных заключений членов экспертного совета по проектам и консультативному документу регуляторной политики;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подготовку материалов по проектам и консультативному документу регуляторной политики, вносимым на заседание экспертного совета;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и подписание протокола по итогам заседания экспертного совета;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позднее чем за 10 (десять) рабочих дней до проведения экспертного совета оповещает членов экспертного совета о месте, времени проведения и повестке дня заседания экспертного совета и обеспечивает их необходимыми материалами;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5 (пяти) рабочих дней со дня утверждения решений заседания экспертного совета направляет копию протокола членам экспертного совета.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*Направление уведомления в экспертный совет и Национальную палату о размещении соответствующего проекта и консультативного документа регуляторной политики, на интернет-портале открытых нормативных правовых актов для получения экспертного заключения и размещение данного проекта и консультативного документа регуляторной политики, на официальном интернет-ресурсе государственного органа, направление протокола экспертного совета, а также осуществление подготовки материалов по проектам и консультативному документу регуляторной политики, вносимым на заседание экспертного совета, могут осуществляться структурным подразделением-разработчиком рабочего органа.";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случае, когда нормативный правовой акт, проект правового акта в области системы государственного планирования, консультативный документ регуляторной политики принимается несколькими государственными органами совместно, направление уведомления в экспертные советы и Национальную палату о размещении соответствующего совместного проекта нормативного правового акта, затрагивающего интересы субъектов предпринимательства, проекта правового акта в области системы государственного планирования, консультативного документа регуляторной политики на интернет-портале открытых нормативных правовых актов для получения экспертного заключения, а также размещение совместного проекта нормативного правового акта, проекта правового акта в области системы государственного планирования и консультативного документа регуляторной политики на официальном интернет-ресурсе государственного органа осуществляет государственный орган-разработчик, инициировавший разработку данного нормативного правового акта, проекта правового акта в области системы государственного планирования и консультативного документа регуляторной политики.";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Рассмотрение проектов может осуществляться экспертным советом без проведения заседания путем его рассылки членам экспертного совета, за исключением случая, предусмотренного пунктом 15 настоящего Положения.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один из членов экспертного совета требует проведения заседания экспертного совета, проведение такого заседания является обязательным.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заседания экспертного совета могут быть направлены на рассмотрение межведомственной комиссии по вопросам регулирования предпринимательской деятельности в течение 3 (трех) рабочих дней со дня утверждения решения заседания экспертного совета.";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Экспертное заключение представляет собой письменную позицию члена экспертного совета и Национальной палаты, носит рекомендательный характер и является обязательным приложением к консультативному документу регуляторной политики проекта закона, проекту нормативного правового акта, проекту правового акта в области системы государственного планирования до его принятия, в том числе при каждом последующем согласовании соответствующего проекта с заинтересованными государственными органами.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представляются на казахском и русском языках.".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курирующего вице-министра национальной экономики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