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948a" w14:textId="0659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июня 2024 года № 239. Зарегистрирован в Министерстве юстиции Республики Казахстан 29 июня 2024 года № 34670.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области использования атомной энергии.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области использования атомной энергии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области использования атомной энергии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144-4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подпункта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устанавливают порядок проведения расследования в области использования атомной энергии.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 несоблюдение порядка проведения расследований в области использования атомной энергии является основанием для признания недействительными актов о назначении, продлении сроков и результатах расследования и (или) их отмены.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использования атомной энергии – источники ионизирующего излучения, радиоактивные отходы и отработавшее ядерное топливо, ядерные, радиационные, электрофизические установки, пункты хранения и захоронения, транспортные упаковочные комплекты и ядерные материалы;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радиационная безопасность – состояние свойств и характеристик объекта использования атомной энергии, обеспеченное комплексом мероприятий, ограничивающих радиационное воздействие на персонал, население и окружающую среду, в соответствии с нормами, установленными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ядерная безопасность – состояние свойств и характеристик объекта использования атомной энергии, при котором с определенной вероятностью обеспечивается невозможность ядерной аварии;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ядерная физическая безопасность – состояние единой системы организационных и технических мер, направленных на предотвращение, обнаружение и (или) реагирование на факты хищения, диверсии, несанкционированного доступа, незаконной передачи, обращения или другие противоправные действия в отношении объектов использования атомной энергии и (или) эксплуатирующей организации.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настоящих Правилах, соответствуют понятиям, используемым в законодательстве Республики Казахстан в области использования атомной энергии и гражданской защиты.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расследования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Закона, расследование проводится по следующим основаниям: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 и надзора, допустивший нарушения в области использования атомной энергии;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аварии, технологические нарушения или инциденты в области использования атомной энергии, по которым возникает необходимость выяснения обстоятельств, предшествовавших им, установление их причин, характера нарушений условий эксплуатации технических устройств, технологических процессов, определение мероприятий по ликвидации последствий и предотвращению подобных аварий, технологических нарушений или инцидентов, материального ущерба, причиненного аварией, технологическим нарушением или инцидентом.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 расследование проводится должностными лицами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основания, предусмотренного пунктом 3 настоящих Правил первым руководителем ведомства уполномоченного органа или лица, его заменяющего, в течение 72 (семьдесят два) часов принимается решение о проведении расследования и формировании Комиссии по расследованию (далее – Комиссия) с указанием даты, времени и места вынесения решения, а также лица, вынесшего решение.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Комиссии включаются председатель и члены Комиссии из числа должностных лиц ведомства уполномоченного органа. Председатель Комиссии организует работу, распределяет ее между членами Комиссии, осуществляет планирование работы, определяет потребности Комиссии в транспорте, служебных помещениях, средствах связи, средствах индивидуальной защиты для обеспечения безопасной работы Комиссии.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Решением председателя Комиссии к расследованию привлекаются специалисты аккредитованных ведомством уполномоченного органа организаций, осуществляющих экспертизу ядерной безопасности и (или) радиационной безопасности, и (или) ядерной физической безопасности для проведения технических расчетов, лабораторных исследований, испытаний, экспертиз, необходимых для расследования.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руководствуется принципами объективности и беспристрастности при проведении расследования. В целях обеспечения независимости расследования Комиссия формируется с учетом исключения конфликта интересов.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проведения расследования указываются в решении о назначении расследования, предусмотренном пунктом 5 настоящих Правил, и не должны превышать 30 (тридцать) календарных дней со дня принятия решения.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обстоятельств, объективно препятствующих завершению расследования в установленные сроки, сроки расследования продлеваются первым руководителем ведомства уполномоченного органа или лицом, его заменяющим, не более одного раза на 30 (тридцать) календарных дней актом о продлении сроков расследования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причин продления на основании служебной записки председателя Комиссии.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уполномоченного органа в течение двух рабочих дней до проведения расследования в области использования атомной энергии письменно уведомляет субъект контроля и надзора, уполномоченный орган в области правовой статистики и специальным учетам о начале проведения расследования.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Субъекты контроля и надзора в рамках расследования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 обязаны обеспечить: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должностному лицу ведомства уполномоченного органа или членам Комиссии, привлеченным экспертам и специалистам специальной одежды и средств индивидуальной защиты, требование о наличии которых предусмотрено внутренними документами субъекта контроля и надзора;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и (или) материалов, в том числе архивных, объяснений в письменной и (или) устной форме, относящихся к расследованию;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беспрепятственную возможность для проведения обследования, осмотра;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беспрепятственный допуск должностным лицам уполномоченного органа, членам Комиссии, привлеченным экспертам и специалистам на территорию объекта, относящегося к предмету расследования (в административные здания, строения, сооружения, помещения и другие объекты).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расследования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проведения расследования ведомством уполномоченного органа устанавливаются причины нарушения требований законодательства Республики Казахстан, определяется субъект (объект) контроля и надзора, допустившее нарушения требований законодательства Республики Казахстан, ставшее основанием для проведения расследования.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расследования составляется акт о результатах расследования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расследования оформляется на основании материалов расследования и подписывается всеми членами Комиссии, проводившими расследование.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Комиссии, не согласные с выводами, указанными в акте о результатах расследования, представляют в письменном виде особое мнение для приобщения к акту о результатах расследования, при этом, акт о результатах расследования подписывается ими с оговоркой "с учетом особого мнения".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акте о результатах расследования указываются: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субъекта контроля и надзора, допустившего нарушение требований законодательства Республики Казахстан в области использования атомной энергии, ставшее основанием для проведения расследования;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объекта использования атомной энергии, его место нахождения;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обстоятельства допущенных нарушений требований законодательства Республики Казахстан в области использования атомной энергии, в том числе ядерных и радиационных аварий, ядерных инцидентов, аварий и инцидентов, связанные с ядерной, радиационной и ядерной физической безопасностью;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причиненного вреда (ущерба);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устранению и предложения по предотвращению допущенных нарушений требований законодательства Республики Казахстан в области использования атомной энергии, в том числе ядерных и радиационных аварий, ядерных инцидентов, аварий и инцидентов, связанные с ядерной, радиационной и ядерной физической безопасностью;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предписывающие мероприятия по результатам расследования;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устранения выявленных нарушений требований законодательства Республики Казахстан в области использования атомной энергии;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по решению членов комиссии.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 сроки устранения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расследования.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выявленным в результате расследования нарушениям в случае необходимости дополнительных временных и (или) финансовых затрат, субъект контроля и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 вправе не позднее трех рабочих дней обратиться в ведомство уполномоченного органа, с заявлением о продлении сроков устранения нарушений.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субъект контроля и надзора излагает меры, которые будут приняты по устранению нарушений, и объективные причины продления сроков устранения нарушений.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органа, проводившее расследование,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истечения сроков, предусмотренных в акте о результатах расследования, субъект контроля и надзора представляет информацию об устранении выявленных нарушений с приложением материалов, доказывающих факт устранения нарушений.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субъектом контроля и надзора информации об устранении выявленных нарушений или по истечении сроков их устранения проводится внеплановая проверка по контролю их устранения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Ведомство уполномоченного органа в течение следующего рабочего дня по итогам принятия решения уведомляет о результатах расследования уполномоченный орган в области правовой статистики и специальных учетов по месту нахождения субъекта (объекта) контроля и надзора в порядке, определенном Генеральной Прокуратурой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Предпринимательского кодекса Республики Казахстан.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Итоги проведенного расследования, за исключением сведений, составляющих государственные секреты либо иную охраняемую законами Республики Казахстан тайну, публикуются в течении десяти рабочих дней после дня окончания расследования на интернет-ресурсе уполномоченного органа.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продлении сроков расследования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 "____"______ 20____года</w:t>
      </w:r>
    </w:p>
    <w:bookmarkEnd w:id="61"/>
    <w:p>
      <w:pPr>
        <w:spacing w:after="0"/>
        <w:ind w:left="0"/>
        <w:jc w:val="both"/>
      </w:pPr>
      <w:bookmarkStart w:name="z70" w:id="62"/>
      <w:r>
        <w:rPr>
          <w:rFonts w:ascii="Times New Roman"/>
          <w:b w:val="false"/>
          <w:i w:val="false"/>
          <w:color w:val="000000"/>
          <w:sz w:val="28"/>
        </w:rPr>
        <w:t>
      1. Наименование ведомства уполномоченного органа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(субъекта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председателя комиссии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использования атомной энергии, его место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организации, объекта, участка, места аварии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 назначенного расследования _________________________</w:t>
      </w:r>
    </w:p>
    <w:bookmarkEnd w:id="65"/>
    <w:p>
      <w:pPr>
        <w:spacing w:after="0"/>
        <w:ind w:left="0"/>
        <w:jc w:val="both"/>
      </w:pPr>
      <w:bookmarkStart w:name="z74" w:id="66"/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расследования с "__" __________20___ года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"__"___________20____года.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Расследование продлено с "__"___ 20____ года по "___" ____ 20__ года.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Правовые основания продления сроков расследования _______________</w:t>
      </w:r>
    </w:p>
    <w:bookmarkEnd w:id="68"/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>
      8. Фамилия, имя, отчество (при его наличии) и подпись лица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подписывать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Печать ведомства уполномоченного органа (субъекта контроля и надзора)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______________20___г.</w:t>
      </w:r>
    </w:p>
    <w:bookmarkEnd w:id="72"/>
    <w:p>
      <w:pPr>
        <w:spacing w:after="0"/>
        <w:ind w:left="0"/>
        <w:jc w:val="both"/>
      </w:pPr>
      <w:bookmarkStart w:name="z83" w:id="73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 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субъекте контроля и надзора (наименование и место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регистрации по месту жительства индивидуального предпринимателя)</w:t>
      </w:r>
    </w:p>
    <w:p>
      <w:pPr>
        <w:spacing w:after="0"/>
        <w:ind w:left="0"/>
        <w:jc w:val="both"/>
      </w:pPr>
      <w:bookmarkStart w:name="z84" w:id="74"/>
      <w:r>
        <w:rPr>
          <w:rFonts w:ascii="Times New Roman"/>
          <w:b w:val="false"/>
          <w:i w:val="false"/>
          <w:color w:val="000000"/>
          <w:sz w:val="28"/>
        </w:rPr>
        <w:t>
      2. Наименование объекта использования атомной энергии, его место нахождения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организации, объекта, участка, места аварии</w:t>
      </w:r>
    </w:p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>
      3. Состав комиссии: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должность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4. Причины и обстоятельства допущенных нарушений требований законодательства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87" w:id="77"/>
      <w:r>
        <w:rPr>
          <w:rFonts w:ascii="Times New Roman"/>
          <w:b w:val="false"/>
          <w:i w:val="false"/>
          <w:color w:val="000000"/>
          <w:sz w:val="28"/>
        </w:rPr>
        <w:t>
      5. Размер причиненного вреда (ущерба)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88" w:id="78"/>
      <w:r>
        <w:rPr>
          <w:rFonts w:ascii="Times New Roman"/>
          <w:b w:val="false"/>
          <w:i w:val="false"/>
          <w:color w:val="000000"/>
          <w:sz w:val="28"/>
        </w:rPr>
        <w:t>
      6. Мероприятия, которые должны быть проведены по результатам расследования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аварии, предложения по предотвращению подобных аварий при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использования атомной энергии, иные сведения об аварии по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89" w:id="79"/>
      <w:r>
        <w:rPr>
          <w:rFonts w:ascii="Times New Roman"/>
          <w:b w:val="false"/>
          <w:i w:val="false"/>
          <w:color w:val="000000"/>
          <w:sz w:val="28"/>
        </w:rPr>
        <w:t>
      7. Заключение расследования и предложенные меры ответственности в отношении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лиц, допустивших аварию, с указанием требований нормативных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выполненных или нарушенных данным должностным лицом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непосредственным исполнителем работ, оценка действий персонала в момент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90" w:id="80"/>
      <w:r>
        <w:rPr>
          <w:rFonts w:ascii="Times New Roman"/>
          <w:b w:val="false"/>
          <w:i w:val="false"/>
          <w:color w:val="000000"/>
          <w:sz w:val="28"/>
        </w:rPr>
        <w:t>
      8. Сроки устранения выявленных нарушений требований законодательства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 проведено и акт о результатах расследования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материалы расследования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 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