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bcf5" w14:textId="abcb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августа 2017 года № 468 "Об утверждении форм и правил составления и представления финансовой отчетности"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июля 2024 года № 409. Зарегистрирован в Министерстве юстиции Республики Казахстан 3 июля 2024 года № 34696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вносятся изменения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вносятся изменения на казахском языке, текст на русском языке не меняется;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отчетности, утвержденных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строке 120 "Пенсии и пособия" показываются денежные выплаты по пенсиям и социальным пособиям, установленным социальным законодательством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2024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финансовой отчетности за период,</w:t>
      </w:r>
      <w:r>
        <w:br/>
      </w:r>
      <w:r>
        <w:rPr>
          <w:rFonts w:ascii="Times New Roman"/>
          <w:b/>
          <w:i w:val="false"/>
          <w:color w:val="000000"/>
        </w:rPr>
        <w:t>заканчивающийся "___" ________ 20__ года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Индекс: форма ФО-5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(государственное учреждение, аппараты акимов городов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значения, сел, поселков, сельских округов)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(администратору бюджетных программ, уполномоченному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исполнению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государственных учреждений устанавливается администраторами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бюджетных программ согласно пункту 9 Правил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представления финансовой отчетности, утвержденных настоящим приказом.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подведомственных учреждений: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используемые нормативные правовые акты: ____________________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2. Раскрытия к финансовой отчетности.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Краткосрочные активы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измерения: тысяч тенге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Денежные средства и их эквиваленты</w:t>
      </w:r>
      <w:r>
        <w:br/>
      </w:r>
      <w:r>
        <w:rPr>
          <w:rFonts w:ascii="Times New Roman"/>
          <w:b/>
          <w:i w:val="false"/>
          <w:color w:val="000000"/>
        </w:rPr>
        <w:t>(строка 010 ФО-1 "Бухгалтерский баланс")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 (1010)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счет государственного учреждения (1020)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 (1030)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счет наличности (далее – КСН) благотворительной помощи (1041)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платных услуг (1042)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временного размещения денег (1043)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самоуправления (1044)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целевого финансирования (1045)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республиканского бюджета (1046)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местных бюджетов (1047)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компенсации потерпевшим (1048)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Фонда поддержки инфраструктуры образования (1049)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 иностранной валюте (1050)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связанного гранта (1061)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счет внешнего займа (1062)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Аккредитивы (1071)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пути (1073)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денежные средства (1074)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местного исполнительного органа по поддержке инфраструктуры образования (1075)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(1076)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центрального уполномоченного органа (1077)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КСН Специального государственного фонда местного уполномоченного органа (1078)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республиканского бюджета (1080)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назначения на принятие обязательств согласно индивидуальному плану финансирования по обязательствам государственных учреждений, финансируемых из местного бюджета (1090)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Краткосрочные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011 ФО- 1 "Бухгалтерский баланс")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Краткосрочная дебиторская задолженность покупателей и заказчиков</w:t>
      </w:r>
      <w:r>
        <w:br/>
      </w:r>
      <w:r>
        <w:rPr>
          <w:rFonts w:ascii="Times New Roman"/>
          <w:b/>
          <w:i w:val="false"/>
          <w:color w:val="000000"/>
        </w:rPr>
        <w:t>(строка 014 ФО-1 "Бухгалтерский баланс")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покупателями и заказчиками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начало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дебиторской задолженности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 конец отчетного периода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начало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по сомнительным долгам за 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по сомнительным долгам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Запасы (строка 020 ФО- 1 "Бухгалтерский баланс")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пути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обращенное (поступившее) в собственность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на нужды государственного учреждения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физическим или негосударственным юридическим лицам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Долгосрочные активы 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Долгосрочные финансовые инвестиции</w:t>
      </w:r>
      <w:r>
        <w:br/>
      </w:r>
      <w:r>
        <w:rPr>
          <w:rFonts w:ascii="Times New Roman"/>
          <w:b/>
          <w:i w:val="false"/>
          <w:color w:val="000000"/>
        </w:rPr>
        <w:t>(строка 110 ФО- 1 "Бухгалтерский баланс")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Удерживаемые до погашения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в наличии для продажи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предоставленные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стоимости приобретения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Основные средства</w:t>
      </w:r>
      <w:r>
        <w:br/>
      </w:r>
      <w:r>
        <w:rPr>
          <w:rFonts w:ascii="Times New Roman"/>
          <w:b/>
          <w:i w:val="false"/>
          <w:color w:val="000000"/>
        </w:rPr>
        <w:t>(строка 114 ФО-1 "Бухгалтерский баланс")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производственный и хозяйственный инвентарь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основные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основных средств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7. Инвестиционная недвижимость</w:t>
      </w:r>
      <w:r>
        <w:br/>
      </w:r>
      <w:r>
        <w:rPr>
          <w:rFonts w:ascii="Times New Roman"/>
          <w:b/>
          <w:i w:val="false"/>
          <w:color w:val="000000"/>
        </w:rPr>
        <w:t>(строка 116 ФО-1 "Бухгалтерский баланс")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8. Биологические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117 ФО-1 "Бухгалтерский баланс")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9.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118 ФО-1 "Бухгалтерский баланс")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Авторские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финансирования по бюджету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по первоначальной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списание пришедших в негодность нематериальных активов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первоначальной стоимости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самортизированные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017-2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 по поступившим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амортизации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увеличении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накопленной амортизации (при уменьшении первоначальной стоимости)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накопленной амортизации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начало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 резерв на обесценение за отчетный период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резерва на обесценение на конец отчетного периода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 по балансовой стоимости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временно простаивающие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10. Краткосрочные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210 ФО-1 "Бухгалтерский баланс")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11. Долгосрочные финансовые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(строка 310 ФО-1 "Бухгалтерский баланс")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амортизированной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справедливой 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 по себестоимости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12. Прочие доходы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выбытия долгосрочных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безвозмездно: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курсовой разницы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компенсации убытков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 ликвидации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Оприходованы излишки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13 Доходы от налоговых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020 ФО-2 "Отчет о результатах финансовой деятельности")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 и 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14. Прочие расходы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изменения справедливой стоимости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выбытию долгосрочных активов: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 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выбытия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курсовой разнице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обесценения активов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резервов: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сомнительной дебиторской задолженности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отпускным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оценочным и условным обязательствам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безвозмездной передаче запасов: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15. Расходы по уменьшению поступлений в бюджет</w:t>
      </w:r>
      <w:r>
        <w:br/>
      </w:r>
      <w:r>
        <w:rPr>
          <w:rFonts w:ascii="Times New Roman"/>
          <w:b/>
          <w:i w:val="false"/>
          <w:color w:val="000000"/>
        </w:rPr>
        <w:t>(строка 137 ФО-2 "Отчет о результатах финансовой деятельности")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уменьшению поступлений в бюджет,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видам поступлений в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государствам-членам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16. Безвозмездно переданные долгосрочные активы /запасы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Переданы безвозмездно долгосрочные активы,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организациям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нематериальные активы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государственным органам,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Переданы безвозмездно запасы,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учреждениям своей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государственным органам, из них: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16-1. Безвозмездно полученные долгосрочные активы /запасы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Получены безвозмездно долгосрочные активы, всего: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финансовые инвестиции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 и капитальные вложения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безвозмездно запасы,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государственных учреждений своей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данные строк 011, 021, 031, 041, 051, 061 и 071 соответствует данным аналогичных строк таблицы 16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17. Информация по концессионным активам и прочим активам по договорам государственно-частного партнерства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накопленной амортизации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резерва на обесценение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Передаточные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18. Информация по взаимным операциям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документа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стороны по взаимным операциям.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Корреспонденция счетов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расходов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19. Информация по начисленным и перечисленным суммам по счету 7120 "Расходы по расчетам с бюджетом"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Начислены расходы по расчетам с бюджетом,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перечислено в бюджет в отчетном периоде, 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 (201100)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акции, находящиеся в государственной собственности (201300)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 (201400)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 (201500)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 (201600)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(201700)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 (201905)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 (202100)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 (203100)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поступления от продажи товаров из государственного материального резерва (302100)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20. Обязательства по договорам государственно-частного партнерства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предусмотренная договором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отчетном периоде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договорам государственно-частного партнерства, 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нефинансовые обязательства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инвестиционных затрат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операционных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21. Информация о размерах дивидендов, доходов на доли участия и части чистого дохода субъектов квазигосударственного сектора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(товарищества с ограниченной ответственности, акционерные общества, республиканское государственное предприятие)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 Задолженность (-) прошлых лет на начало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деятельности за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перечислению по итогам проверок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и прочие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(+)/ Задолженность (-) на конец отчетного периода (гр.3-гр.4-гр.5+гр.6+ гр.7)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22. Краткосрочная дебиторская и кредиторская задолженность по расчетам с бюджетом по налоговым поступлениям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период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налоговым поступлениям всего,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корпоративному 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налогу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платежам и пошлинам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налоговым поступлениям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23. Незавершенное строительство и капитальные вложения в нематериальные активы</w:t>
      </w:r>
      <w:r>
        <w:br/>
      </w:r>
      <w:r>
        <w:rPr>
          <w:rFonts w:ascii="Times New Roman"/>
          <w:b/>
          <w:i w:val="false"/>
          <w:color w:val="000000"/>
        </w:rPr>
        <w:t>(строка 115 ФО-1 "Бухгалтерский баланс")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вложения в нематериальные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начало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финансирования по бюджету текущего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дебиторской задолженности прошлых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Выбыло всего, в том числе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переведено в долгосрочные активы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безвозмездно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24. Движение денежных средств по прочим счетам*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счета наличности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счета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благотворительной помощи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 денег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компенсации потерпевшим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поддержки инфраструктуры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 по поддержке инфраструктуры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центрального уполномоченного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государственного фонда местного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всего, 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всего, 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операционной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инвестиционной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*денежные средства, поступившие не из республиканского (соответствующего местного) бюджета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25. Информация о государственных гарантиях и условных обязательствах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государственных гарантиях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(дата и номер постановления Правительства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финансовые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условных обязательствах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тысяч тенге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(номер и дата документа)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 о возникновении условного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(возможные) условные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возглавляющее структурное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"___" _______________ ____ года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7 согласно пунктам 78, 79 и 80 Правил составления и представления финансовой отчетности, утвержденных настоящим приказом.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