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ffcb" w14:textId="cc4f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июля 2024 года № 56. Зарегистрирован в Министерстве юстиции Республики Казахстан 17 июля 2024 года № 34745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 № 56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2020 года № ҚР ДСМ-163/2020 "Об утверждении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них" (зарегистрирован в Реестре государственной регистрации нормативных правовых актов под № 21568) внести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предупреждение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"Предупреждение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Предупреждения о вреде курения для надписи в местах, где осуществляется продажа табачных изделий, в том числе изделий с нагреваемым табаком, табака для кальяна, кальянной смеси, систем для нагрева табака (далее – табачные изделия)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и представляет собой предупредительную надпись о разрушительных последствиях потребления табака и вдыхания табачного дыма для организма человека (далее – Предупредительная надпись).";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местах, где осуществляется продажа табачных изделий, на видном месте размещается надпись следующего содержания: "Запрещена продажа табачных изделий, в том числе изделий с нагреваемым табаком, табака для кальяна, кальянной смеси, систем для нагрева табака, лицам в возрасте до двадцати одного года".".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декабря 2020 года № ҚР ДСМ-244/2020 "Об утверждении правил ведения первичной медицинской документации и представление отчетов" (зарегистрирован в Реестре государственной регистрации нормативных правовых актов под № 21761)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первичной медицинской документации и представления отчетов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115 Кодекса Республики Казахстан "О здоровье народа и системе здравоохранения" (далее – Кодекс) и определяют порядок ведения форм первичной медицинской документации и представление отчетов в области здравоохранения.";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вредные привычки (потребление табачных изделий, в том числе изделий с нагреваемым табаком, табака для кальяна, кальянной смеси, систем для нагрева табака, алкоголя);".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ДСМ-285/2020 "Об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молодежи" (зарегистрирован в Реестре государственной регистрации нормативных правовых актов под № 21846)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здоровье народа и системе здравоохранения" (далее – Кодекс) и определяют порядок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МЦЗ размещается в отдельном здании или имеет отдельный вход, не пересекающийся с другими потоками пациентов (посетителей), а также доступный для лиц с инвалидностью и других маломобильных групп населения."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продвижение и формирование навыков ведения здорового образа жизни, включая продвижение и пропаганда здорового рационального питания, физической активности, занятий спортом, питания; профилактика заболеваний, поведенческих факторов риска (профилактика наркомании, потребления табачных изделий, в том числе изделий с нагреваемым табаком, табаком для кальяна, кальянной смеси, системой для нагрева табака, алкоголя и других психоактивных веществ), информационно-разъяснительная работа, гигиеническое обучение подростков и молодежи по вопросам укрепления здоровья и предупреждения болезней, связанных с образом жизни, в том числе по вопросам сохранения репродуктивного и психического здоровья;";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оказание психологической помощи, консультирование для сохранения психического здоровья, профилактика рискованных форм поведения (в том числе 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профилактика поведенческих факторов риска (потребления табачных изделий, в том числе изделий с нагреваемым табаком, табака для кальяна, кальянной смеси, систем для нагрева табака, алкоголя, наркотических средств и других психоактивных веществ);";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профилактика рискованных форм поведения (предотвращение самоповреждения, суицидального поведения),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изложить в следующей редакции: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профилактика рискованных форм поведения (самоповреждение, суицидальное поведение), зависимостей, вызванных потреблением табачных изделий, в том числе изделий с нагреваемым табаком, табаком для кальяна, кальянной смеси, системой для нагрева табака, наркоманией, токсикоманией, а также патологическим влечением к азартным играм;";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марта 2023 года № 35 "Об утверждении Перечня стратегически важных лекарственных средств и медицинских изделий" (зарегистрирован в Реестре государственной регистрации нормативных правовых актов под № 32025) следующее изменение: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104-2)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