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db19" w14:textId="92cd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17 июля 2023 года № 283-НҚ "Об утверждении Правил присуждения гранта "Тәуелсіздік ұрпақтары"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июля 2024 года № 302-НҚ. Зарегистрирован в Министерстве юстиции Республики Казахстан 18 июля 2024 года № 34757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июля 2023 года № 283-НҚ "Об утверждении Правил присуждения гранта "Тәуелсіздік ұрпақтары" (зарегистрирован в Реестре государственной регистрации нормативных правовых актов № 33114)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гранта "Тәуелсіздік ұрпақтары",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гранта "Тәуелсіздік ұрпақтары"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определяют порядок присуждения гранта "Тәуелсіздік ұрпақтары" (далее – грант).";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"Наука" – для реализации новых научных проектов и исследований;";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"Бизнес" – для реализации новых бизнес-идей;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"Медиа" – для реализации новых медиа-проектов, в том числе проектов по созданию познавательного, полезного, интересного контента для молодежи;";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Волонтерство – для реализации волонтерских проектов (инициатив), направленных на решение актуальных, социальных проблем.";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Повторное присуждение гранта не допускается. Претендент на конкурс подает 1 (один) конкурсную заявку по одному направлению.";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Итоговое заседание конкурсной комиссии проводится на принципах открытости и прозрачности с использованием аудио- и (или) видео фиксации.";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Конкурсные заявки принимаются и рассматриваются уполномоченным органом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неполного пакета документов, в срок не позднее 5 (пять) рабочих дней со дня получения конкурсной заявки уполномоченный орган направляет претенденту на электронный адрес, указанный в конкурсной заявке претендента, уведомление о необходимости приведения конкурсной заявки не более 1 (один) раза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неприведении конкурсной заявки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2 (два) рабочих дней со дня получения уведомления, уполномоченный орган возвращает конкурсную заявку претенденту.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 рассматриваются уполномоченным органом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более 1 (один) месяца после завершения срока приема конкурсных заявок, указанного в информационном сообщении о проведении конкурса.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Конкурсные заявки,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направляются в течение 5 (пять) рабочих дней после завершения срока рассмотрения конкурсных заявок уполномоченным органом на рассмотрение конкурсной комиссии.";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Лицевой счет в банках второго уровня, открывается грантополучателем отдельно для перечисления гранта.";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Направление проекта гранта (выбрать одно из указанных направлений: "Наука", "Культура", "Информационные технологии", "Бизнес", "Медиа", "Волонтерство")".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