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f7cd" w14:textId="eb5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марта 2011 года № 127 "Об утверждении Правил присуждения степеней"</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18 июля 2024 года № 352. Зарегистрирован в Министерстве юстиции Республики Казахстан 22 июля 2024 года № 34781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степеней,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присуждения степеней (далее - Правила) разработаны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и определяют порядок присуждения степеней доктора философии (PhD), доктора по профилю.";</w:t>
      </w:r>
    </w:p>
    <w:bookmarkEnd w:id="4"/>
    <w:bookmarkStart w:name="z11"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xml:space="preserve">
      "Тема диссертации (на дату ее утверждения) соответствует направлениям развития науки, которые формируются Высшей научно-технической комиссией при Правительстве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 науке и технологической политике" и (или) государственным программам (за исключением диссертаций, представленных на признание эквивалентности ученых степеней, полученных за рубежом гражданами Республики Казахстан, иностранцами и лицами без гражданства).";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"5. Диссертация выполняется с соблюдением принципов самостоятельности, внутреннего единства, научной новизны, достоверности и практической ценности и академической честности.</w:t>
      </w:r>
    </w:p>
    <w:bookmarkEnd w:id="7"/>
    <w:bookmarkStart w:name="z15" w:id="8"/>
    <w:p>
      <w:pPr>
        <w:spacing w:after="0"/>
        <w:ind w:left="0"/>
        <w:jc w:val="both"/>
      </w:pPr>
      <w:r>
        <w:rPr>
          <w:rFonts w:ascii="Times New Roman"/>
          <w:b w:val="false"/>
          <w:i w:val="false"/>
          <w:color w:val="000000"/>
          <w:sz w:val="28"/>
        </w:rPr>
        <w:t>
      Принцип самостоятельности означает, что диссертация пишется самостоятельно и свидетельствует о личном вкладе автора диссертации в науку, развитие техники и технологий.</w:t>
      </w:r>
    </w:p>
    <w:bookmarkEnd w:id="8"/>
    <w:bookmarkStart w:name="z16" w:id="9"/>
    <w:p>
      <w:pPr>
        <w:spacing w:after="0"/>
        <w:ind w:left="0"/>
        <w:jc w:val="both"/>
      </w:pPr>
      <w:r>
        <w:rPr>
          <w:rFonts w:ascii="Times New Roman"/>
          <w:b w:val="false"/>
          <w:i w:val="false"/>
          <w:color w:val="000000"/>
          <w:sz w:val="28"/>
        </w:rPr>
        <w:t>
      Принцип внутреннего единства означает, что диссертация обладает внутренним единством, все разделы и положения диссертации логически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решениями.</w:t>
      </w:r>
    </w:p>
    <w:bookmarkEnd w:id="9"/>
    <w:bookmarkStart w:name="z17" w:id="10"/>
    <w:p>
      <w:pPr>
        <w:spacing w:after="0"/>
        <w:ind w:left="0"/>
        <w:jc w:val="both"/>
      </w:pPr>
      <w:r>
        <w:rPr>
          <w:rFonts w:ascii="Times New Roman"/>
          <w:b w:val="false"/>
          <w:i w:val="false"/>
          <w:color w:val="000000"/>
          <w:sz w:val="28"/>
        </w:rPr>
        <w:t>
      Принцип научной новизны означает, что научные результаты, положения, рекомендации и выводы диссертации являются новыми и диссертация содержит:</w:t>
      </w:r>
    </w:p>
    <w:bookmarkEnd w:id="10"/>
    <w:bookmarkStart w:name="z18" w:id="11"/>
    <w:p>
      <w:pPr>
        <w:spacing w:after="0"/>
        <w:ind w:left="0"/>
        <w:jc w:val="both"/>
      </w:pPr>
      <w:r>
        <w:rPr>
          <w:rFonts w:ascii="Times New Roman"/>
          <w:b w:val="false"/>
          <w:i w:val="false"/>
          <w:color w:val="000000"/>
          <w:sz w:val="28"/>
        </w:rPr>
        <w:t>
      новые научно обоснованные теоретические и (или) экспериментальные результаты, совокупность которых квалифицируется как новое научное достижение или имеет важное значение для развития конкретных научных направлений;</w:t>
      </w:r>
    </w:p>
    <w:bookmarkEnd w:id="11"/>
    <w:bookmarkStart w:name="z19" w:id="12"/>
    <w:p>
      <w:pPr>
        <w:spacing w:after="0"/>
        <w:ind w:left="0"/>
        <w:jc w:val="both"/>
      </w:pPr>
      <w:r>
        <w:rPr>
          <w:rFonts w:ascii="Times New Roman"/>
          <w:b w:val="false"/>
          <w:i w:val="false"/>
          <w:color w:val="000000"/>
          <w:sz w:val="28"/>
        </w:rPr>
        <w:t>
      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 экономики страны.</w:t>
      </w:r>
    </w:p>
    <w:bookmarkEnd w:id="12"/>
    <w:bookmarkStart w:name="z20" w:id="13"/>
    <w:p>
      <w:pPr>
        <w:spacing w:after="0"/>
        <w:ind w:left="0"/>
        <w:jc w:val="both"/>
      </w:pPr>
      <w:r>
        <w:rPr>
          <w:rFonts w:ascii="Times New Roman"/>
          <w:b w:val="false"/>
          <w:i w:val="false"/>
          <w:color w:val="000000"/>
          <w:sz w:val="28"/>
        </w:rPr>
        <w:t>
      Принцип достоверности означает,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для специальностей группы "Образование" результаты доказаны на основе педагогического эксперимента (если применимо).</w:t>
      </w:r>
    </w:p>
    <w:bookmarkEnd w:id="13"/>
    <w:bookmarkStart w:name="z21" w:id="14"/>
    <w:p>
      <w:pPr>
        <w:spacing w:after="0"/>
        <w:ind w:left="0"/>
        <w:jc w:val="both"/>
      </w:pPr>
      <w:r>
        <w:rPr>
          <w:rFonts w:ascii="Times New Roman"/>
          <w:b w:val="false"/>
          <w:i w:val="false"/>
          <w:color w:val="000000"/>
          <w:sz w:val="28"/>
        </w:rPr>
        <w:t>
      Принцип практической ценности диссертации означает, что в диссертации, имеющей прикладное значение, приводятся сведения о практическом использовании полученных автором научных результатов, подтвержденные авторскими свидетельствами, патентами, свидетельствами интеллектуальной собственности, актами внедрения в производство и другими официальными документами, а в диссертации, имеющей теоретическое значение,- рекомендации по использованию научных выводов.</w:t>
      </w:r>
    </w:p>
    <w:bookmarkEnd w:id="14"/>
    <w:bookmarkStart w:name="z22" w:id="15"/>
    <w:p>
      <w:pPr>
        <w:spacing w:after="0"/>
        <w:ind w:left="0"/>
        <w:jc w:val="both"/>
      </w:pPr>
      <w:r>
        <w:rPr>
          <w:rFonts w:ascii="Times New Roman"/>
          <w:b w:val="false"/>
          <w:i w:val="false"/>
          <w:color w:val="000000"/>
          <w:sz w:val="28"/>
        </w:rPr>
        <w:t>
      Принцип академической честности означает соблюдение автором диссертации прав и законных интересов других авторов, отсутствие:</w:t>
      </w:r>
    </w:p>
    <w:bookmarkEnd w:id="15"/>
    <w:bookmarkStart w:name="z23" w:id="16"/>
    <w:p>
      <w:pPr>
        <w:spacing w:after="0"/>
        <w:ind w:left="0"/>
        <w:jc w:val="both"/>
      </w:pPr>
      <w:r>
        <w:rPr>
          <w:rFonts w:ascii="Times New Roman"/>
          <w:b w:val="false"/>
          <w:i w:val="false"/>
          <w:color w:val="000000"/>
          <w:sz w:val="28"/>
        </w:rPr>
        <w:t>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авторов с синонимической заменой слов и выражений без изменения смысла, включая использование текста, переведенного с другого языка (плагиат);</w:t>
      </w:r>
    </w:p>
    <w:bookmarkEnd w:id="16"/>
    <w:bookmarkStart w:name="z24" w:id="17"/>
    <w:p>
      <w:pPr>
        <w:spacing w:after="0"/>
        <w:ind w:left="0"/>
        <w:jc w:val="both"/>
      </w:pPr>
      <w:r>
        <w:rPr>
          <w:rFonts w:ascii="Times New Roman"/>
          <w:b w:val="false"/>
          <w:i w:val="false"/>
          <w:color w:val="000000"/>
          <w:sz w:val="28"/>
        </w:rPr>
        <w:t>
      фактов использования собственного материала, фактических и цифровых данных без ссылки на самого себя и (или) на источник собственных цитат (автоплагиат);</w:t>
      </w:r>
    </w:p>
    <w:bookmarkEnd w:id="17"/>
    <w:bookmarkStart w:name="z25" w:id="18"/>
    <w:p>
      <w:pPr>
        <w:spacing w:after="0"/>
        <w:ind w:left="0"/>
        <w:jc w:val="both"/>
      </w:pPr>
      <w:r>
        <w:rPr>
          <w:rFonts w:ascii="Times New Roman"/>
          <w:b w:val="false"/>
          <w:i w:val="false"/>
          <w:color w:val="000000"/>
          <w:sz w:val="28"/>
        </w:rPr>
        <w:t>
      ссылки на несуществующие источники, предоставление недостоверных данных и (или) результатов, записей или сообщения о них (фабрикация);</w:t>
      </w:r>
    </w:p>
    <w:bookmarkEnd w:id="18"/>
    <w:bookmarkStart w:name="z26" w:id="19"/>
    <w:p>
      <w:pPr>
        <w:spacing w:after="0"/>
        <w:ind w:left="0"/>
        <w:jc w:val="both"/>
      </w:pPr>
      <w:r>
        <w:rPr>
          <w:rFonts w:ascii="Times New Roman"/>
          <w:b w:val="false"/>
          <w:i w:val="false"/>
          <w:color w:val="000000"/>
          <w:sz w:val="28"/>
        </w:rPr>
        <w:t>
      манипуляции исследовательскими материалами, оборудованием, изображениями, иллюстрациями или процессами, вследствие чего искажаются материалы исследования в диссертации (фальсификация).</w:t>
      </w:r>
    </w:p>
    <w:bookmarkEnd w:id="19"/>
    <w:bookmarkStart w:name="z27" w:id="20"/>
    <w:p>
      <w:pPr>
        <w:spacing w:after="0"/>
        <w:ind w:left="0"/>
        <w:jc w:val="both"/>
      </w:pPr>
      <w:r>
        <w:rPr>
          <w:rFonts w:ascii="Times New Roman"/>
          <w:b w:val="false"/>
          <w:i w:val="false"/>
          <w:color w:val="000000"/>
          <w:sz w:val="28"/>
        </w:rPr>
        <w:t>
      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выполненной диссертации. Не допускается применение технических средств и приемов в целях уменьшения или исключения возможности обнаружения плагиата.";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"5-1. Диссертация представляется в одной из форм:</w:t>
      </w:r>
    </w:p>
    <w:bookmarkEnd w:id="21"/>
    <w:bookmarkStart w:name="z30" w:id="22"/>
    <w:p>
      <w:pPr>
        <w:spacing w:after="0"/>
        <w:ind w:left="0"/>
        <w:jc w:val="both"/>
      </w:pPr>
      <w:r>
        <w:rPr>
          <w:rFonts w:ascii="Times New Roman"/>
          <w:b w:val="false"/>
          <w:i w:val="false"/>
          <w:color w:val="000000"/>
          <w:sz w:val="28"/>
        </w:rPr>
        <w:t>
      1) диссертационной работы;</w:t>
      </w:r>
    </w:p>
    <w:bookmarkEnd w:id="22"/>
    <w:bookmarkStart w:name="z31" w:id="23"/>
    <w:p>
      <w:pPr>
        <w:spacing w:after="0"/>
        <w:ind w:left="0"/>
        <w:jc w:val="both"/>
      </w:pPr>
      <w:r>
        <w:rPr>
          <w:rFonts w:ascii="Times New Roman"/>
          <w:b w:val="false"/>
          <w:i w:val="false"/>
          <w:color w:val="000000"/>
          <w:sz w:val="28"/>
        </w:rPr>
        <w:t xml:space="preserve">
      2) серии из не менее, чем двух статей и одного обзора или трех статей, опубликованных в изданиях, входящих в первый и (или) второй квартиль по импакт-фактору по данным Journal Citation Reports (Жорнал Цитэйшэн Репортс) компании Clarivate Analytics (Кларивэйт Аналитикс) по одной из научных областей, соответствующих содержанию диссертации. В одной из статей докторант является первым автором или автором для корреспонденции. </w:t>
      </w:r>
    </w:p>
    <w:bookmarkEnd w:id="23"/>
    <w:bookmarkStart w:name="z32" w:id="24"/>
    <w:p>
      <w:pPr>
        <w:spacing w:after="0"/>
        <w:ind w:left="0"/>
        <w:jc w:val="both"/>
      </w:pPr>
      <w:r>
        <w:rPr>
          <w:rFonts w:ascii="Times New Roman"/>
          <w:b w:val="false"/>
          <w:i w:val="false"/>
          <w:color w:val="000000"/>
          <w:sz w:val="28"/>
        </w:rPr>
        <w:t xml:space="preserve">
      При выполнении требований настоящего пункта требования </w:t>
      </w:r>
      <w:r>
        <w:rPr>
          <w:rFonts w:ascii="Times New Roman"/>
          <w:b w:val="false"/>
          <w:i w:val="false"/>
          <w:color w:val="000000"/>
          <w:sz w:val="28"/>
        </w:rPr>
        <w:t>пункта 6</w:t>
      </w:r>
      <w:r>
        <w:rPr>
          <w:rFonts w:ascii="Times New Roman"/>
          <w:b w:val="false"/>
          <w:i w:val="false"/>
          <w:color w:val="000000"/>
          <w:sz w:val="28"/>
        </w:rPr>
        <w:t xml:space="preserve"> к докторанту не применяются.";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"6.Основные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(далее – Перечень изданий), и (или) в международном рецензируемом научном журнале.</w:t>
      </w:r>
    </w:p>
    <w:bookmarkEnd w:id="25"/>
    <w:bookmarkStart w:name="z35" w:id="26"/>
    <w:p>
      <w:pPr>
        <w:spacing w:after="0"/>
        <w:ind w:left="0"/>
        <w:jc w:val="both"/>
      </w:pPr>
      <w:r>
        <w:rPr>
          <w:rFonts w:ascii="Times New Roman"/>
          <w:b w:val="false"/>
          <w:i w:val="false"/>
          <w:color w:val="000000"/>
          <w:sz w:val="28"/>
        </w:rPr>
        <w:t>
      Международный рецензируемый научный журнал имеет импакт-фактор по данным Journal Citation Reports (Жорнал Цитэйшэн Репортс) (далее – JCR (ЖСР) и (или) индексируется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 или имеет определенный процентиль по CiteScore (СайтСкор) в базе данных Scopus (Скопус) по одной из научных областей, соответствующих содержанию диссертации.</w:t>
      </w:r>
    </w:p>
    <w:bookmarkEnd w:id="26"/>
    <w:bookmarkStart w:name="z36" w:id="27"/>
    <w:p>
      <w:pPr>
        <w:spacing w:after="0"/>
        <w:ind w:left="0"/>
        <w:jc w:val="both"/>
      </w:pPr>
      <w:r>
        <w:rPr>
          <w:rFonts w:ascii="Times New Roman"/>
          <w:b w:val="false"/>
          <w:i w:val="false"/>
          <w:color w:val="000000"/>
          <w:sz w:val="28"/>
        </w:rPr>
        <w:t>
      Требования по публикациям для допуска к защите:</w:t>
      </w:r>
    </w:p>
    <w:bookmarkEnd w:id="27"/>
    <w:bookmarkStart w:name="z37" w:id="28"/>
    <w:p>
      <w:pPr>
        <w:spacing w:after="0"/>
        <w:ind w:left="0"/>
        <w:jc w:val="both"/>
      </w:pPr>
      <w:r>
        <w:rPr>
          <w:rFonts w:ascii="Times New Roman"/>
          <w:b w:val="false"/>
          <w:i w:val="false"/>
          <w:color w:val="000000"/>
          <w:sz w:val="28"/>
        </w:rPr>
        <w:t>
      1) не менее 1 (одной) статьи (article) или обзора (review) в международном рецензируемом научном журнале, имеющем импакт-фактор по данным JCR (ЖСР) и (или)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 и 3 (трех) статей в журналах из Перечня изданий;</w:t>
      </w:r>
    </w:p>
    <w:bookmarkEnd w:id="28"/>
    <w:bookmarkStart w:name="z38" w:id="29"/>
    <w:p>
      <w:pPr>
        <w:spacing w:after="0"/>
        <w:ind w:left="0"/>
        <w:jc w:val="both"/>
      </w:pPr>
      <w:r>
        <w:rPr>
          <w:rFonts w:ascii="Times New Roman"/>
          <w:b w:val="false"/>
          <w:i w:val="false"/>
          <w:color w:val="000000"/>
          <w:sz w:val="28"/>
        </w:rPr>
        <w:t>
      2) либо не менее 2 (двух) статей (article) или 1 (одной) статьи (article) и 1 (одного) обзора (review) в международных рецензируемых научных журналах, индексируемых в базе данных Web of Science Core Collection (Вэб оф Сайнс Кор Коллекшн) (раздел Arts and Humanities Citation Index (Aртс энд Хьюманитис Цитэйшэн Индекс)) и (или) входящих в первые три квартиля по импакт-фактору по данным JCR (ЖСР) или процентиль по CiteScore (СайтСкор) не менее 35-ти (тридцати пяти) в базе данных Scopus (Скопус);</w:t>
      </w:r>
    </w:p>
    <w:bookmarkEnd w:id="29"/>
    <w:bookmarkStart w:name="z39" w:id="30"/>
    <w:p>
      <w:pPr>
        <w:spacing w:after="0"/>
        <w:ind w:left="0"/>
        <w:jc w:val="both"/>
      </w:pPr>
      <w:r>
        <w:rPr>
          <w:rFonts w:ascii="Times New Roman"/>
          <w:b w:val="false"/>
          <w:i w:val="false"/>
          <w:color w:val="000000"/>
          <w:sz w:val="28"/>
        </w:rPr>
        <w:t>
      3) либо наличие главы в монографии (докторанту принадлежат не менее 1 печатного листа),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bookmarkEnd w:id="30"/>
    <w:bookmarkStart w:name="z40" w:id="31"/>
    <w:p>
      <w:pPr>
        <w:spacing w:after="0"/>
        <w:ind w:left="0"/>
        <w:jc w:val="both"/>
      </w:pPr>
      <w:r>
        <w:rPr>
          <w:rFonts w:ascii="Times New Roman"/>
          <w:b w:val="false"/>
          <w:i w:val="false"/>
          <w:color w:val="000000"/>
          <w:sz w:val="28"/>
        </w:rPr>
        <w:t>
      4) либо не менее 1 (одной) статьи (article) в международном рецензируемом научном журнале, имеющем импакт-фактор по данным JCR (ЖСР) в первых двух квартилях или процентиль по CiteScore (СайтСкор) не менее 35-ти (тридцати пяти) в базе данных Scopus (Скопус) и 1 (одной) статьи (Conference paper (Конфэрэнс пэйпэр) в материалах международной научной конференции, имеющей импакт-фактор по данным JCR (ЖСР) и индексируемой в базе данных Web of Science Core Collection (Вэб оф Сайнс Кор Коллекшн);</w:t>
      </w:r>
    </w:p>
    <w:bookmarkEnd w:id="31"/>
    <w:bookmarkStart w:name="z41" w:id="32"/>
    <w:p>
      <w:pPr>
        <w:spacing w:after="0"/>
        <w:ind w:left="0"/>
        <w:jc w:val="both"/>
      </w:pPr>
      <w:r>
        <w:rPr>
          <w:rFonts w:ascii="Times New Roman"/>
          <w:b w:val="false"/>
          <w:i w:val="false"/>
          <w:color w:val="000000"/>
          <w:sz w:val="28"/>
        </w:rPr>
        <w:t>
      При этом, для докторантов, обучавшихся по образовательным программам (специальностям) групп образовательных программ "8D017 – Подготовка учителей казахского языка и литературы", "D016 – Подготовка педагогов истории" и "8D060 - Филология", "D050 - Философия и этика" и "D053 – История" области подготовки 8D01 Педагогические науки и области подготовки 8D02 Искусство и гуманитарные науки и подготовивших диссертацию по казахскому языку и литературе, казахской филологии, истории Казахстана, казахской философии, допускается наличие:</w:t>
      </w:r>
    </w:p>
    <w:bookmarkEnd w:id="32"/>
    <w:bookmarkStart w:name="z42" w:id="33"/>
    <w:p>
      <w:pPr>
        <w:spacing w:after="0"/>
        <w:ind w:left="0"/>
        <w:jc w:val="both"/>
      </w:pPr>
      <w:r>
        <w:rPr>
          <w:rFonts w:ascii="Times New Roman"/>
          <w:b w:val="false"/>
          <w:i w:val="false"/>
          <w:color w:val="000000"/>
          <w:sz w:val="28"/>
        </w:rPr>
        <w:t>
      1) не менее 1 (одной) статьи или обзора в международном рецензируемом научном журнале, индексируемом в базе данных Web of Science Core Collection (Вэб оф Сайнс Кор Коллекшн) по разделу Arts and Humanities Citation Index (Aрт энд Хьюманитис Цитэйшэн Индекс) или имеющем показатель процентиль по CiteScore (СайтСкор) не менее 25-ти (двадцати пяти) в базе данных Scopus (Скопус) и 3 (трех) статей в журналах из Перечня изданий;</w:t>
      </w:r>
    </w:p>
    <w:bookmarkEnd w:id="33"/>
    <w:bookmarkStart w:name="z43" w:id="34"/>
    <w:p>
      <w:pPr>
        <w:spacing w:after="0"/>
        <w:ind w:left="0"/>
        <w:jc w:val="both"/>
      </w:pPr>
      <w:r>
        <w:rPr>
          <w:rFonts w:ascii="Times New Roman"/>
          <w:b w:val="false"/>
          <w:i w:val="false"/>
          <w:color w:val="000000"/>
          <w:sz w:val="28"/>
        </w:rPr>
        <w:t>
      2) либо не менее 5 (пяти) статей в журналах из Перечня изданий, одна из которых на английском языке, и 2 (двух) выступлений с устным докладом на международных научных конференциях.</w:t>
      </w:r>
    </w:p>
    <w:bookmarkEnd w:id="34"/>
    <w:bookmarkStart w:name="z44" w:id="35"/>
    <w:p>
      <w:pPr>
        <w:spacing w:after="0"/>
        <w:ind w:left="0"/>
        <w:jc w:val="both"/>
      </w:pPr>
      <w:r>
        <w:rPr>
          <w:rFonts w:ascii="Times New Roman"/>
          <w:b w:val="false"/>
          <w:i w:val="false"/>
          <w:color w:val="000000"/>
          <w:sz w:val="28"/>
        </w:rPr>
        <w:t>
      В случае наличия одной научной статьи в журнале, входящем в первый квартиль по импакт-фактору по данным JCR (ЖСР), других публикаций не требуется.</w:t>
      </w:r>
    </w:p>
    <w:bookmarkEnd w:id="35"/>
    <w:bookmarkStart w:name="z45" w:id="36"/>
    <w:p>
      <w:pPr>
        <w:spacing w:after="0"/>
        <w:ind w:left="0"/>
        <w:jc w:val="both"/>
      </w:pPr>
      <w:r>
        <w:rPr>
          <w:rFonts w:ascii="Times New Roman"/>
          <w:b w:val="false"/>
          <w:i w:val="false"/>
          <w:color w:val="000000"/>
          <w:sz w:val="28"/>
        </w:rPr>
        <w:t>
      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официальном сайте журнала, имеют тип Article (Статья), Review (Обзор) или Article in Press (Статья в печати), Conference Paper (Конфэрэнс пэйпэр), Proceedings (Просидингз).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w:t>
      </w:r>
    </w:p>
    <w:bookmarkEnd w:id="36"/>
    <w:bookmarkStart w:name="z46" w:id="37"/>
    <w:p>
      <w:pPr>
        <w:spacing w:after="0"/>
        <w:ind w:left="0"/>
        <w:jc w:val="both"/>
      </w:pPr>
      <w:r>
        <w:rPr>
          <w:rFonts w:ascii="Times New Roman"/>
          <w:b w:val="false"/>
          <w:i w:val="false"/>
          <w:color w:val="000000"/>
          <w:sz w:val="28"/>
        </w:rPr>
        <w:t>
      Квартиль журнала в базе Web of Science (Вэб оф Сайнс Кор Коллекшн) и (или) процентиль по CiteScore (СайтСкор) в базе Scopus учитывается за год публикации либо за год, предшествующий году публикации либо на момент защиты диссертации.</w:t>
      </w:r>
    </w:p>
    <w:bookmarkEnd w:id="37"/>
    <w:bookmarkStart w:name="z47" w:id="38"/>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bookmarkEnd w:id="38"/>
    <w:bookmarkStart w:name="z48" w:id="39"/>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по теме диссертации или соответствующему научному направлению до подачи аттестационного дела в Комитет. В качестве статьи в журнале из Перечня изданий учитываются статьи в зарубежных периодических научных изданиях.</w:t>
      </w:r>
    </w:p>
    <w:bookmarkEnd w:id="39"/>
    <w:bookmarkStart w:name="z49" w:id="40"/>
    <w:p>
      <w:pPr>
        <w:spacing w:after="0"/>
        <w:ind w:left="0"/>
        <w:jc w:val="both"/>
      </w:pPr>
      <w:r>
        <w:rPr>
          <w:rFonts w:ascii="Times New Roman"/>
          <w:b w:val="false"/>
          <w:i w:val="false"/>
          <w:color w:val="000000"/>
          <w:sz w:val="28"/>
        </w:rPr>
        <w:t xml:space="preserve">
      В случае наличия научных статей в международных рецензируемых научных журналах согласно </w:t>
      </w:r>
      <w:r>
        <w:rPr>
          <w:rFonts w:ascii="Times New Roman"/>
          <w:b w:val="false"/>
          <w:i w:val="false"/>
          <w:color w:val="000000"/>
          <w:sz w:val="28"/>
        </w:rPr>
        <w:t>пункту 6</w:t>
      </w:r>
      <w:r>
        <w:rPr>
          <w:rFonts w:ascii="Times New Roman"/>
          <w:b w:val="false"/>
          <w:i w:val="false"/>
          <w:color w:val="000000"/>
          <w:sz w:val="28"/>
        </w:rPr>
        <w:t xml:space="preserve"> Правил, 1 (одна) статья в таком журнале учитывается как 2 (две) статьи в изданиях, рекомендованных уполномоченным органом.</w:t>
      </w:r>
    </w:p>
    <w:bookmarkEnd w:id="40"/>
    <w:bookmarkStart w:name="z50" w:id="41"/>
    <w:p>
      <w:pPr>
        <w:spacing w:after="0"/>
        <w:ind w:left="0"/>
        <w:jc w:val="both"/>
      </w:pPr>
      <w:r>
        <w:rPr>
          <w:rFonts w:ascii="Times New Roman"/>
          <w:b w:val="false"/>
          <w:i w:val="false"/>
          <w:color w:val="000000"/>
          <w:sz w:val="28"/>
        </w:rPr>
        <w:t xml:space="preserve">
      Статьи из Перечня изданий учитываются согласно Требованиям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w:t>
      </w:r>
    </w:p>
    <w:bookmarkEnd w:id="41"/>
    <w:bookmarkStart w:name="z51" w:id="42"/>
    <w:p>
      <w:pPr>
        <w:spacing w:after="0"/>
        <w:ind w:left="0"/>
        <w:jc w:val="both"/>
      </w:pPr>
      <w:r>
        <w:rPr>
          <w:rFonts w:ascii="Times New Roman"/>
          <w:b w:val="false"/>
          <w:i w:val="false"/>
          <w:color w:val="000000"/>
          <w:sz w:val="28"/>
        </w:rPr>
        <w:t>
      6-1. Организации высшего и (или) послевузовского образования (далее – ОВПО) самостоятельно устанавливают требования к оформлению диссертационных работ, в том числе используемые в диссертационных работах международные стили цитирования (Harvard style (Гарвардский стиль), APA (American Psychological Association) Style (Стиль APA), MLA (Modern Language Association) Style (Стиль MLA), Chicago Style (Стиль Chicago), ACS (American Chemical Society) Style (Стиль ACS) или иные в зависимости от направления подготовки).";</w:t>
      </w:r>
    </w:p>
    <w:bookmarkEnd w:id="42"/>
    <w:bookmarkStart w:name="z52" w:id="43"/>
    <w:p>
      <w:pPr>
        <w:spacing w:after="0"/>
        <w:ind w:left="0"/>
        <w:jc w:val="both"/>
      </w:pPr>
      <w:r>
        <w:rPr>
          <w:rFonts w:ascii="Times New Roman"/>
          <w:b w:val="false"/>
          <w:i w:val="false"/>
          <w:color w:val="000000"/>
          <w:sz w:val="28"/>
        </w:rPr>
        <w:t xml:space="preserve">
      дополнить пунктом 6-2 следующего содержания: </w:t>
      </w:r>
    </w:p>
    <w:bookmarkEnd w:id="43"/>
    <w:bookmarkStart w:name="z53" w:id="44"/>
    <w:p>
      <w:pPr>
        <w:spacing w:after="0"/>
        <w:ind w:left="0"/>
        <w:jc w:val="both"/>
      </w:pPr>
      <w:r>
        <w:rPr>
          <w:rFonts w:ascii="Times New Roman"/>
          <w:b w:val="false"/>
          <w:i w:val="false"/>
          <w:color w:val="000000"/>
          <w:sz w:val="28"/>
        </w:rPr>
        <w:t>
      "6-2. В ОВПО, имеющих особый статус, допускается устанавливать дополнительные требования к публикациям.";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"12-1. Экспертный совет открытым голосованием принимает одно из решений:</w:t>
      </w:r>
    </w:p>
    <w:bookmarkEnd w:id="45"/>
    <w:bookmarkStart w:name="z56" w:id="46"/>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bookmarkEnd w:id="46"/>
    <w:bookmarkStart w:name="z57" w:id="47"/>
    <w:p>
      <w:pPr>
        <w:spacing w:after="0"/>
        <w:ind w:left="0"/>
        <w:jc w:val="both"/>
      </w:pP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bookmarkEnd w:id="47"/>
    <w:bookmarkStart w:name="z58" w:id="48"/>
    <w:p>
      <w:pPr>
        <w:spacing w:after="0"/>
        <w:ind w:left="0"/>
        <w:jc w:val="both"/>
      </w:pPr>
      <w:r>
        <w:rPr>
          <w:rFonts w:ascii="Times New Roman"/>
          <w:b w:val="false"/>
          <w:i w:val="false"/>
          <w:color w:val="000000"/>
          <w:sz w:val="28"/>
        </w:rPr>
        <w:t>
      3) направить диссертацию на повторную защиту;</w:t>
      </w:r>
    </w:p>
    <w:bookmarkEnd w:id="48"/>
    <w:bookmarkStart w:name="z59" w:id="49"/>
    <w:p>
      <w:pPr>
        <w:spacing w:after="0"/>
        <w:ind w:left="0"/>
        <w:jc w:val="both"/>
      </w:pPr>
      <w:r>
        <w:rPr>
          <w:rFonts w:ascii="Times New Roman"/>
          <w:b w:val="false"/>
          <w:i w:val="false"/>
          <w:color w:val="000000"/>
          <w:sz w:val="28"/>
        </w:rPr>
        <w:t>
      4) отказать в присуждении степени доктора философии (PhD) или доктора по профилю.";</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xml:space="preserve">
      "17. Лицам, которым присуждена степень доктора философии (PhD), доктора по профилю, выдаются дипломы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10 февраля 2023 года № 47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(зарегистрирован в Реестре государственной регистрации нормативных правовых актов под № 31894).</w:t>
      </w:r>
    </w:p>
    <w:bookmarkEnd w:id="50"/>
    <w:bookmarkStart w:name="z62" w:id="51"/>
    <w:p>
      <w:pPr>
        <w:spacing w:after="0"/>
        <w:ind w:left="0"/>
        <w:jc w:val="both"/>
      </w:pPr>
      <w:r>
        <w:rPr>
          <w:rFonts w:ascii="Times New Roman"/>
          <w:b w:val="false"/>
          <w:i w:val="false"/>
          <w:color w:val="000000"/>
          <w:sz w:val="28"/>
        </w:rPr>
        <w:t>
      Информация о присуждении степени размещается на интернет-ресурсах Комитета в течение 3 (трех) рабочих дней со дня принятия решения.</w:t>
      </w:r>
    </w:p>
    <w:bookmarkEnd w:id="51"/>
    <w:bookmarkStart w:name="z63" w:id="52"/>
    <w:p>
      <w:pPr>
        <w:spacing w:after="0"/>
        <w:ind w:left="0"/>
        <w:jc w:val="both"/>
      </w:pPr>
      <w:r>
        <w:rPr>
          <w:rFonts w:ascii="Times New Roman"/>
          <w:b w:val="false"/>
          <w:i w:val="false"/>
          <w:color w:val="000000"/>
          <w:sz w:val="28"/>
        </w:rPr>
        <w:t xml:space="preserve">
      18. Диссертации и публикации, поступившие на рассмотрение Экспертного совета в рамках государственной услуги "Признание документов об образовании",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рассматриваются на предмет соответствия </w:t>
      </w:r>
      <w:r>
        <w:rPr>
          <w:rFonts w:ascii="Times New Roman"/>
          <w:b w:val="false"/>
          <w:i w:val="false"/>
          <w:color w:val="000000"/>
          <w:sz w:val="28"/>
        </w:rPr>
        <w:t>пунктам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в течение 48 (сорок восемь) рабочих дней. Заключение Экспертного совета представляется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2"/>
    <w:bookmarkStart w:name="z64" w:id="53"/>
    <w:p>
      <w:pPr>
        <w:spacing w:after="0"/>
        <w:ind w:left="0"/>
        <w:jc w:val="both"/>
      </w:pPr>
      <w:r>
        <w:rPr>
          <w:rFonts w:ascii="Times New Roman"/>
          <w:b w:val="false"/>
          <w:i w:val="false"/>
          <w:color w:val="000000"/>
          <w:sz w:val="28"/>
        </w:rPr>
        <w:t xml:space="preserve">
      В случае отрицательного заключения Экспертного совета в связи с несоответствием </w:t>
      </w:r>
      <w:r>
        <w:rPr>
          <w:rFonts w:ascii="Times New Roman"/>
          <w:b w:val="false"/>
          <w:i w:val="false"/>
          <w:color w:val="000000"/>
          <w:sz w:val="28"/>
        </w:rPr>
        <w:t>пунктам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диссертация соискателя повторному рассмотрению не подлежит.";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6" w:id="54"/>
    <w:p>
      <w:pPr>
        <w:spacing w:after="0"/>
        <w:ind w:left="0"/>
        <w:jc w:val="both"/>
      </w:pPr>
      <w:r>
        <w:rPr>
          <w:rFonts w:ascii="Times New Roman"/>
          <w:b w:val="false"/>
          <w:i w:val="false"/>
          <w:color w:val="000000"/>
          <w:sz w:val="28"/>
        </w:rPr>
        <w:t>
      "34. Лицам, которым присуждена степень доктора философии (PhD), доктора по профилю приказом ОВПО, имеющего особый статус, выдаются дипломы собственного образца в течение 10 (десяти) рабочих дней со дня издания приказа.</w:t>
      </w:r>
    </w:p>
    <w:bookmarkEnd w:id="54"/>
    <w:bookmarkStart w:name="z67" w:id="55"/>
    <w:p>
      <w:pPr>
        <w:spacing w:after="0"/>
        <w:ind w:left="0"/>
        <w:jc w:val="both"/>
      </w:pPr>
      <w:r>
        <w:rPr>
          <w:rFonts w:ascii="Times New Roman"/>
          <w:b w:val="false"/>
          <w:i w:val="false"/>
          <w:color w:val="000000"/>
          <w:sz w:val="28"/>
        </w:rPr>
        <w:t>
      Информация о присуждении степени доктора философии (PhD), доктора по профилю размещается на интернет-ресурсе ОВПО, имеющих особый статус, в течение 3 (трех) рабочих дней со дня принятия решения диссертационного совета.";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69" w:id="56"/>
    <w:p>
      <w:pPr>
        <w:spacing w:after="0"/>
        <w:ind w:left="0"/>
        <w:jc w:val="both"/>
      </w:pPr>
      <w:r>
        <w:rPr>
          <w:rFonts w:ascii="Times New Roman"/>
          <w:b w:val="false"/>
          <w:i w:val="false"/>
          <w:color w:val="000000"/>
          <w:sz w:val="28"/>
        </w:rPr>
        <w:t>
      "36.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6 (шесть) месяцев после предыдущей защиты в ОВПО, имеющем особый статус.";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присуждения степеней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1" w:id="57"/>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57"/>
    <w:bookmarkStart w:name="z72" w:id="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8"/>
    <w:bookmarkStart w:name="z73" w:id="5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9"/>
    <w:bookmarkStart w:name="z74" w:id="6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0"/>
    <w:bookmarkStart w:name="z75" w:id="6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77"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8"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18 июля 2024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w:t>
            </w:r>
            <w:r>
              <w:br/>
            </w:r>
            <w:r>
              <w:rPr>
                <w:rFonts w:ascii="Times New Roman"/>
                <w:b w:val="false"/>
                <w:i w:val="false"/>
                <w:color w:val="000000"/>
                <w:sz w:val="20"/>
              </w:rPr>
              <w:t>степеней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6"/>
    <w:p>
      <w:pPr>
        <w:spacing w:after="0"/>
        <w:ind w:left="0"/>
        <w:jc w:val="left"/>
      </w:pPr>
      <w:r>
        <w:rPr>
          <w:rFonts w:ascii="Times New Roman"/>
          <w:b/>
          <w:i w:val="false"/>
          <w:color w:val="000000"/>
        </w:rPr>
        <w:t xml:space="preserve">                                Заключение</w:t>
      </w:r>
    </w:p>
    <w:bookmarkEnd w:id="66"/>
    <w:bookmarkStart w:name="z85" w:id="67"/>
    <w:p>
      <w:pPr>
        <w:spacing w:after="0"/>
        <w:ind w:left="0"/>
        <w:jc w:val="both"/>
      </w:pPr>
      <w:r>
        <w:rPr>
          <w:rFonts w:ascii="Times New Roman"/>
          <w:b w:val="false"/>
          <w:i w:val="false"/>
          <w:color w:val="000000"/>
          <w:sz w:val="28"/>
        </w:rPr>
        <w:t>
      Экспертного совета по _____________________________________________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 20__г.</w:t>
            </w:r>
          </w:p>
        </w:tc>
      </w:tr>
    </w:tbl>
    <w:p>
      <w:pPr>
        <w:spacing w:after="0"/>
        <w:ind w:left="0"/>
        <w:jc w:val="both"/>
      </w:pPr>
      <w:bookmarkStart w:name="z86" w:id="68"/>
      <w:r>
        <w:rPr>
          <w:rFonts w:ascii="Times New Roman"/>
          <w:b w:val="false"/>
          <w:i w:val="false"/>
          <w:color w:val="000000"/>
          <w:sz w:val="28"/>
        </w:rPr>
        <w:t>
      Дело №___________</w:t>
      </w:r>
    </w:p>
    <w:bookmarkEnd w:id="68"/>
    <w:p>
      <w:pPr>
        <w:spacing w:after="0"/>
        <w:ind w:left="0"/>
        <w:jc w:val="both"/>
      </w:pPr>
      <w:r>
        <w:rPr>
          <w:rFonts w:ascii="Times New Roman"/>
          <w:b w:val="false"/>
          <w:i w:val="false"/>
          <w:color w:val="000000"/>
          <w:sz w:val="28"/>
        </w:rPr>
        <w:t>Материалы дела - диссертация, список публикаций, копии публикаций, копия документа.</w:t>
      </w:r>
    </w:p>
    <w:p>
      <w:pPr>
        <w:spacing w:after="0"/>
        <w:ind w:left="0"/>
        <w:jc w:val="both"/>
      </w:pPr>
      <w:r>
        <w:rPr>
          <w:rFonts w:ascii="Times New Roman"/>
          <w:b w:val="false"/>
          <w:i w:val="false"/>
          <w:color w:val="000000"/>
          <w:sz w:val="28"/>
        </w:rPr>
        <w:t>Соискатель___________________________________________________________________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w:t>
      </w:r>
    </w:p>
    <w:p>
      <w:pPr>
        <w:spacing w:after="0"/>
        <w:ind w:left="0"/>
        <w:jc w:val="both"/>
      </w:pPr>
      <w:r>
        <w:rPr>
          <w:rFonts w:ascii="Times New Roman"/>
          <w:b w:val="false"/>
          <w:i w:val="false"/>
          <w:color w:val="000000"/>
          <w:sz w:val="28"/>
        </w:rPr>
        <w:t>по ходатайству (личному заявлению) ____________________________________________</w:t>
      </w:r>
    </w:p>
    <w:p>
      <w:pPr>
        <w:spacing w:after="0"/>
        <w:ind w:left="0"/>
        <w:jc w:val="both"/>
      </w:pPr>
      <w:r>
        <w:rPr>
          <w:rFonts w:ascii="Times New Roman"/>
          <w:b w:val="false"/>
          <w:i w:val="false"/>
          <w:color w:val="000000"/>
          <w:sz w:val="28"/>
        </w:rPr>
        <w:t>о признании документа о присуждении степени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по специальности/образовательной программе ____________________________________,</w:t>
      </w:r>
    </w:p>
    <w:p>
      <w:pPr>
        <w:spacing w:after="0"/>
        <w:ind w:left="0"/>
        <w:jc w:val="both"/>
      </w:pPr>
      <w:r>
        <w:rPr>
          <w:rFonts w:ascii="Times New Roman"/>
          <w:b w:val="false"/>
          <w:i w:val="false"/>
          <w:color w:val="000000"/>
          <w:sz w:val="28"/>
        </w:rPr>
        <w:t xml:space="preserve"> полученной в ________________________________________________________________</w:t>
      </w:r>
    </w:p>
    <w:p>
      <w:pPr>
        <w:spacing w:after="0"/>
        <w:ind w:left="0"/>
        <w:jc w:val="both"/>
      </w:pPr>
      <w:r>
        <w:rPr>
          <w:rFonts w:ascii="Times New Roman"/>
          <w:b w:val="false"/>
          <w:i w:val="false"/>
          <w:color w:val="000000"/>
          <w:sz w:val="28"/>
        </w:rPr>
        <w:t xml:space="preserve">                                     (страна, организация)</w:t>
      </w:r>
    </w:p>
    <w:p>
      <w:pPr>
        <w:spacing w:after="0"/>
        <w:ind w:left="0"/>
        <w:jc w:val="both"/>
      </w:pPr>
      <w:r>
        <w:rPr>
          <w:rFonts w:ascii="Times New Roman"/>
          <w:b w:val="false"/>
          <w:i w:val="false"/>
          <w:color w:val="000000"/>
          <w:sz w:val="28"/>
        </w:rPr>
        <w:t>Тема диссертации____________________________________________________________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Заслушав эксперта 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 обсудив материалы дела, Экспертный совет отмечает следующее:</w:t>
      </w:r>
    </w:p>
    <w:p>
      <w:pPr>
        <w:spacing w:after="0"/>
        <w:ind w:left="0"/>
        <w:jc w:val="both"/>
      </w:pPr>
      <w:r>
        <w:rPr>
          <w:rFonts w:ascii="Times New Roman"/>
          <w:b w:val="false"/>
          <w:i w:val="false"/>
          <w:color w:val="000000"/>
          <w:sz w:val="28"/>
        </w:rPr>
        <w:t>1. Оценка актуальности темы диссертации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(соответствие развитию науки и техники, запросам общественной практики)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Соблюдение в диссертации принципа самостоятельности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Соблюдение в диссертации принципа внутреннего единства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Соблюдение в диссертации принципа научной новизны, основные научные результаты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5. Соблюдение в диссертации принципа достоверности 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6. Соблюдение в диссертации принципа практической ценности: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(промышленное внедрение, опытно-промышленные, лабораторные испытания,</w:t>
      </w:r>
    </w:p>
    <w:p>
      <w:pPr>
        <w:spacing w:after="0"/>
        <w:ind w:left="0"/>
        <w:jc w:val="both"/>
      </w:pPr>
      <w:r>
        <w:rPr>
          <w:rFonts w:ascii="Times New Roman"/>
          <w:b w:val="false"/>
          <w:i w:val="false"/>
          <w:color w:val="000000"/>
          <w:sz w:val="28"/>
        </w:rPr>
        <w:t>использование в учебном процессе)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(теоретические рекомендации по использованию научных результатов)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7. Соблюдение в диссертации принципа академической честности, наличие в диссертации</w:t>
      </w:r>
    </w:p>
    <w:p>
      <w:pPr>
        <w:spacing w:after="0"/>
        <w:ind w:left="0"/>
        <w:jc w:val="both"/>
      </w:pPr>
      <w:r>
        <w:rPr>
          <w:rFonts w:ascii="Times New Roman"/>
          <w:b w:val="false"/>
          <w:i w:val="false"/>
          <w:color w:val="000000"/>
          <w:sz w:val="28"/>
        </w:rPr>
        <w:t>заимствованного материала без ссылки на автора и источник заимствования (плагиат)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(плагиат есть или нет)</w:t>
      </w:r>
    </w:p>
    <w:p>
      <w:pPr>
        <w:spacing w:after="0"/>
        <w:ind w:left="0"/>
        <w:jc w:val="both"/>
      </w:pPr>
      <w:r>
        <w:rPr>
          <w:rFonts w:ascii="Times New Roman"/>
          <w:b w:val="false"/>
          <w:i w:val="false"/>
          <w:color w:val="000000"/>
          <w:sz w:val="28"/>
        </w:rPr>
        <w:t xml:space="preserve">       При наличии плагиата приводится сравнительная таблица с указанием источника</w:t>
      </w:r>
    </w:p>
    <w:p>
      <w:pPr>
        <w:spacing w:after="0"/>
        <w:ind w:left="0"/>
        <w:jc w:val="both"/>
      </w:pPr>
      <w:r>
        <w:rPr>
          <w:rFonts w:ascii="Times New Roman"/>
          <w:b w:val="false"/>
          <w:i w:val="false"/>
          <w:color w:val="000000"/>
          <w:sz w:val="28"/>
        </w:rPr>
        <w:t>заимствования.</w:t>
      </w:r>
    </w:p>
    <w:p>
      <w:pPr>
        <w:spacing w:after="0"/>
        <w:ind w:left="0"/>
        <w:jc w:val="both"/>
      </w:pPr>
      <w:r>
        <w:rPr>
          <w:rFonts w:ascii="Times New Roman"/>
          <w:b w:val="false"/>
          <w:i w:val="false"/>
          <w:color w:val="000000"/>
          <w:sz w:val="28"/>
        </w:rPr>
        <w:t>8. Соискателем опубликовано:</w:t>
      </w:r>
    </w:p>
    <w:p>
      <w:pPr>
        <w:spacing w:after="0"/>
        <w:ind w:left="0"/>
        <w:jc w:val="both"/>
      </w:pPr>
      <w:r>
        <w:rPr>
          <w:rFonts w:ascii="Times New Roman"/>
          <w:b w:val="false"/>
          <w:i w:val="false"/>
          <w:color w:val="000000"/>
          <w:sz w:val="28"/>
        </w:rPr>
        <w:t>всего научных трудов _______;</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изданиях _______________;</w:t>
      </w:r>
    </w:p>
    <w:p>
      <w:pPr>
        <w:spacing w:after="0"/>
        <w:ind w:left="0"/>
        <w:jc w:val="both"/>
      </w:pPr>
      <w:r>
        <w:rPr>
          <w:rFonts w:ascii="Times New Roman"/>
          <w:b w:val="false"/>
          <w:i w:val="false"/>
          <w:color w:val="000000"/>
          <w:sz w:val="28"/>
        </w:rPr>
        <w:t>в международных рецензируемых журналах, имеющих ненулевой импакт-фактор или</w:t>
      </w:r>
    </w:p>
    <w:p>
      <w:pPr>
        <w:spacing w:after="0"/>
        <w:ind w:left="0"/>
        <w:jc w:val="both"/>
      </w:pPr>
      <w:r>
        <w:rPr>
          <w:rFonts w:ascii="Times New Roman"/>
          <w:b w:val="false"/>
          <w:i w:val="false"/>
          <w:color w:val="000000"/>
          <w:sz w:val="28"/>
        </w:rPr>
        <w:t>индексируемых в базе данных информационной компании Clarivate Analytics (Кларивэйт</w:t>
      </w:r>
    </w:p>
    <w:p>
      <w:pPr>
        <w:spacing w:after="0"/>
        <w:ind w:left="0"/>
        <w:jc w:val="both"/>
      </w:pPr>
      <w:r>
        <w:rPr>
          <w:rFonts w:ascii="Times New Roman"/>
          <w:b w:val="false"/>
          <w:i w:val="false"/>
          <w:color w:val="000000"/>
          <w:sz w:val="28"/>
        </w:rPr>
        <w:t>Аналитикс) (Web of Science Core Collection, Clarivate Analytics (Вэб оф Сайнс Кор</w:t>
      </w:r>
    </w:p>
    <w:p>
      <w:pPr>
        <w:spacing w:after="0"/>
        <w:ind w:left="0"/>
        <w:jc w:val="both"/>
      </w:pPr>
      <w:r>
        <w:rPr>
          <w:rFonts w:ascii="Times New Roman"/>
          <w:b w:val="false"/>
          <w:i w:val="false"/>
          <w:color w:val="000000"/>
          <w:sz w:val="28"/>
        </w:rPr>
        <w:t>Коллекшн, Кларивэйт Аналитикс)) _____;</w:t>
      </w:r>
    </w:p>
    <w:p>
      <w:pPr>
        <w:spacing w:after="0"/>
        <w:ind w:left="0"/>
        <w:jc w:val="both"/>
      </w:pPr>
      <w:r>
        <w:rPr>
          <w:rFonts w:ascii="Times New Roman"/>
          <w:b w:val="false"/>
          <w:i w:val="false"/>
          <w:color w:val="000000"/>
          <w:sz w:val="28"/>
        </w:rPr>
        <w:t>входящих в базу данных Scopus (Скопус)____;</w:t>
      </w:r>
    </w:p>
    <w:p>
      <w:pPr>
        <w:spacing w:after="0"/>
        <w:ind w:left="0"/>
        <w:jc w:val="both"/>
      </w:pPr>
      <w:r>
        <w:rPr>
          <w:rFonts w:ascii="Times New Roman"/>
          <w:b w:val="false"/>
          <w:i w:val="false"/>
          <w:color w:val="000000"/>
          <w:sz w:val="28"/>
        </w:rPr>
        <w:t>________ другие публикации.</w:t>
      </w:r>
    </w:p>
    <w:p>
      <w:pPr>
        <w:spacing w:after="0"/>
        <w:ind w:left="0"/>
        <w:jc w:val="both"/>
      </w:pPr>
      <w:r>
        <w:rPr>
          <w:rFonts w:ascii="Times New Roman"/>
          <w:b w:val="false"/>
          <w:i w:val="false"/>
          <w:color w:val="000000"/>
          <w:sz w:val="28"/>
        </w:rPr>
        <w:t xml:space="preserve">       Публикации _____________________________________</w:t>
      </w:r>
    </w:p>
    <w:p>
      <w:pPr>
        <w:spacing w:after="0"/>
        <w:ind w:left="0"/>
        <w:jc w:val="both"/>
      </w:pPr>
      <w:r>
        <w:rPr>
          <w:rFonts w:ascii="Times New Roman"/>
          <w:b w:val="false"/>
          <w:i w:val="false"/>
          <w:color w:val="000000"/>
          <w:sz w:val="28"/>
        </w:rPr>
        <w:t xml:space="preserve">                   (соответствуют или не соответствуют)</w:t>
      </w:r>
    </w:p>
    <w:p>
      <w:pPr>
        <w:spacing w:after="0"/>
        <w:ind w:left="0"/>
        <w:jc w:val="both"/>
      </w:pPr>
      <w:r>
        <w:rPr>
          <w:rFonts w:ascii="Times New Roman"/>
          <w:b w:val="false"/>
          <w:i w:val="false"/>
          <w:color w:val="000000"/>
          <w:sz w:val="28"/>
        </w:rPr>
        <w:t>пункту 6 Правил.</w:t>
      </w:r>
    </w:p>
    <w:p>
      <w:pPr>
        <w:spacing w:after="0"/>
        <w:ind w:left="0"/>
        <w:jc w:val="both"/>
      </w:pPr>
      <w:r>
        <w:rPr>
          <w:rFonts w:ascii="Times New Roman"/>
          <w:b w:val="false"/>
          <w:i w:val="false"/>
          <w:color w:val="000000"/>
          <w:sz w:val="28"/>
        </w:rPr>
        <w:t xml:space="preserve">       9. Решение Экспертного совета (заполняется один из подпунктов):</w:t>
      </w:r>
    </w:p>
    <w:p>
      <w:pPr>
        <w:spacing w:after="0"/>
        <w:ind w:left="0"/>
        <w:jc w:val="both"/>
      </w:pPr>
      <w:r>
        <w:rPr>
          <w:rFonts w:ascii="Times New Roman"/>
          <w:b w:val="false"/>
          <w:i w:val="false"/>
          <w:color w:val="000000"/>
          <w:sz w:val="28"/>
        </w:rPr>
        <w:t xml:space="preserve">       1) Диссертация и публикации соискателя соответствует требованиям пунктов 5, 6 </w:t>
      </w:r>
    </w:p>
    <w:p>
      <w:pPr>
        <w:spacing w:after="0"/>
        <w:ind w:left="0"/>
        <w:jc w:val="both"/>
      </w:pPr>
      <w:r>
        <w:rPr>
          <w:rFonts w:ascii="Times New Roman"/>
          <w:b w:val="false"/>
          <w:i w:val="false"/>
          <w:color w:val="000000"/>
          <w:sz w:val="28"/>
        </w:rPr>
        <w:t>и 7 Правил, Экспертный совет рекомендует признать документ о присуждении ученой</w:t>
      </w:r>
    </w:p>
    <w:p>
      <w:pPr>
        <w:spacing w:after="0"/>
        <w:ind w:left="0"/>
        <w:jc w:val="both"/>
      </w:pPr>
      <w:r>
        <w:rPr>
          <w:rFonts w:ascii="Times New Roman"/>
          <w:b w:val="false"/>
          <w:i w:val="false"/>
          <w:color w:val="000000"/>
          <w:sz w:val="28"/>
        </w:rPr>
        <w:t>степени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соответствующим 8 (восьмому) уровню Национальной рамки квалификации Республики</w:t>
      </w:r>
    </w:p>
    <w:p>
      <w:pPr>
        <w:spacing w:after="0"/>
        <w:ind w:left="0"/>
        <w:jc w:val="both"/>
      </w:pPr>
      <w:r>
        <w:rPr>
          <w:rFonts w:ascii="Times New Roman"/>
          <w:b w:val="false"/>
          <w:i w:val="false"/>
          <w:color w:val="000000"/>
          <w:sz w:val="28"/>
        </w:rPr>
        <w:t>Казахстан 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по направлению подготовки__________________________________________________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диссертация и публикации соискателя не соответствуют пункту _____Правил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каким пунктам настоящих Правил не соответствует аттестационное дело)</w:t>
      </w:r>
    </w:p>
    <w:p>
      <w:pPr>
        <w:spacing w:after="0"/>
        <w:ind w:left="0"/>
        <w:jc w:val="both"/>
      </w:pPr>
      <w:r>
        <w:rPr>
          <w:rFonts w:ascii="Times New Roman"/>
          <w:b w:val="false"/>
          <w:i w:val="false"/>
          <w:color w:val="000000"/>
          <w:sz w:val="28"/>
        </w:rPr>
        <w:t>Экспертный совет рекомендует отказать соискателю_______________________________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в признании документа о присуждении ученой cтепени_____________________________.</w:t>
      </w:r>
    </w:p>
    <w:p>
      <w:pPr>
        <w:spacing w:after="0"/>
        <w:ind w:left="0"/>
        <w:jc w:val="both"/>
      </w:pPr>
      <w:r>
        <w:rPr>
          <w:rFonts w:ascii="Times New Roman"/>
          <w:b w:val="false"/>
          <w:i w:val="false"/>
          <w:color w:val="000000"/>
          <w:sz w:val="28"/>
        </w:rPr>
        <w:t>Результаты голосования:                   "за" ____________________</w:t>
      </w:r>
    </w:p>
    <w:p>
      <w:pPr>
        <w:spacing w:after="0"/>
        <w:ind w:left="0"/>
        <w:jc w:val="both"/>
      </w:pPr>
      <w:r>
        <w:rPr>
          <w:rFonts w:ascii="Times New Roman"/>
          <w:b w:val="false"/>
          <w:i w:val="false"/>
          <w:color w:val="000000"/>
          <w:sz w:val="28"/>
        </w:rPr>
        <w:t xml:space="preserve">                                     "против" ________________</w:t>
      </w:r>
    </w:p>
    <w:p>
      <w:pPr>
        <w:spacing w:after="0"/>
        <w:ind w:left="0"/>
        <w:jc w:val="both"/>
      </w:pPr>
      <w:r>
        <w:rPr>
          <w:rFonts w:ascii="Times New Roman"/>
          <w:b w:val="false"/>
          <w:i w:val="false"/>
          <w:color w:val="000000"/>
          <w:sz w:val="28"/>
        </w:rPr>
        <w:t xml:space="preserve">                                     "воздержался" ___________</w:t>
      </w:r>
    </w:p>
    <w:p>
      <w:pPr>
        <w:spacing w:after="0"/>
        <w:ind w:left="0"/>
        <w:jc w:val="both"/>
      </w:pPr>
      <w:bookmarkStart w:name="z87" w:id="69"/>
      <w:r>
        <w:rPr>
          <w:rFonts w:ascii="Times New Roman"/>
          <w:b w:val="false"/>
          <w:i w:val="false"/>
          <w:color w:val="000000"/>
          <w:sz w:val="28"/>
        </w:rPr>
        <w:t>
      Председатель _______________________________</w:t>
      </w:r>
    </w:p>
    <w:bookmarkEnd w:id="69"/>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Ученый секретарь 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Эксперт 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