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0fc2" w14:textId="7c90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энергетики Республики Казахстан от 2 марта 2015 года № 164 "Об утверждении Правил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p>
      <w:pPr>
        <w:spacing w:after="0"/>
        <w:ind w:left="0"/>
        <w:jc w:val="both"/>
      </w:pPr>
      <w:r>
        <w:rPr>
          <w:rFonts w:ascii="Times New Roman"/>
          <w:b w:val="false"/>
          <w:i w:val="false"/>
          <w:color w:val="000000"/>
          <w:sz w:val="28"/>
        </w:rPr>
        <w:t>Приказ Министра энергетики Республики Казахстан от 22 июля 2024 года № 263. Зарегистрирован в Министерстве юстиции Республики Казахстан 24 июля 2024 года № 34797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марта 2015 года № 164 "Об утверждении Правил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 10662) следующие изменения и дополнение:</w:t>
      </w:r>
    </w:p>
    <w:bookmarkEnd w:id="1"/>
    <w:bookmarkStart w:name="z6" w:id="2"/>
    <w:p>
      <w:pPr>
        <w:spacing w:after="0"/>
        <w:ind w:left="0"/>
        <w:jc w:val="both"/>
      </w:pPr>
      <w:r>
        <w:rPr>
          <w:rFonts w:ascii="Times New Roman"/>
          <w:b w:val="false"/>
          <w:i w:val="false"/>
          <w:color w:val="000000"/>
          <w:sz w:val="28"/>
        </w:rPr>
        <w:t>
      заголовок изложить в новой редакции:</w:t>
      </w:r>
    </w:p>
    <w:bookmarkEnd w:id="2"/>
    <w:bookmarkStart w:name="z7" w:id="3"/>
    <w:p>
      <w:pPr>
        <w:spacing w:after="0"/>
        <w:ind w:left="0"/>
        <w:jc w:val="both"/>
      </w:pPr>
      <w:r>
        <w:rPr>
          <w:rFonts w:ascii="Times New Roman"/>
          <w:b w:val="false"/>
          <w:i w:val="false"/>
          <w:color w:val="000000"/>
          <w:sz w:val="28"/>
        </w:rPr>
        <w:t>
      "Об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1" w:id="5"/>
    <w:p>
      <w:pPr>
        <w:spacing w:after="0"/>
        <w:ind w:left="0"/>
        <w:jc w:val="both"/>
      </w:pPr>
      <w:r>
        <w:rPr>
          <w:rFonts w:ascii="Times New Roman"/>
          <w:b w:val="false"/>
          <w:i w:val="false"/>
          <w:color w:val="000000"/>
          <w:sz w:val="28"/>
        </w:rPr>
        <w:t>
      "1. Утвердить прилагаемые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утвержденных указанных приказом: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6" w:id="8"/>
    <w:p>
      <w:pPr>
        <w:spacing w:after="0"/>
        <w:ind w:left="0"/>
        <w:jc w:val="both"/>
      </w:pPr>
      <w:r>
        <w:rPr>
          <w:rFonts w:ascii="Times New Roman"/>
          <w:b w:val="false"/>
          <w:i w:val="false"/>
          <w:color w:val="000000"/>
          <w:sz w:val="28"/>
        </w:rPr>
        <w:t xml:space="preserve">
      "1. Настоящие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Правила) разработаны в соответствии с </w:t>
      </w:r>
      <w:r>
        <w:rPr>
          <w:rFonts w:ascii="Times New Roman"/>
          <w:b w:val="false"/>
          <w:i w:val="false"/>
          <w:color w:val="000000"/>
          <w:sz w:val="28"/>
        </w:rPr>
        <w:t>подпунктом 369)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(далее – Положение), и определяют порядок централизованной покупки электрической энергии единым закупщиком электрической энергии и расчетно-финансовым центром, произведенной объектами по использованию возобновляемых источников энергии, объектами по энергетической утилизации отходов и централизованной продажи электрической энергии прямым потребителям, промышленным комплексам и квалифицированным потребителям.";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изложить в новой редакции:</w:t>
      </w:r>
    </w:p>
    <w:bookmarkStart w:name="z18" w:id="9"/>
    <w:p>
      <w:pPr>
        <w:spacing w:after="0"/>
        <w:ind w:left="0"/>
        <w:jc w:val="both"/>
      </w:pPr>
      <w:r>
        <w:rPr>
          <w:rFonts w:ascii="Times New Roman"/>
          <w:b w:val="false"/>
          <w:i w:val="false"/>
          <w:color w:val="000000"/>
          <w:sz w:val="28"/>
        </w:rPr>
        <w:t xml:space="preserve">
      "6)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 Закона Республики Казахстан "О поддержке использования возобновляемых источников энергии" (далее – Закон),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новой редакции:</w:t>
      </w:r>
    </w:p>
    <w:bookmarkStart w:name="z20" w:id="10"/>
    <w:p>
      <w:pPr>
        <w:spacing w:after="0"/>
        <w:ind w:left="0"/>
        <w:jc w:val="both"/>
      </w:pPr>
      <w:r>
        <w:rPr>
          <w:rFonts w:ascii="Times New Roman"/>
          <w:b w:val="false"/>
          <w:i w:val="false"/>
          <w:color w:val="000000"/>
          <w:sz w:val="28"/>
        </w:rPr>
        <w:t xml:space="preserve">
      "24. Договор покупки оформляется в соответствии с типовой формой договора покупки, утверждаемой уполномоченным органом согласно </w:t>
      </w:r>
      <w:r>
        <w:rPr>
          <w:rFonts w:ascii="Times New Roman"/>
          <w:b w:val="false"/>
          <w:i w:val="false"/>
          <w:color w:val="000000"/>
          <w:sz w:val="28"/>
        </w:rPr>
        <w:t>подпункту 369)</w:t>
      </w:r>
      <w:r>
        <w:rPr>
          <w:rFonts w:ascii="Times New Roman"/>
          <w:b w:val="false"/>
          <w:i w:val="false"/>
          <w:color w:val="000000"/>
          <w:sz w:val="28"/>
        </w:rPr>
        <w:t xml:space="preserve"> пункта 15 Положения. В договоре покупки указывается аукционная цена в соответствии с реестром победителей аукционных торгов для Субъекта. Аукционная цена, указанная в договоре покупки, применяется с даты начала комплексного испытания электроустановок электростанции, при котором электрическая энергия была выдана в электрические сети энергопередающей организации, в течение 20 (двадцать) лет с ежегодной индексацией согласно Правил определения фиксированных тарифов и предельных аукционных цен,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марта 2014 года № 271.";</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новой редакции:</w:t>
      </w:r>
    </w:p>
    <w:bookmarkStart w:name="z22" w:id="11"/>
    <w:p>
      <w:pPr>
        <w:spacing w:after="0"/>
        <w:ind w:left="0"/>
        <w:jc w:val="both"/>
      </w:pPr>
      <w:r>
        <w:rPr>
          <w:rFonts w:ascii="Times New Roman"/>
          <w:b w:val="false"/>
          <w:i w:val="false"/>
          <w:color w:val="000000"/>
          <w:sz w:val="28"/>
        </w:rPr>
        <w:t xml:space="preserve">
      "56. Единый закупщик электрической энергии составляет договор продажи электрической энергии прямым потребителям и промышленным комплексам в соответствии с типовой формой договора продажи, утвержденной уполномоченным органом согласно </w:t>
      </w:r>
      <w:r>
        <w:rPr>
          <w:rFonts w:ascii="Times New Roman"/>
          <w:b w:val="false"/>
          <w:i w:val="false"/>
          <w:color w:val="000000"/>
          <w:sz w:val="28"/>
        </w:rPr>
        <w:t>подпункту 369)</w:t>
      </w:r>
      <w:r>
        <w:rPr>
          <w:rFonts w:ascii="Times New Roman"/>
          <w:b w:val="false"/>
          <w:i w:val="false"/>
          <w:color w:val="000000"/>
          <w:sz w:val="28"/>
        </w:rPr>
        <w:t xml:space="preserve"> пункта 15 Положения.</w:t>
      </w:r>
    </w:p>
    <w:bookmarkEnd w:id="11"/>
    <w:bookmarkStart w:name="z23" w:id="12"/>
    <w:p>
      <w:pPr>
        <w:spacing w:after="0"/>
        <w:ind w:left="0"/>
        <w:jc w:val="both"/>
      </w:pPr>
      <w:r>
        <w:rPr>
          <w:rFonts w:ascii="Times New Roman"/>
          <w:b w:val="false"/>
          <w:i w:val="false"/>
          <w:color w:val="000000"/>
          <w:sz w:val="28"/>
        </w:rPr>
        <w:t>
      В договоре указываются электростанции (с указанием их наименования, типа и суммарной установленной мощности генерирующего оборудования), имеющиеся на праве собственности, аренды или ином вещном праве в составе промышленных комплексов или группы лиц.";</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новой редакции:</w:t>
      </w:r>
    </w:p>
    <w:bookmarkStart w:name="z25" w:id="13"/>
    <w:p>
      <w:pPr>
        <w:spacing w:after="0"/>
        <w:ind w:left="0"/>
        <w:jc w:val="both"/>
      </w:pPr>
      <w:r>
        <w:rPr>
          <w:rFonts w:ascii="Times New Roman"/>
          <w:b w:val="false"/>
          <w:i w:val="false"/>
          <w:color w:val="000000"/>
          <w:sz w:val="28"/>
        </w:rPr>
        <w:t xml:space="preserve">
      "64. Единый закупщик электрической энергии заключает договор продажи электрической энергии единым закупщиком электрической энергии квалифицированным потребителям в соответствии с типовой формой договоров продажи, утвержденной уполномоченным органом в соответствии с </w:t>
      </w:r>
      <w:r>
        <w:rPr>
          <w:rFonts w:ascii="Times New Roman"/>
          <w:b w:val="false"/>
          <w:i w:val="false"/>
          <w:color w:val="000000"/>
          <w:sz w:val="28"/>
        </w:rPr>
        <w:t>подпунктом 369)</w:t>
      </w:r>
      <w:r>
        <w:rPr>
          <w:rFonts w:ascii="Times New Roman"/>
          <w:b w:val="false"/>
          <w:i w:val="false"/>
          <w:color w:val="000000"/>
          <w:sz w:val="28"/>
        </w:rPr>
        <w:t xml:space="preserve"> пункта 15 Положения.";</w:t>
      </w:r>
    </w:p>
    <w:bookmarkEnd w:id="13"/>
    <w:bookmarkStart w:name="z26" w:id="14"/>
    <w:p>
      <w:pPr>
        <w:spacing w:after="0"/>
        <w:ind w:left="0"/>
        <w:jc w:val="both"/>
      </w:pPr>
      <w:r>
        <w:rPr>
          <w:rFonts w:ascii="Times New Roman"/>
          <w:b w:val="false"/>
          <w:i w:val="false"/>
          <w:color w:val="000000"/>
          <w:sz w:val="28"/>
        </w:rPr>
        <w:t>
      дополнить пунктом 83-1 следующего содержания:</w:t>
      </w:r>
    </w:p>
    <w:bookmarkEnd w:id="14"/>
    <w:bookmarkStart w:name="z27" w:id="15"/>
    <w:p>
      <w:pPr>
        <w:spacing w:after="0"/>
        <w:ind w:left="0"/>
        <w:jc w:val="both"/>
      </w:pPr>
      <w:r>
        <w:rPr>
          <w:rFonts w:ascii="Times New Roman"/>
          <w:b w:val="false"/>
          <w:i w:val="false"/>
          <w:color w:val="000000"/>
          <w:sz w:val="28"/>
        </w:rPr>
        <w:t xml:space="preserve">
      "83-1. Для договоров, действовавших на 1 января 2024 года, срок, указанный в части первой </w:t>
      </w:r>
      <w:r>
        <w:rPr>
          <w:rFonts w:ascii="Times New Roman"/>
          <w:b w:val="false"/>
          <w:i w:val="false"/>
          <w:color w:val="000000"/>
          <w:sz w:val="28"/>
        </w:rPr>
        <w:t>подпункта 2)</w:t>
      </w:r>
      <w:r>
        <w:rPr>
          <w:rFonts w:ascii="Times New Roman"/>
          <w:b w:val="false"/>
          <w:i w:val="false"/>
          <w:color w:val="000000"/>
          <w:sz w:val="28"/>
        </w:rPr>
        <w:t xml:space="preserve"> пункта 82 настоящих Правил, однократно продлевается на срок, не превышающий 1 (один) календарный год, при условии продления срока действия финансового обеспечения исполнения условий договора покупки. Продление срока оформляется дополнительным соглашением к договору покупки с учетом применения действия </w:t>
      </w:r>
      <w:r>
        <w:rPr>
          <w:rFonts w:ascii="Times New Roman"/>
          <w:b w:val="false"/>
          <w:i w:val="false"/>
          <w:color w:val="000000"/>
          <w:sz w:val="28"/>
        </w:rPr>
        <w:t>пункта 84</w:t>
      </w:r>
      <w:r>
        <w:rPr>
          <w:rFonts w:ascii="Times New Roman"/>
          <w:b w:val="false"/>
          <w:i w:val="false"/>
          <w:color w:val="000000"/>
          <w:sz w:val="28"/>
        </w:rPr>
        <w:t xml:space="preserve"> настоящих Правил.";</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новой редакции:</w:t>
      </w:r>
    </w:p>
    <w:bookmarkStart w:name="z29" w:id="16"/>
    <w:p>
      <w:pPr>
        <w:spacing w:after="0"/>
        <w:ind w:left="0"/>
        <w:jc w:val="both"/>
      </w:pPr>
      <w:r>
        <w:rPr>
          <w:rFonts w:ascii="Times New Roman"/>
          <w:b w:val="false"/>
          <w:i w:val="false"/>
          <w:color w:val="000000"/>
          <w:sz w:val="28"/>
        </w:rPr>
        <w:t>
      "84. При продлении срока, предусмотренного частью первой подпункта 2) пункта 82 настоящих Правил, отсчет срока покупки начинается со дня, следующего за днем истечения срока предоставления документов, предусмотренных частью первой подпункта 2) пункта 82 настоящих Правил, без учета продления согласно части второй подпункта 2) пункта 82, пункта 83 и (или) пункта 83-1 настоящих Правил.".</w:t>
      </w:r>
    </w:p>
    <w:bookmarkEnd w:id="16"/>
    <w:bookmarkStart w:name="z30" w:id="17"/>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17"/>
    <w:bookmarkStart w:name="z31"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32" w:id="19"/>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w:t>
      </w:r>
    </w:p>
    <w:bookmarkEnd w:id="19"/>
    <w:bookmarkStart w:name="z33" w:id="2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настоящего пункта.</w:t>
      </w:r>
    </w:p>
    <w:bookmarkEnd w:id="20"/>
    <w:bookmarkStart w:name="z34" w:id="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1"/>
    <w:bookmarkStart w:name="z35" w:id="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37"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