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3012" w14:textId="5933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страхования профессиональной ответственности медицинских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июля 2024 года № 58. Зарегистрирован в Министерстве юстиции Республики Казахстан 24 июля 2024 года № 34803.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23.10.2024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104-4)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профессиональной ответственности медицинских работников.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октября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58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страхования профессиональной ответственности медицинских работников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страхования профессиональной ответственности медицинских работников (далее – Правила страхования) разработаны в соответствии с подпунктом 104-4)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определяют порядок страхования профессиональной ответственности медицинских работников.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страховой (перестраховочный) пул по страхованию профессиональной ответственности медицинских работников (далее – Пул) – объединение страховых организаций, без образования юридического лица, созданное для целей страхования профессиональной ответственности медицинских работников Республики Казахстан;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 совместной деятельности по созданию Единого страхового (перестраховочного) пула по страхованию профессиональной ответственности медицинских работников (далее – Договор о совместной деятельности) – документ, регламентирующий и регулирующий совместную деятельность участников Пула по сострахованию профессиональной ответственности медицинских работников;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страховая организация участник единого страхового (перестраховочного) пула – страховая организация, имеющая лицензию на осуществление деятельности по страхованию профессиональной ответственности и осуществляющая деятельность в рамках Пула в соответствии с настоящими Правилами, Договором сострахования и законодательством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 за исключением случаев, предусмотренных административным и уголовным законодательством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выгодоприобретатель – лицо, которое в соответствии с договором страхования является получателем страховой выплаты;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администратор Пула – страховой брокер и(или) страховая (перестраховочная) организация – участник страхового (перестраховочного) пула, привлеченный (привлеченная) для управления деятельностью Пула, действующий на основании Договора и Правил страхования от имени и по поручению всех участников Пула для заключения, сопровождения и исполнения договоров сострахования профессиональной ответственности медицинских работников;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застрахованный – медицинский работник, в отношении которого осуществляется страхование (являющийся гражданином Республики Казахстан и (или) иностранным гражданином или лицом без гражданства, имеющий все необходимые разрешения на осуществление трудовой деятельности на территории Республики Казахстан), осуществляющий медицинскую деятельность в соответствии с лицензией на оказание медицинских услуг Страхователя 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Кодекса;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страхователь – субъект здравоохранения, осуществляющий медицинскую деятельность на основании лицензии на медицинскую деятельность и приложений к 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имеющий договор сострахования профессиональной ответственности медицинских работников в виде коллективного договора для медицинских организаций и индивидуального договора для физических лиц, занимающихся частной медицинской практикой.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страхования профессиональной ответственности медицинских работников, установления минимальных размеров страховых премий (взносов) и осуществления страховых выплат, а также сроков уплаты страховых премий (взносов) и страховых выплат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здравоохранения заключают договор страхования профессиональной ответственности медицинского работника до осуществления медицинской деятельности,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Кодекса.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заключается субъектом здравоохранения, имеющим лицензию на медицинскую деятельность, при этом медицинские работники, в том числе нерезиденты Республики Казахстан, оказывающие медицинскую помощь (услуги) и имеющие сертификат специалиста для допуска к клинической практике, за исключением иностранных специалистов, привлекаемых для осуществления профессиональной медицинской деятельности в "Назарбаев Университет" или его медицинские организации, в медицинские организации Управления делами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Страхование профессиональной ответственности медицинского работника осуществляется на основании договора сострахования, заключаемого субъектом здравоохранения с участниками единого страхового (перестраховочного) пула (далее - Администратор Пула).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Объектом страхования профессиональной ответственности медицинских работников являются имущественные интересы медицинских работников, связанные с возмещением вреда причиненного жизни и здоровью пациента в результате осуществления медицинской деятельности.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деятельности. Медицинский инцидент не является страховым случаем.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причинения вреда подтверждается (устанавливается) заключением Независимой экспертной комиссии, а в случае несогласия с ее решениями - вступившим в законную силу судебным актом.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Страховой случай по договору сострахования считается наступившим при установлении и подтверждении Независимой экспертной комиссией наличия факта причинения вреда жизни и здоровью пациента в результате осуществления медицинской деятельности или по вступившему в законную силу судебному акту при несогласии пациента или медицинского работника с решением Независимой экспертной комиссии.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участника единого страхового (перестраховочного) пула в заключении договора сострахования профессиональной ответственности медицинского работника с субъектом здравоохранения не допускается.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страховании профессиональной ответственности медицинских работников для обмена электронными информационными ресурсами используются интернет-платформа и (или) информационная система Администратора пула или страховых организаций-участников единого страхового (перестраховочного) пула (далее - интернет-платформа).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договоре сострахования указывается Страхователь, Застрахованный (медицинский работник, осуществляющий медицинскую деятельность).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сострахования заключается в электронной форме с использованием средств электронной цифровой подписи через личный кабинет субъекта здравоохранения, созданный на интернет-платформе.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сострахования профессиональной ответственности медицинских работников заключается ежегодно, действует в течение срока страхования и не прекращает свое действие по первому наступившему страховому случаю.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страхового риска в течение действия Договора сострахования считаются следующие обстоятельства: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любые изменения в списке Застрахованных, включая увольнение или прием нового персонала, а также изменение профиля медицинской деятельности любого из членов Застрахованных;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в Договор сострахования дополнительных застрахованных;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деятельности в иных профилях медицинской деятельности.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уменьшения или увеличения страхового риска в период действия Договора сострахования, Страховщик осуществляет перерасчет страховой премии (взноса) за неистекший период страхования и рассчитывает страховую премию (взнос), подлежащую доплате или возврату. Страховая премия (взнос), подлежащая доплате Страхователем или возврату Страхователю, устанавливается дополнительным соглашением к Договору сострахования с указанием соответствующих условий изменения или дополнения страхового покрытия.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уведомлении Страхователем Администратора Пула о дополнительных медицинских работниках, включенных в список Застрахованных, или сообщении об увеличении риска в отношении некоторых Застрахованных, страховая защита вступает в силу с 00 часов 00 минут дня, следующего за днем уплаты Страхователем страховой премии (взноса).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Заключение, изменение и расторжение договора сострахования в электронной форме производится путем обмена информацией между субъектом здравоохранения и Администратором Пула.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здравоохранения подает заявление на страхование в электронной форме через личный кабинет субъекта здравоохранения, созданный на интернет-платформе.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установлении Администратором Пула в период заключения договора страхования, действия страховой защиты и урегулирования страхового случая сторонам договора признаков недобросовестного поведения,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52-4 Закона Республики Казахстан "О страховой деятельности", до истечения срока страховой выплаты, предусмотренного законами Республики Казахстан либо договором страхования, страховщик приостановливает осуществление страховой выплаты на срок до тридцати календарных дней.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приостановлении страховой выплаты направляется страхователю (выгодоприобретателю) с указанием о проведении соответствующей проверки не позднее дня, следующего за днем приостановления.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срока приостановления страховой выплаты страховщик направляет мотивированный отказ в страховой выплате либо осуществляет страховую выплату с учетом неустойки, исчисляемой исходя из базовой ставки Национального Банка на день осуществления страховой выплаты, за каждый день свыше срока страховой выплаты, предусмотренного законами Республики Казахстан либо договором страхования.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Страховая защита по договору сострахования вступает в силу с 00 часов 00 минут дня, следующего за днем уплаты Страхователем страховой премии (первого страхового взноса), действует в течение двенадцати месяцев и не прекращает свое действие по первому наступившему страховому случаю.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Пула при заключении договора сострахования проверяет на соответствие представленных Страхователем сведений в заявлении на страхование.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Договор сострахования для государственных организаций здравоохранения, юридических лиц со стопроцентным участием государства в уставном капитале или его дочерних организаций, более пятидесяти процентов голосующих акций (долей участия) которой принадлежит ему на праве собственности и клиниках некоммерческих медицинских организаций образования заключается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Страховщик-участнику, представителю Администратора пула разрешено присутствовать на заседании Независимой экспертной комиссии при условии предоставления подтверждения своих полномочий в письменной форме.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Страховщик, представитель Администратора пула на заседании Независимой экспертной комиссии: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знакомится с материалами дела;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делает копии;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выражает мнение в письменной форме относительно допустимости и полноты документов и сведений;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заявляет о необходимости предоставления дополнительных документов, письменных или устных объяснений субъекта здравоохранения застрахованного медицинского работника, пациента и иных лиц, вовлеченных в установление факта причинения вреда;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дает пояснения по рассматриваемому факту и обстоятельствам причинения вреда;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очном опросе представителей страхователя, застрахованного, пациента, задает вопросы опрашиваемому лицу;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несогласии или наличия особого мнения по факту и обстоятельствам причинения вреда, направляет комиссии, а также администратору пула письменное обоснование несогласия или особого мнения.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Местом действия договора сострахования (территория страхования) является Республика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Договор сострахования прекращается в случаях: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перестал существовать объект страхования;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возможность наступления страхового случая отпала и существование страхового риска прекратилось по иным обстоятельствам, чем страховой случай;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судом решения о признании договора сострахования недействительным;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истечению срока договора сострахования.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расторжения Договора сострахования по соглашению Сторон по форме согласно приложения 3 к настоящим Правилам;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расторжения Договора сострахования по инициативе Страхователя;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расторжения Договора сострахования по инициативе Страховщика в случаях неуплаты Страхователем Страховой премии в установленные сроки или в иных случаях, предусмотренных законодательством.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Страхование профессиональной ответственности медицинских работников осуществляется за счет субъектов здравоохранения.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Минимальные размеры страховых премий (взносов) профессиональной ответственности медицинских работников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Страховая премия (взнос) производится Страхователем (Застрахованным) единовременным платежом в течение 5 (пяти) рабочих дней с даты подписания договора сострахования профессиональной ответственности медицинских работников в соответствии с подпунктом 104-3)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путем перечисления денег на специальный банковский счет Администратора пула.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оплаты страховой премии считается день поступления денег на специальный банковский счет Администратора пула.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страховая премия Страхователю устанавливается автоматически на интернет-платформе по каждому Застрахованному.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Размеры страховых выплат определены пунктом 3 статьи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Страхователь в течение 3 (трех) рабочих дней уведомляет о поступлении обращения с требованием о возмещении вреда от пациента или его законного представителя на интернет-платформе или иными доступными средствами.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выплаты осуществляются Администратором Пула в течение 10 (десяти) рабочих дней после принятия решения об осуществлении страховой выплаты на основании предоставленных Страхователем копий следующих документов: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Независимой экспертной комиссии или решение суда по иску пациента или его законных представителей;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или иск пациента, или его законного представителя;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право предоставления медицинской деятельности Страхователем (Застрахованным);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история болезни пациента;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или справка о смерти;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медико-социальной экспертизы по установлению инвалидности и (или) степени утраты трудоспособности;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причинно-следственную связь нарушений со стойким расстройством функций организма со страховым случаем (предоставляется в случае переосвидетельствования пациента и установления более высокой группы инвалидности);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финансовый документ, подтверждающий оплату фактических расходов пациента, связанных с заболеванием;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право Выгодоприобретателя на получение страховой выплаты;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документы, подтверждающие фактические расходы, понесенные Страхователем, застрахованным, связанными с расходами на защиту;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заявление об осуществлении страховой выплаты с указанием полных банковских реквизитов для осуществления страховой выплаты во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пула информирует страхователя или застрахованного о недостающих документах, необходимых для осуществления страховой выплаты в течение 2 (двух) рабочих дней в электронной форме через личный кабинет субъекта здравоохранения, созданный на интернет-платформе Администратора пула.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осуществления страховой выплаты считается день поступления денежных средств получателю страховой выплаты.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ухудшении здоровья (установление инвалидности или степени утраты трудоспособности) либо смерти Пациента в результате события, приведшего к наступлению страхового случая, Администратор Пула на основании заключения медико-социальной экспертизы или решения суда производит перерасчет суммы страховой выплаты в соответствии со статьей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перерасчете суммы страховой выплаты принимаются в зачет ранее выплаченные суммы, но не превышают предельного объема ответственности по данному страховому случаю (лимит) в соответствии со статьей 270-4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работников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страховых премий (взносов) профессиональной ответственности медицинских работников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 работников с общим средним, техническим и профессиональным, послесредним, высшим и послевузовским 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страховой премий (взноса) (минимальный расчетный показатель) в год 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организации, не оказывающие медицинскую помощь в круглосуточном режиме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организации, оказывающие медицинскую помощь в круглосуточном режиме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Aвиационная и космическая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Aкушерство и гинекология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Aллергология и иммунология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Aнгиохирургия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Aнестезиология и реаниматология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Гастроэнтерология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Гематология (взрослая)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Гериатрия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Дерматовенерология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Детская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Инфекционные болезни взрослые, детские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Кардиология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Кардиохирургия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Кинезиотерапия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Клиническая фармакология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Медицина труда (Профессиональная патология)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Медицина чрезвычайных ситуаций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Неврология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Нейрохирургия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Неонатология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Неотложная медицина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Нефрология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Общая врачебная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Общая 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Онкология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Онкология и гематология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Онкология радиационная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Онкология химиотерапевтическая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Оториноларингология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Офтальмология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Патологическая анатомия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Пластическая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Психиатрия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Пульмонология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Радиология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Ревматология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Семейная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Сестринское дело (академический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Судебно-медицинская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Травматология - ортопедия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Урология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Физическая медицина и реабилитация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Фтизиатрия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Челюстно-лицевая хирургия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Эндокринология взрослая,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Эрготерапия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Ядерная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Лечебное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Aкушерское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Стоматология (специалист)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Лабораторное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Медицинская оптика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Стоматология ортопедическая (специалист)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Гигиена и эпидемиология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Социальная работа по уходу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Парамедицина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Менеджмент здравоохранения (Общественное здравоохранение)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Общественное здоровье (медико- профилактическое дело, биомедицина, социальная работа в здравоохранении)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от Страхователя/Застрахованного/Выгодоприобретателя на осуществление страховой выплаты по наступившему страховому случаю</w:t>
      </w:r>
      <w:r>
        <w:br/>
      </w:r>
      <w:r>
        <w:rPr>
          <w:rFonts w:ascii="Times New Roman"/>
          <w:b/>
          <w:i w:val="false"/>
          <w:color w:val="000000"/>
        </w:rPr>
        <w:t xml:space="preserve"> (нужное подчеркнуть)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Прошу произвести страховую выплату в связи с наступлением страхового случая.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Причины и обстоятельства наступления страхового случая: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 сострахования № 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 имя отчество (при его наличии) (далее – ФИО) Застрахованного: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и место рождения Застрахованного: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Гражданство: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иностранном налоговом резидентстве (при наличии указать страну резидентства и номер налогоплательщика):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☐ Да ☐ Нет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Постоянный адрес: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Контактный номер: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Принадлежность к иностранным публичным должностным лицам?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☐ Да ☐ Нет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Страховой случай произошел: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(время, число, месяц,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происшествия: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Исход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(нужное отметить):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добровольных видов страхования: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смерть; ☐ инвалидность; ☐ госпитализация; ☐ временная нетрудоспособность;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критическое заболевание; ☐ телесная травма;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обязательных видов страхования: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УПТ (трудовое увечье); ☐ УПТ (профессиональное заболевание)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описание обстоятельств наступления страхового случая: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к выплате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(документы, подтверждающие страховой случай):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_______________________________________________________________________________________________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страховой выплаты (Выгодоприобретатель):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Выгодоприобретателя: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и место рождения Выгодоприобретателя: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ИИН: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Гражданство: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иностранном налоговом резидентстве (при наличии указать страну резидентства и номер налогоплательщика):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☐ Да ☐ Нет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Постоянный адрес: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Контактный номер (с кодом города/оператора):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Принадлежность к иностранным публичным должностным лицам?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☐ Да ☐ Нет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визе (для иностранных граждан):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Номер, дата выдачи, срок действия: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миграционной карточки (для иностранных граждан):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Номер, дата выдачи, срок действия: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доверенном лице (представителе) клиента (при наличии):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ФИО доверенного лица (представителя):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и дата рождения: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Гражданство: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Документ, на основании которого действует доверенное лицо (наименование, номер, срок действия):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Контакты (адрес места жительства, номер телефона):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визе: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миграционной карточки: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Страховую выплату прошу произвести по реквизитам: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банка__________________________ БИК Банка_______________________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585"/>
              <w:gridCol w:w="585"/>
              <w:gridCol w:w="585"/>
              <w:gridCol w:w="585"/>
              <w:gridCol w:w="585"/>
              <w:gridCol w:w="585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</w:tblGrid>
            <w:tr>
              <w:trPr>
                <w:trHeight w:val="30" w:hRule="atLeast"/>
              </w:trPr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Расчетный счет Банка</w:t>
                  </w: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585"/>
              <w:gridCol w:w="585"/>
              <w:gridCol w:w="585"/>
              <w:gridCol w:w="585"/>
              <w:gridCol w:w="585"/>
              <w:gridCol w:w="585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</w:tblGrid>
            <w:tr>
              <w:trPr>
                <w:trHeight w:val="30" w:hRule="atLeast"/>
              </w:trPr>
              <w:tc>
                <w:tcPr>
                  <w:tcW w:w="58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3" w:id="1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Лицевой (текущий) счет/</w:t>
                  </w:r>
                </w:p>
                <w:bookmarkEnd w:id="1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карточный счет 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подчеркнуть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именование получателя денег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Настоящее заявление составлено на 2 (двух) листах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 Заявляю, что вся информация, предоставленная мной в заявлении на страховую выплату, достоверна и полна в соответствии с моими знаниями и убеждениями.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Даю согласие на сбор и обработку моих персональных данных ограниченного доступа, составляющих охраняемую законом тайну, содержащихся в информационных системах, необходимых при заключении соглашений об урегулировании спора и отсутствия претензии пациента к субъекту здравоохранения и медицинскому работнику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/>
          <w:color w:val="000000"/>
          <w:sz w:val="28"/>
        </w:rPr>
        <w:t xml:space="preserve"> статьи 8 Закона Республики Казахстан "О персональных данных и их защите".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 Информацию, необходимую для подготовки документов и список документов на осуществление страховой выплаты получил.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ФИО (Страхователя/Застрахованного/Выгодоприобретателя) полностью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"______" ____________________________ 20___г.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пп.1)</w:t>
      </w:r>
      <w:r>
        <w:rPr>
          <w:rFonts w:ascii="Times New Roman"/>
          <w:b/>
          <w:i w:val="false"/>
          <w:color w:val="000000"/>
          <w:sz w:val="28"/>
        </w:rPr>
        <w:t xml:space="preserve"> п.4. ст.839 Гражданского кодекса Республики Казахстан сообщение Страхователем Страховщику заведомо ложных сведений об объекте страхования, страховом риске, страховом случае и его последствиях является основанием для отказа Страховщика в осуществлении страховой выплаты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Кому: Единый страховой пул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страхованию профессиональной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ответственности медицинских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(ФИО)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 (контакты)</w:t>
            </w:r>
          </w:p>
        </w:tc>
      </w:tr>
    </w:tbl>
    <w:bookmarkStart w:name="z15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урегулировании спора и отсутствия претензии пациента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субъекту здравоохранения и медицинскому работнику</w:t>
      </w:r>
    </w:p>
    <w:bookmarkEnd w:id="113"/>
    <w:p>
      <w:pPr>
        <w:spacing w:after="0"/>
        <w:ind w:left="0"/>
        <w:jc w:val="both"/>
      </w:pPr>
      <w:bookmarkStart w:name="z159" w:id="11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___________________________________(пациент), ___-____-______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рождения, ИИН ____________, № документа (подчеркнуть 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личности, паспорт, вид на жительство) __________,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 от _________ г., проживающий (-ая)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получавший (-ая) медицинские услуги (лечение)___________________(указать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услуги) в период с ___________ по __________ в медицинской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с диагнозом ________________, страховую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в полном объеме и претензий к данной медицинской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медицинскому персоналу и к участникам Единого страхового (перестраховочного)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пула по качеству оказанных услуг не имею и иметь не буду.</w:t>
      </w:r>
    </w:p>
    <w:p>
      <w:pPr>
        <w:spacing w:after="0"/>
        <w:ind w:left="0"/>
        <w:jc w:val="both"/>
      </w:pPr>
      <w:bookmarkStart w:name="z160" w:id="115"/>
      <w:r>
        <w:rPr>
          <w:rFonts w:ascii="Times New Roman"/>
          <w:b w:val="false"/>
          <w:i w:val="false"/>
          <w:color w:val="000000"/>
          <w:sz w:val="28"/>
        </w:rPr>
        <w:t>
             Даю согласие на сбор и обработку моих персональных данных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необходимых при заключении соглашений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урегулировании спора и отсутствия претензии пациента к субъекту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медицинскому работнику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Казахстан "О персональных данных и их защите".</w:t>
      </w:r>
    </w:p>
    <w:p>
      <w:pPr>
        <w:spacing w:after="0"/>
        <w:ind w:left="0"/>
        <w:jc w:val="both"/>
      </w:pPr>
      <w:bookmarkStart w:name="z161" w:id="11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