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e36d" w14:textId="d5ee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26 июля 2024 года № 583 и Министра юстиции Республики Казахстан от 31 июля 2024 года № 652. Зарегистрирован в Министерстве юстиции Республики Казахстан 31 июля 2024 года № 34872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номеров"" (зарегистрированный в Реестре государственной регистрации нормативных правовых актов за № 33159)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индивидуальных идентификационных номеров: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выезде из Республики Казахстан иностранцев и лиц без гражданства, временно пребывающих в Республике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выезде иностранцев и лиц без гражданства, выдворенных с территории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бизнес-идентификационных номеров: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новой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уголовное преследование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кредитному бюро с государственным участием в целях формирования базы данных кредитных историй;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центральному депозитарию для целей ведения системы учета центрального депозитария;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юстиции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