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b1fa" w14:textId="960b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регулирования рынка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19 июля 2024 года № 40. Зарегистрировано в Министерстве юстиции Республики Казахстан 1 августа 2024 года № 34873.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регулирования рынка ценных бумаг, в которые вносятся изменения,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Агентства по стратегическому планированию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реформам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40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 по вопросам регулирования рынка ценных бумаг, в которые вносятся изменения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16 июля 2007 года № 210 "Об установлении перечня и порядка приобретения базовых активов производных ценных бумаг и производных финансовых инструментов, с которыми банки второго уровня, филиалы банков-нерезидентов Республики Казахстан могут осуществлять брокерскую и (или) дилерскую деятельность на рынке ценных бумаг, случаев заключения сделок с государственными ценными бумагами и негосударственными ценными бумагами на вторичном рынке, производными финансовыми инструментами на неорганизованном рынке ценных бумаг, а также критериев, в соответствии с которыми банки второго уровня могут осуществлять брокерскую деятельность" (зарегистрировано в Реестре государственной регистрации нормативных правовых актов под № 4892) следующие изменения: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Сделки с производными финансовыми инструментами, базовые активы которых определены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заключаются на организованном рынке ценных бумаг Республики Казахстан и (или) в системе организаторов торгов, признаваемых международными фондовыми биржами, указанных в Списке организаторов торгов, признаваемых международными фондовыми биржами,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Нормативным значениям и методикам расчетов пруденциальных нормативов и иных обязательных к соблюдению норм и лимитов, размера капитала банка, утвержденным постановлением Правления Национального Банка Республики Казахстан от 13 сентября 2017 года № 170, зарегистрированным в Реестре государственной регистрации нормативных правовых актов под № 15886 (далее – Нормативы № 170), за исключением случаев заключения сделок на неорганизованном рынке при соблюдении одного из следующих условий: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контрпартнером - нерезидентом Республики Казахстан является организация, имеющая рейтинг не ниже "ВВВ-" по международной шкале агентства Standard &amp; Poor's или рейтинг аналогичного уровня агентств Moody's Investors Service и Fitch, либо контрпартнером - резидентом Республики Казахстан является организация, имеющая рейтинг по международной шкале не ниже "ВВ-" по классификации рейтинговых агентств Standard &amp; Poor's и Fitch или не ниже "Ва3" по классификации рейтингового агентства Moody's Investors Service, либо рейтинговой оценку не ниже "kzBBB" по национальной шкале вышеуказанных рейтинговых агентств;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имеются котировки на покупку и (или) продажу в информационных аналитических системах Bloomberg или Reuters, либо в случае отсутствия таких котировок имеется не менее трех котировок от трех различных контрпартнеров, имеющих рейтинг не ниже "ВВВ-" по международной шкале агентства Standard &amp; Poor's или рейтинг аналогичного уровня агентств Moody's Investors Service и Fitch;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базовый актив производных финансовых инструментов допущен к обращению на организованном рынке ценных бумаг Республики Казахстан и (или) в системе организаторов торгов, признаваемых международными фондовыми биржами, указанных в Списке организаторов торгов, признаваемых международными фондовыми биржами,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Нормативам № 170;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предоставлении аудиторской организацией, осуществляющей аудит банка второго уровня, отчета, предусматривающего выражение положительного мнения аудиторской организации о: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методиках оценки банком второго уровня производного финансового инструмента;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допущениях, использованных при определении стоимости производного финансового инструмента, включая информацию о допущениях, сделанных в отношении оценки кредитных потерь, процентных ставок или ставок дисконтирования;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результатах стресс-тестирования, анализа чувствительности, проведенного банком второго уровня.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Банки второго уровня осуществляют брокерскую и (или) дилерскую деятельность с производными ценными бумагами и производными финансовыми инструментами, базовым активом которых является кредитный риск организаций: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резидентов Республики Казахстан, имеющих рейтинг по международной шкале не ниже "BB-" по классификации рейтинговых агентств Standard &amp; Poor's и Fitch или не ниже "Ва3" по классификации рейтингового агентства Moody's Investors Service, либо рейтинговую оценку не ниже "kzBBB" по национальной шкале вышеуказанных рейтинговых агентств;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нерезидентов Республики Казахстан, имеющих рейтинг по международной шкале не ниже "BBB-" по классификации рейтинговых агентств Standard &amp; Poor's и Fitch или не ниже "ВВа3" по классификации рейтингового агентства Moody's Investors Service;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базовый актив производных финансовых инструментов допущен к обращению на организованном рынке ценных бумаг Республики Казахстан и (или) в системе организаторов торгов, признаваемых международными фондовыми биржами, указанных в Списке организаторов торгов, признаваемых международными фондовыми биржами,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Нормативам № 170.";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"3-2. Сделки с иными финансовыми инструментами, помимо финансовых инструментов,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банках и банковской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(далее – иные финансовые инструменты), заключаются банком второго уровня в рамках брокерской деятельности в соответствии с законодательством Республики Казахстан о рынке ценных бумаг при условии соблюдения им на дату представления в уполномоченный орган по регулированию, контролю и надзору финансового рынка и финансовых организаций (далее - уполномоченный орган) уведомления о намерении заключения таких сделок одновременно следующих критериев: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 второго уровня обладает лицензией уполномоченного органа на осуществление брокерской деятельности;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значение коэффициента текущей ликвидности банка k4 составляет не менее 0,6.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намерении банка второго уровня заключать сделки с иными финансовыми инструментами за счет и в интересах клиентов, банк второго уровня в течение 30 (тридцати) календарных дней до дня начала осуществления данной деятельности уведомляет уполномоченный орган о таком намерении с указанием информации о соблюдении указанных критериев.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второго уровня в случае выявления несоответствия указанным критериям, незамедлительно уведомляет уполномоченный орган о таком факте несоответствия, и с даты выявления данного несоответствия, не заключает новых сделок в рамках брокерской деятельности по приобретению иных финансовых инструментов.".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апреля 2018 года № 79 "Об установлении видов пруденциальных нормативов для организаций, осуществляющих деятельность по управлению инвестиционным портфелем, утверждении правил и методики расчета значений пруденциальных нормативов, обязательных к соблюдению организациями, осуществляющими деятельность по управлению инвестиционным портфелем" (зарегистрировано Реестре государственной регистрации нормативных правовых актов под № 17008) следующее изменение: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расчета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значений пруденциальных нормативов, обязательных к соблюдению организациями, осуществляющими деятельность по управлению инвестиционным портфелем: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Для целей Правил уполномоченным органом признаются рейтинговые оценки рейтинговых агентств, соответствующих следующим критериям: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рейтинговое агентство подлежит регулированию в стране происхождения и оценки рейтингового агентства признаются в рамках пруденциального регулирования;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собственного капитала рейтингового агентства составляет сумму, эквивалентную не менее 600 000 000 (шестистам миллионам) тенге;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объективность, независимость и ответственность: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методология, применяемая рейтинговым агентством, является надежной и подлежит проверке на основе исторических и (или) ожидаемых данных о дефолтах, а также содержит подробное описание всех ключевых количественных и качественных факторов, определяющих способность рейтингуемого лица исполнять принятые на себя финансовые обязательства, а также описание их влияния на кредитные рейтинги и прогнозы по кредитным рейтингам;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рейтинговое агентство не контролируется государственными органами или должностными лицами в государственных органах, субъектами квазигосударственного сектора или политическими партиями, которые не вмешиваются в деятельность рейтингового агентства и не имеют влияния на процессы присвоения рейтингов;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которым рейтинговое агентство присваивает, подтверждает или пересматривает рейтинг, не являются аффилированными лицами рейтингового агентства, за исключением лиц, которые прямо владеют менее 10 (десятью) процентами акций рейтингового агентства и не имеют влияния на рейтинговую деятельность рейтингового агентства;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рейтинговые аналитики рейтингового агентства, участвующие в рейтинговых действиях в отношении рейтингуемого лица, не состоят и не состояли в трудовых или деловых отношениях с рейтингуемым лицом в течение последних 3 (трех) лет до даты осуществления рейтингового действия, а также не владеют прямо или косвенно, в том числе через близких родственников, ценными бумагами, иными финансовыми инструментами или иным имуществом рейтингуемого лица или лиц, осуществляющих контроль над рейтингуемым лицом или оказывающих значительное влияние на такое лицо;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рейтинговое агентство имеет службу внутреннего аудита или внутреннего контроля, в том числе осуществляющего функции внутреннего аудита, подотчетную совету директоров рейтингового агентства;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рейтинговом агентстве как минимум одна треть, но не менее двух членов совета директоров являются независимыми членами, не осуществляющими рейтинговых действий, рекламы услуг рейтингового агентства и иные действия по привлечению клиентов;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прямого или косвенного владения акциями каждого акционера рейтингового агентства не превышает 50 (пятидесяти) процентов от общего количества голосующих акций данного рейтингового агентства, в случае, когда акционером является финансовая организация, доля прямого владения не превышает 10 (десяти) процентов;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процедуры рейтингового агентства предусматривают меры для предотвращения неправомерного использования и раскрытия информации и обеспечивают защиту и конфиденциальность информации;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прозрачность и раскрытие информации: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рейтинговое агентство обеспечивает раскрытие на интернет-ресурсе рейтингового агентства следующей информации: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методологии, применяемой рейтинговым агентством при определении рейтинга;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кредитных рейтингов, присвоенных за последний год, а также рейтингуемых лиц и иных лиц, доля денежных поступлений от которых составила пять и более процентов в годовом объеме выручки рейтингового агентства по состоянию на конец последнего истекшего календарного года;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надежность рейтингов: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рейтинговое агентство осуществляет рейтинговую деятельность на регулярной основе не менее 5 (пяти) последних лет;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организаций, которым рейтинговое агентство присваивало и пересматривало кредитный рейтинг составляет не менее тридцати, в том числе за последние 3 (три) года не менее двадцати, из них не менее пяти являлись финансовыми организациями;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 рейтингового агентства, непосредственно занимающийся присвоением рейтингов, имеет соответствующее образование, навыки и опыт;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минимум один работник, участвующий в процессе принятия рейтинговых решений, являющийся участником органа, принимающего рейтинговое решение (далее - рейтинговый комитет), обладает не менее двухлетним опытом работы в рейтинговом агентстве, либо в аналитическом агентстве, либо в исследовательском центре, либо в финансовой организации, либо в аудиторской организации;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рейтингового комитета имеется не менее пяти рейтинговых аналитиков, включая ведущего рейтингового аналитика для рейтингуемого лица и (или) его финансовых обязательств или финансовых инструментов (далее - объект рейтинга), председателя рейтингового комитета и одного рейтингового аналитика, специализирующегося на виде объектов рейтинга, к которому не относится рассматриваемый объект рейтинга (в случае, если рейтинговое агентство осуществляет деятельность по присвоению рейтингов в отношении различных видов объектов рейтинга);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рейтинговое агентство на постоянной основе осуществляет мониторинг присвоенных рейтингов, а также обеспечивает своевременное реагирование на изменяющиеся факторы, связанные с изменениями в финансовом положении, корпоративном управлении или иных аспектах деятельности рейтингуемого лица, изменениями макроэкономических условий или условий финансового рынка, что подтверждается фактическими обновлениями рейтингов не позднее 1 (одного) календарного года с даты присвоения или последнего пересмотра рейтинга или даты последнего пересмотра методологии, применяемой рейтинговым агентством.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критериям, установленным подпунктами 1), 2), 3), 4) и 5) настоящего пункта, рейтинговое агентство направляет в уполномоченный орган запрос о принятии рейтинговых оценок рейтингового агентства для целей пруденциального регулирования с приложением документов, подтверждающих соответствие рейтингового агентства критериям, установленным подпунктами 1), 2), 3), 4) и 5) настоящего пункта.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рейтингового агентства критериям, установленным подпунктами 1), 2), 3), 4) и 5) настоящего пункта, уполномоченный орган на официальном интернет-ресурсе в срок не позднее 30 (тридцати) рабочих дней со дня получения запроса рейтингового агентства о принятии его рейтинговых оценок публикует сведения о рейтинговом агентстве и сопоставимости международных рейтинговых шкал рейтинговых агентств. 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Методологии, применяемые рейтинговым агентством, валидируются уполномоченным органом при первичном обращении рейтингового агентства в уполномоченный орган и не реже 1 (одного) раза в год.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в методологии, применяемые рейтинговым агентством, рейтинговое агентство в срок не позднее 10 (десяти) рабочих дней направляет информацию в уполномоченный орган с указанием причин и последствий таких изменений.".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апреля 2018 года № 80 "Об установлении видов пруденциальных нормативов для организаций, осуществляющих брокерскую и (или) дилерскую деятельность на рынке ценных бумаг, утверждении правил и методики расчета значений пруденциальных нормативов, обязательных к соблюдению организациями, осуществляющими брокерскую и (или) дилерскую деятельность на рынке ценных бумаг" (зарегистрировано в Реестре государственной регистрации нормативных правовых актов под № 17005) следующее изменение: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расчета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значений пруденциальных нормативов, обязательных к соблюдению организациями, осуществляющими брокерскую и (или) дилерскую деятельность на рынке ценных бумаг: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"8-2. Для целей Правил уполномоченным органом признаются рейтинговые оценки рейтинговых агентств, соответствующих следующим критериям: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рейтинговое агентство подлежит регулированию в стране происхождения и оценки рейтингового агентства признаются в рамках пруденциального регулирования;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собственного капитала рейтингового агентства составляет сумму, эквивалентную не менее 600 000 000 (шестистам миллионам) тенге;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объективность, независимость и ответственность: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методология, применяемая рейтинговым агентством, является надежной и подлежит проверке на основе исторических и (или) ожидаемых данных о дефолтах, а также содержит подробное описание всех ключевых количественных и качественных факторов, определяющих способность рейтингуемого лица исполнять принятые на себя финансовые обязательства, а также описание их влияния на кредитные рейтинги и прогнозы по кредитным рейтингам;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рейтинговое агентство не контролируется государственными органами или должностными лицами в государственных органах, субъектами квазигосударственного сектора или политическими партиями, которые не вмешиваются в деятельность рейтингового агентства и не имеют влияния на процессы присвоения рейтингов;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которым рейтинговое агентство присваивает, подтверждает или пересматривает рейтинг, не являются аффилированными лицами рейтингового агентства, за исключением лиц, которые прямо владеют менее 10 (десятью) процентами акций рейтингового агентства и не имеют влияния на рейтинговую деятельность рейтингового агентства;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рейтинговые аналитики рейтингового агентства, участвующие в рейтинговых действиях в отношении рейтингуемого лица, не состоят и не состояли в трудовых или деловых отношениях с рейтингуемым лицом в течение последних 3 (трех) лет до даты осуществления рейтингового действия, а также не владеют прямо или косвенно, в том числе через близких родственников, ценными бумагами, иными финансовыми инструментами или иным имуществом рейтингуемого лица или лиц, осуществляющих контроль над рейтингуемым лицом или оказывающих значительное влияние на такое лицо;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рейтинговое агентство имеет службу внутреннего аудита или внутреннего контроля, в том числе осуществляющего функции внутреннего аудита, подотчетную совету директоров рейтингового агентства;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рейтинговом агентстве как минимум одна треть, но не менее двух членов совета директоров являются независимыми членами, не осуществляющими рейтинговых действий, рекламы услуг рейтингового агентства и иные действия по привлечению клиентов;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прямого или косвенного владения акциями каждого акционера рейтингового агентства не превышает 50 (пятидесяти) процентов от общего количества голосующих акций данного рейтингового агентства, в случае, когда акционером является финансовая организация, доля прямого владения не превышает 10 (десяти) процентов;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процедуры рейтингового агентства предусматривают меры для предотвращения неправомерного использования и раскрытия информации и обеспечивают защиту и конфиденциальность информации;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прозрачность и раскрытие информации: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рейтинговое агентство обеспечивает раскрытие на интернет-ресурсе рейтингового агентства следующей информации: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методологии, применяемой рейтинговым агентством при определении рейтинга;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кредитных рейтингов, присвоенных за последний год, а также рейтингуемых лиц и иных лиц, доля денежных поступлений от которых составила пять и более процентов в годовом объеме выручки рейтингового агентства по состоянию на конец последнего истекшего календарного года;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надежность рейтингов: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рейтинговое агентство осуществляет рейтинговую деятельность на регулярной основе не менее 5 (пяти) последних лет;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организаций, которым рейтинговое агентство присваивало и пересматривало кредитный рейтинг составляет не менее тридцати, в том числе за последние 3 (три) года не менее двадцати, из них не менее пяти являлись финансовыми организациями;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 рейтингового агентства, непосредственно занимающийся присвоением рейтингов, имеет соответствующее образование, навыки и опыт;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минимум один работник, участвующий в процессе принятия рейтинговых решений, являющийся участником органа, принимающего рейтинговое решение (далее - рейтинговый комитет), обладает не менее двухлетним опытом работы в рейтинговом агентстве, либо в аналитическом агентстве, либо в исследовательском центре, либо в финансовой организации, либо в аудиторской организации;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рейтингового комитета имеется не менее пяти рейтинговых аналитиков, включая ведущего рейтингового аналитика для рейтингуемого лица и (или) его финансовых обязательств или финансовых инструментов (далее - объект рейтинга), председателя рейтингового комитета и одного рейтингового аналитика, специализирующегося на виде объектов рейтинга, к которому не относится рассматриваемый объект рейтинга (в случае, если рейтинговое агентство осуществляет деятельность по присвоению рейтингов в отношении различных видов объектов рейтинга);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рейтинговое агентство на постоянной основе осуществляет мониторинг присвоенных рейтингов, а также обеспечивает своевременное реагирование на изменяющиеся факторы, связанные с изменениями в финансовом положении, корпоративном управлении или иных аспектах деятельности рейтингуемого лица, изменениями макроэкономических условий или условий финансового рынка, что подтверждается фактическими обновлениями рейтингов не позднее 1 (одного) календарного года с даты присвоения или последнего пересмотра рейтинга или даты последнего пересмотра методологии, применяемой рейтинговым агентством.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критериям, установленным подпунктами 1), 2), 3), 4) и 5) настоящего пункта, рейтинговое агентство направляет в уполномоченный орган запрос о принятии рейтинговых оценок рейтингового агентства для целей пруденциального регулирования с приложением документов, подтверждающих соответствие рейтингового агентства критериям, установленным подпунктами 1), 2), 3), 4) и 5) настоящего пункта.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рейтингового агентства критериям, установленным подпунктами 1), 2), 3), 4) и 5) настоящего пункта, уполномоченный орган на официальном интернет-ресурсе в срок не позднее 30 (тридцати) рабочих дней со дня получения запроса рейтингового агентства о принятии его рейтинговых оценок публикует сведения о рейтинговом агентстве и сопоставимости международных рейтинговых шкал рейтинговых агентств. 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Методологии, применяемые рейтинговым агентством, валидируются уполномоченным органом при первичном обращении рейтингового агентства в уполномоченный орган и не реже 1 (одного) раза в год.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в методологии, применяемые рейтинговым агентством рейтинговое агентство в срок не позднее 10 (десяти) рабочих дней направляет информацию в уполномоченный орган с указанием причин и последствий таких изменений.".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