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cf4a" w14:textId="fc3c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6 мая 2020 года № 34/қе "Об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7 августа 2024 года № 111/қе. Зарегистрирован в Министерстве юстиции Республики Казахстан 8 августа 2024 года № 34907.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мая 2020 года № 34/қе "Об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 (зарегистрирован в Реестре государственной регистрации нормативных правовых актов под № 20609)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части 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шестую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осуществляет проверку полноты представленных документов и изменений, послуживших основанием для переоформления лицензии в течение 2 рабочих дней с момента получения документов заявителя.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полноты представленных документов и изменений, послуживших основанием для переоформления лицензии, услугодатель в течение 1 рабочего дня готовит в форме электронного документа, подписанного электронной цифровой подписью уполномоченного лица услугодателя, переоформленную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разработку средств криптографической защиты информации",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части 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шестую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осуществляет проверку полноты представленных документов и изменений, послуживших основанием для переоформления лицензии в течение 2 рабочих дней с момента получения документов заявителя.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полноты представленных документов и изменений, послуживших основанием для переоформления лицензии, услугодатель в течение 1 рабочего дня готовит в форме электронного документа, подписанного электронной цифровой подписью уполномоченного лица услугодателя, переоформленную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части 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шестую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осуществляет проверку полноты представленных документов и изменений, послуживших основанием для переоформления лицензии в течение 2 рабочих дней с момента получения документов заявителя.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полноты представленных документов и изменений, послуживших основанием для переоформления лицензии, услугодатель в течение 1 рабочего дня готовит в форме электронного документа, подписанного электронной цифровой подписью уполномоченного лица услугодателя, переоформленную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 111/қе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2024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исследованию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отнесения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средствам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средствам,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</w:r>
    </w:p>
    <w:bookmarkEnd w:id="16"/>
    <w:p>
      <w:pPr>
        <w:spacing w:after="0"/>
        <w:ind w:left="0"/>
        <w:jc w:val="both"/>
      </w:pPr>
      <w:bookmarkStart w:name="z31" w:id="17"/>
      <w:r>
        <w:rPr>
          <w:rFonts w:ascii="Times New Roman"/>
          <w:b w:val="false"/>
          <w:i w:val="false"/>
          <w:color w:val="000000"/>
          <w:sz w:val="28"/>
        </w:rPr>
        <w:t>
      На основании исследования технической документации, предоставленной по заявлению № KZ__________________________ от "____" ___________________ 20__ года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или фамилия, имя, отчество (при его наличии) услугополучателя) с целью определения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мероприятий, было выдано следующее заключение: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технического исследования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18"/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заключения: бессрочно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 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"___"____________20__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1) неполное техническое описание;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товар не относится ни к специальным техническим средствам, предназначенным для проведения оперативно-розыскных мероприятий, ни к средствам криптографической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товар относится к специальным техническим средствам, предназначенным для проведения оперативно-розыскных мероприятий, не относится к средствам криптографической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товар относится к специальным техническим средствам, предназначенным для проведения оперативно-розыскных мероприятий, ввоз или вывоз которого может нанести ущерб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 относится к средствам криптографической защиты информации, не относится к специальным техническим средствам, предназначенным для проведения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 относится к средствам криптографической защиты информации, подлежащим нотификации;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 не относится к перечням 2.17, 2.19 Положений ввоза/вывоза специальных технических средств, предназначенных для проведения оперативно-розыскных мероприятий, средств криптографической защиты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