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37bc" w14:textId="9a3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предельных размеров годовой эффективной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Агентства Республики Казахстан по регулированию и развитию финансового рынка от 16 августа 2024 года № 62 и постановление Правления Национального Банка Республики Казахстан от 19 августа 2024 года № 45. Зарегистрировано в Министерстве юстиции Республики Казахстан 20 августа 2024 года № 34960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микрофинансовой деятельности", в целях определения предельных размеров годовой эффективной ставки вознаграждения по банковским займам и микрокредитам,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предельные размеры годовой эффективной ставки вознаграждения: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– 46 (сорок шесть) процентов по беззалоговым банковским займам; 35 (тридцать пять) процентов по банковским займам, обеспеченным залогом; 25 (двадцать пять) процентов по ипотечным жилищным займам;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– 46 (сорок шесть) процентов;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– менее 0,3 (ноль целых три десятых) процента в день, но не более 179 (сто семьдесят девять) процентов.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по ставке, предусмотренной абзацем четвертым части первой настоящего пункта, при соответствии 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совместного постановления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вводится в действие с 20 августа 2024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