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0c12" w14:textId="a270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20 августа 2024 года № 63. Зарегистрирован в Министерстве юстиции Республики Казахстан 20 августа 2024 года № 34963.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регулирования, формирования предельных цен и наценки на лекарственные средства, утвержденных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регулирования, формирования предельных цен и наценки на лекарственные средства (далее – ЛС) разработаны в соответствии с </w:t>
      </w:r>
      <w:r>
        <w:rPr>
          <w:rFonts w:ascii="Times New Roman"/>
          <w:b w:val="false"/>
          <w:i w:val="false"/>
          <w:color w:val="000000"/>
          <w:sz w:val="28"/>
        </w:rPr>
        <w:t>подпунктами 51)</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"Регистрация цены на лекарственные средства и медицинские изделия" (далее – государственная услуга).";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
    <w:bookmarkStart w:name="z11" w:id="5"/>
    <w:p>
      <w:pPr>
        <w:spacing w:after="0"/>
        <w:ind w:left="0"/>
        <w:jc w:val="both"/>
      </w:pPr>
      <w:r>
        <w:rPr>
          <w:rFonts w:ascii="Times New Roman"/>
          <w:b w:val="false"/>
          <w:i w:val="false"/>
          <w:color w:val="000000"/>
          <w:sz w:val="28"/>
        </w:rPr>
        <w:t>
      1)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5"/>
    <w:bookmarkStart w:name="z12" w:id="6"/>
    <w:p>
      <w:pPr>
        <w:spacing w:after="0"/>
        <w:ind w:left="0"/>
        <w:jc w:val="both"/>
      </w:pPr>
      <w:r>
        <w:rPr>
          <w:rFonts w:ascii="Times New Roman"/>
          <w:b w:val="false"/>
          <w:i w:val="false"/>
          <w:color w:val="000000"/>
          <w:sz w:val="28"/>
        </w:rPr>
        <w:t>
      2) предельная цена на торговое наименование ЛС для оптовой реализации – цена на торговое наименование ЛС, включенного в перечень ЛС, подлежащих ценовому регулированию, выше которой не может осуществляться его оптовая реализация;</w:t>
      </w:r>
    </w:p>
    <w:bookmarkEnd w:id="6"/>
    <w:bookmarkStart w:name="z13" w:id="7"/>
    <w:p>
      <w:pPr>
        <w:spacing w:after="0"/>
        <w:ind w:left="0"/>
        <w:jc w:val="both"/>
      </w:pPr>
      <w:r>
        <w:rPr>
          <w:rFonts w:ascii="Times New Roman"/>
          <w:b w:val="false"/>
          <w:i w:val="false"/>
          <w:color w:val="000000"/>
          <w:sz w:val="28"/>
        </w:rPr>
        <w:t>
      3) розничная наценка – надбавка к предельной цене на торговое наименование ЛС для оптовой реализации по регрессивной шкале, включающая прибыль и расходы, связанные с осуществлением розничной реализации ЛС, используемая для формирования предельной цены на торговое наименование ЛС для розничной реализации;</w:t>
      </w:r>
    </w:p>
    <w:bookmarkEnd w:id="7"/>
    <w:bookmarkStart w:name="z14" w:id="8"/>
    <w:p>
      <w:pPr>
        <w:spacing w:after="0"/>
        <w:ind w:left="0"/>
        <w:jc w:val="both"/>
      </w:pPr>
      <w:r>
        <w:rPr>
          <w:rFonts w:ascii="Times New Roman"/>
          <w:b w:val="false"/>
          <w:i w:val="false"/>
          <w:color w:val="000000"/>
          <w:sz w:val="28"/>
        </w:rPr>
        <w:t>
      4) регрессивная шкала розничной наценки – шкала розничной наценки в процентном выражении, зависимая от величины предельной цены на торговое наименование ЛС для оптовой реализации;</w:t>
      </w:r>
    </w:p>
    <w:bookmarkEnd w:id="8"/>
    <w:bookmarkStart w:name="z15" w:id="9"/>
    <w:p>
      <w:pPr>
        <w:spacing w:after="0"/>
        <w:ind w:left="0"/>
        <w:jc w:val="both"/>
      </w:pPr>
      <w:r>
        <w:rPr>
          <w:rFonts w:ascii="Times New Roman"/>
          <w:b w:val="false"/>
          <w:i w:val="false"/>
          <w:color w:val="000000"/>
          <w:sz w:val="28"/>
        </w:rPr>
        <w:t>
      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9"/>
    <w:bookmarkStart w:name="z16" w:id="10"/>
    <w:p>
      <w:pPr>
        <w:spacing w:after="0"/>
        <w:ind w:left="0"/>
        <w:jc w:val="both"/>
      </w:pPr>
      <w:r>
        <w:rPr>
          <w:rFonts w:ascii="Times New Roman"/>
          <w:b w:val="false"/>
          <w:i w:val="false"/>
          <w:color w:val="000000"/>
          <w:sz w:val="28"/>
        </w:rPr>
        <w:t>
      6) международное непатентованное наименование ЛС – название ЛС, рекомендованное Всемирной организацией здравоохранения (далее – МНН);</w:t>
      </w:r>
    </w:p>
    <w:bookmarkEnd w:id="10"/>
    <w:bookmarkStart w:name="z17" w:id="11"/>
    <w:p>
      <w:pPr>
        <w:spacing w:after="0"/>
        <w:ind w:left="0"/>
        <w:jc w:val="both"/>
      </w:pPr>
      <w:r>
        <w:rPr>
          <w:rFonts w:ascii="Times New Roman"/>
          <w:b w:val="false"/>
          <w:i w:val="false"/>
          <w:color w:val="000000"/>
          <w:sz w:val="28"/>
        </w:rPr>
        <w:t>
      7)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медицинских изделий (далее – МИ), качества оказания медицинских услуг (помощи);</w:t>
      </w:r>
    </w:p>
    <w:bookmarkEnd w:id="11"/>
    <w:bookmarkStart w:name="z18" w:id="12"/>
    <w:p>
      <w:pPr>
        <w:spacing w:after="0"/>
        <w:ind w:left="0"/>
        <w:jc w:val="both"/>
      </w:pPr>
      <w:r>
        <w:rPr>
          <w:rFonts w:ascii="Times New Roman"/>
          <w:b w:val="false"/>
          <w:i w:val="false"/>
          <w:color w:val="000000"/>
          <w:sz w:val="28"/>
        </w:rPr>
        <w:t>
      8) государственная экспертная организация в сфере обращения ЛС и МИ (далее – государственная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ЛС и МИ;</w:t>
      </w:r>
    </w:p>
    <w:bookmarkEnd w:id="12"/>
    <w:bookmarkStart w:name="z19" w:id="13"/>
    <w:p>
      <w:pPr>
        <w:spacing w:after="0"/>
        <w:ind w:left="0"/>
        <w:jc w:val="both"/>
      </w:pPr>
      <w:r>
        <w:rPr>
          <w:rFonts w:ascii="Times New Roman"/>
          <w:b w:val="false"/>
          <w:i w:val="false"/>
          <w:color w:val="000000"/>
          <w:sz w:val="28"/>
        </w:rPr>
        <w:t>
      9) государственный реестр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bookmarkEnd w:id="13"/>
    <w:bookmarkStart w:name="z20" w:id="14"/>
    <w:p>
      <w:pPr>
        <w:spacing w:after="0"/>
        <w:ind w:left="0"/>
        <w:jc w:val="both"/>
      </w:pPr>
      <w:r>
        <w:rPr>
          <w:rFonts w:ascii="Times New Roman"/>
          <w:b w:val="false"/>
          <w:i w:val="false"/>
          <w:color w:val="000000"/>
          <w:sz w:val="28"/>
        </w:rPr>
        <w:t>
      10) референтное ценообразование на ЛС - система анализа цен на торговое наименование ЛС, основанная на представленных заявителем ценах Франко-Завод одного и того же производителя ЛС с одним и тем же активным веществом, с учетом лекарственной формы, концентрации и дозировки в референтных странах, в том числе в стране производителя ЛС при его реализации, а также фактической цены поставок в Республику Казахстан;</w:t>
      </w:r>
    </w:p>
    <w:bookmarkEnd w:id="14"/>
    <w:bookmarkStart w:name="z21" w:id="15"/>
    <w:p>
      <w:pPr>
        <w:spacing w:after="0"/>
        <w:ind w:left="0"/>
        <w:jc w:val="both"/>
      </w:pPr>
      <w:r>
        <w:rPr>
          <w:rFonts w:ascii="Times New Roman"/>
          <w:b w:val="false"/>
          <w:i w:val="false"/>
          <w:color w:val="000000"/>
          <w:sz w:val="28"/>
        </w:rPr>
        <w:t>
      11) единица измерения ЛС (единица закупа) – единица дозированной (разделенной) лекарственной формы или ограниченного первичной упаковкой объема (массы) недозированной (неразделенной) лекарственной формы для ЛС;</w:t>
      </w:r>
    </w:p>
    <w:bookmarkEnd w:id="15"/>
    <w:bookmarkStart w:name="z22" w:id="16"/>
    <w:p>
      <w:pPr>
        <w:spacing w:after="0"/>
        <w:ind w:left="0"/>
        <w:jc w:val="both"/>
      </w:pPr>
      <w:r>
        <w:rPr>
          <w:rFonts w:ascii="Times New Roman"/>
          <w:b w:val="false"/>
          <w:i w:val="false"/>
          <w:color w:val="000000"/>
          <w:sz w:val="28"/>
        </w:rPr>
        <w:t>
      12)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6"/>
    <w:bookmarkStart w:name="z23" w:id="17"/>
    <w:p>
      <w:pPr>
        <w:spacing w:after="0"/>
        <w:ind w:left="0"/>
        <w:jc w:val="both"/>
      </w:pPr>
      <w:r>
        <w:rPr>
          <w:rFonts w:ascii="Times New Roman"/>
          <w:b w:val="false"/>
          <w:i w:val="false"/>
          <w:color w:val="000000"/>
          <w:sz w:val="28"/>
        </w:rPr>
        <w:t>
      13)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14) зарегистрированная цена для оптовой и розничной реализации – расчетная базовая цена на торговое наименование ЛС для формирования предельной цены на торговое наименование ЛС для оптовой и розничной реализации ЛС, состоящая из предельной цены производителя, расходов на оценку качества, расходов на маркетинг, а также транспортных расходов от производителя до границы Республики Казахстан и таможенных платежей для ввозимых ЛС;</w:t>
      </w:r>
    </w:p>
    <w:bookmarkEnd w:id="18"/>
    <w:bookmarkStart w:name="z25" w:id="19"/>
    <w:p>
      <w:pPr>
        <w:spacing w:after="0"/>
        <w:ind w:left="0"/>
        <w:jc w:val="both"/>
      </w:pPr>
      <w:r>
        <w:rPr>
          <w:rFonts w:ascii="Times New Roman"/>
          <w:b w:val="false"/>
          <w:i w:val="false"/>
          <w:color w:val="000000"/>
          <w:sz w:val="28"/>
        </w:rPr>
        <w:t>
      15) предельная цена на торговое наименование ЛС для розничной реализации – цена на торговое наименование ЛС, включенного в перечень ЛС, подлежащих ценовому регулированию, выше которой не может осуществляться его розничная реализация;</w:t>
      </w:r>
    </w:p>
    <w:bookmarkEnd w:id="19"/>
    <w:bookmarkStart w:name="z26" w:id="20"/>
    <w:p>
      <w:pPr>
        <w:spacing w:after="0"/>
        <w:ind w:left="0"/>
        <w:jc w:val="both"/>
      </w:pPr>
      <w:r>
        <w:rPr>
          <w:rFonts w:ascii="Times New Roman"/>
          <w:b w:val="false"/>
          <w:i w:val="false"/>
          <w:color w:val="000000"/>
          <w:sz w:val="28"/>
        </w:rPr>
        <w:t>
      16) оптовая наценка – надбавка к зарегистрированной цене по регрессивной шкале, включающая прибыль и расходы, связанные с осуществлением оптовой реализации ЛС;</w:t>
      </w:r>
    </w:p>
    <w:bookmarkEnd w:id="20"/>
    <w:bookmarkStart w:name="z27" w:id="21"/>
    <w:p>
      <w:pPr>
        <w:spacing w:after="0"/>
        <w:ind w:left="0"/>
        <w:jc w:val="both"/>
      </w:pPr>
      <w:r>
        <w:rPr>
          <w:rFonts w:ascii="Times New Roman"/>
          <w:b w:val="false"/>
          <w:i w:val="false"/>
          <w:color w:val="000000"/>
          <w:sz w:val="28"/>
        </w:rPr>
        <w:t>
      17) регрессивная шкала оптовой наценки – шкала оптовой наценки в процентном выражении, зависимая от величины зарегистрированной цены;</w:t>
      </w:r>
    </w:p>
    <w:bookmarkEnd w:id="21"/>
    <w:bookmarkStart w:name="z28" w:id="22"/>
    <w:p>
      <w:pPr>
        <w:spacing w:after="0"/>
        <w:ind w:left="0"/>
        <w:jc w:val="both"/>
      </w:pPr>
      <w:r>
        <w:rPr>
          <w:rFonts w:ascii="Times New Roman"/>
          <w:b w:val="false"/>
          <w:i w:val="false"/>
          <w:color w:val="000000"/>
          <w:sz w:val="28"/>
        </w:rPr>
        <w:t>
      18)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22"/>
    <w:bookmarkStart w:name="z29" w:id="23"/>
    <w:p>
      <w:pPr>
        <w:spacing w:after="0"/>
        <w:ind w:left="0"/>
        <w:jc w:val="both"/>
      </w:pPr>
      <w:r>
        <w:rPr>
          <w:rFonts w:ascii="Times New Roman"/>
          <w:b w:val="false"/>
          <w:i w:val="false"/>
          <w:color w:val="000000"/>
          <w:sz w:val="28"/>
        </w:rPr>
        <w:t>
      19) предельная цена производителя – цена на торговое наименование ЛС,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ЛС, подлежащих ценовому регулированию, в соответствии с Правилами регулирования цен на ЛС, а также на МИ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23"/>
    <w:bookmarkStart w:name="z30" w:id="24"/>
    <w:p>
      <w:pPr>
        <w:spacing w:after="0"/>
        <w:ind w:left="0"/>
        <w:jc w:val="both"/>
      </w:pPr>
      <w:r>
        <w:rPr>
          <w:rFonts w:ascii="Times New Roman"/>
          <w:b w:val="false"/>
          <w:i w:val="false"/>
          <w:color w:val="000000"/>
          <w:sz w:val="28"/>
        </w:rPr>
        <w:t>
      20) заявитель – физическое или юридическое лицо, правомочное подавать заявления, документы и материалы для регистрации цены или перерегистрации зарегистрированной цены на ЛС,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 для ЛС ввезенных и (или) произведенных на территории Республики Казахстан до истечения срока действия регистрационного удостоверения, срок действия регистрационного удостоверения ЛС на момент подачи заявления истек;</w:t>
      </w:r>
    </w:p>
    <w:bookmarkEnd w:id="24"/>
    <w:bookmarkStart w:name="z31" w:id="25"/>
    <w:p>
      <w:pPr>
        <w:spacing w:after="0"/>
        <w:ind w:left="0"/>
        <w:jc w:val="both"/>
      </w:pPr>
      <w:r>
        <w:rPr>
          <w:rFonts w:ascii="Times New Roman"/>
          <w:b w:val="false"/>
          <w:i w:val="false"/>
          <w:color w:val="000000"/>
          <w:sz w:val="28"/>
        </w:rPr>
        <w:t>
      21)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5"/>
    <w:bookmarkStart w:name="z32" w:id="26"/>
    <w:p>
      <w:pPr>
        <w:spacing w:after="0"/>
        <w:ind w:left="0"/>
        <w:jc w:val="both"/>
      </w:pPr>
      <w:r>
        <w:rPr>
          <w:rFonts w:ascii="Times New Roman"/>
          <w:b w:val="false"/>
          <w:i w:val="false"/>
          <w:color w:val="000000"/>
          <w:sz w:val="28"/>
        </w:rPr>
        <w:t>
      22) портал референтного ценообразования (далее – Портал) – автоматизированная информационная система государственной экспертной организации;</w:t>
      </w:r>
    </w:p>
    <w:bookmarkEnd w:id="26"/>
    <w:bookmarkStart w:name="z33" w:id="27"/>
    <w:p>
      <w:pPr>
        <w:spacing w:after="0"/>
        <w:ind w:left="0"/>
        <w:jc w:val="both"/>
      </w:pPr>
      <w:r>
        <w:rPr>
          <w:rFonts w:ascii="Times New Roman"/>
          <w:b w:val="false"/>
          <w:i w:val="false"/>
          <w:color w:val="000000"/>
          <w:sz w:val="28"/>
        </w:rPr>
        <w:t>
      23) референтные страны – страны европейского и центрально-азиатского региона, макроэкономически сопоставимые с Республикой Казахстан,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Греция, Латвия, Литва, Польша, Россия, Румыния, Словакия, Словения, Турция, Хорватия, Чехия, Эстония);</w:t>
      </w:r>
    </w:p>
    <w:bookmarkEnd w:id="27"/>
    <w:bookmarkStart w:name="z34" w:id="28"/>
    <w:p>
      <w:pPr>
        <w:spacing w:after="0"/>
        <w:ind w:left="0"/>
        <w:jc w:val="both"/>
      </w:pPr>
      <w:r>
        <w:rPr>
          <w:rFonts w:ascii="Times New Roman"/>
          <w:b w:val="false"/>
          <w:i w:val="false"/>
          <w:color w:val="000000"/>
          <w:sz w:val="28"/>
        </w:rPr>
        <w:t>
      24) предельная цена на торговое наименование ЛС в рамках ГОБМП и (или) в системе ОСМС – цена на торговое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28"/>
    <w:bookmarkStart w:name="z35" w:id="29"/>
    <w:p>
      <w:pPr>
        <w:spacing w:after="0"/>
        <w:ind w:left="0"/>
        <w:jc w:val="both"/>
      </w:pPr>
      <w:r>
        <w:rPr>
          <w:rFonts w:ascii="Times New Roman"/>
          <w:b w:val="false"/>
          <w:i w:val="false"/>
          <w:color w:val="000000"/>
          <w:sz w:val="28"/>
        </w:rPr>
        <w:t>
      25) регрессивная шкала наценки в рамках ГОБМП и (или) в системе ОСМС– шкала наценки в рамках ГОБМП и (или) в системе ОСМС в процентном выражении, зависимая от величины зарегистрированной цены ЛС в рамках ГОБМП и (или) в системе ОСМС;</w:t>
      </w:r>
    </w:p>
    <w:bookmarkEnd w:id="29"/>
    <w:bookmarkStart w:name="z36" w:id="30"/>
    <w:p>
      <w:pPr>
        <w:spacing w:after="0"/>
        <w:ind w:left="0"/>
        <w:jc w:val="both"/>
      </w:pPr>
      <w:r>
        <w:rPr>
          <w:rFonts w:ascii="Times New Roman"/>
          <w:b w:val="false"/>
          <w:i w:val="false"/>
          <w:color w:val="000000"/>
          <w:sz w:val="28"/>
        </w:rPr>
        <w:t>
      26) предельная цена на международное непатентованное наименование ЛС в рамках ГОБМП и (или) в системе ОСМС – цена на международное непатентованное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30"/>
    <w:bookmarkStart w:name="z37" w:id="31"/>
    <w:p>
      <w:pPr>
        <w:spacing w:after="0"/>
        <w:ind w:left="0"/>
        <w:jc w:val="both"/>
      </w:pPr>
      <w:r>
        <w:rPr>
          <w:rFonts w:ascii="Times New Roman"/>
          <w:b w:val="false"/>
          <w:i w:val="false"/>
          <w:color w:val="000000"/>
          <w:sz w:val="28"/>
        </w:rPr>
        <w:t>
      27) зарегистрированная цена в рамках ГОБМП и (или) в системе ОСМС – расчетная базовая цена на торговое наименование ЛС для формирования предельной цены на торговое наименование в рамках ГОБМП и (или) в системе ОСМС, состоящая из цены производителя, расходов на оценку качества, а для ввозимых ЛС – транспортных расходов от производителя до границы Республики Казахстан и таможенных платежей;</w:t>
      </w:r>
    </w:p>
    <w:bookmarkEnd w:id="31"/>
    <w:bookmarkStart w:name="z38" w:id="32"/>
    <w:p>
      <w:pPr>
        <w:spacing w:after="0"/>
        <w:ind w:left="0"/>
        <w:jc w:val="both"/>
      </w:pPr>
      <w:r>
        <w:rPr>
          <w:rFonts w:ascii="Times New Roman"/>
          <w:b w:val="false"/>
          <w:i w:val="false"/>
          <w:color w:val="000000"/>
          <w:sz w:val="28"/>
        </w:rPr>
        <w:t>
      28) наценка в рамках ГОБМП и (или) в системе ОСМС – надбавка к зарегистрированной цене в рамках ГОБМП и (или) в системе ОСМС ЛС по регрессивной шкале, включающая прибыль и расходы, связанные с приобретением, хранением, транспортировкой, реализацией ЛС в рамках ГОБМП и (или) в системе ОСМС, используемая для формирования предельной цены на торговое наименование ЛС в рамках ГОБМП и (или) в системе ОСМС;</w:t>
      </w:r>
    </w:p>
    <w:bookmarkEnd w:id="32"/>
    <w:bookmarkStart w:name="z39" w:id="33"/>
    <w:p>
      <w:pPr>
        <w:spacing w:after="0"/>
        <w:ind w:left="0"/>
        <w:jc w:val="both"/>
      </w:pPr>
      <w:r>
        <w:rPr>
          <w:rFonts w:ascii="Times New Roman"/>
          <w:b w:val="false"/>
          <w:i w:val="false"/>
          <w:color w:val="000000"/>
          <w:sz w:val="28"/>
        </w:rPr>
        <w:t>
      29) фиксированная цена – цена ЛС, определенная по результатам закупа, по которой поставщик обязуется поставить ЛС единому дистрибьютору;</w:t>
      </w:r>
    </w:p>
    <w:bookmarkEnd w:id="33"/>
    <w:bookmarkStart w:name="z40" w:id="34"/>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4"/>
    <w:bookmarkStart w:name="z41" w:id="35"/>
    <w:p>
      <w:pPr>
        <w:spacing w:after="0"/>
        <w:ind w:left="0"/>
        <w:jc w:val="both"/>
      </w:pPr>
      <w:r>
        <w:rPr>
          <w:rFonts w:ascii="Times New Roman"/>
          <w:b w:val="false"/>
          <w:i w:val="false"/>
          <w:color w:val="000000"/>
          <w:sz w:val="28"/>
        </w:rPr>
        <w:t>
      31) DDP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3" w:id="36"/>
    <w:p>
      <w:pPr>
        <w:spacing w:after="0"/>
        <w:ind w:left="0"/>
        <w:jc w:val="both"/>
      </w:pPr>
      <w:r>
        <w:rPr>
          <w:rFonts w:ascii="Times New Roman"/>
          <w:b w:val="false"/>
          <w:i w:val="false"/>
          <w:color w:val="000000"/>
          <w:sz w:val="28"/>
        </w:rPr>
        <w:t>
      "4. Государственная экспертная организация осуществляет:</w:t>
      </w:r>
    </w:p>
    <w:bookmarkEnd w:id="36"/>
    <w:bookmarkStart w:name="z44" w:id="37"/>
    <w:p>
      <w:pPr>
        <w:spacing w:after="0"/>
        <w:ind w:left="0"/>
        <w:jc w:val="both"/>
      </w:pPr>
      <w:r>
        <w:rPr>
          <w:rFonts w:ascii="Times New Roman"/>
          <w:b w:val="false"/>
          <w:i w:val="false"/>
          <w:color w:val="000000"/>
          <w:sz w:val="28"/>
        </w:rPr>
        <w:t>
      1) регистрацию цены или перерегистрацию зарегистрированной цены для оптовой и розничной реализации на торговое наименование ЛС;</w:t>
      </w:r>
    </w:p>
    <w:bookmarkEnd w:id="37"/>
    <w:bookmarkStart w:name="z45" w:id="38"/>
    <w:p>
      <w:pPr>
        <w:spacing w:after="0"/>
        <w:ind w:left="0"/>
        <w:jc w:val="both"/>
      </w:pPr>
      <w:r>
        <w:rPr>
          <w:rFonts w:ascii="Times New Roman"/>
          <w:b w:val="false"/>
          <w:i w:val="false"/>
          <w:color w:val="000000"/>
          <w:sz w:val="28"/>
        </w:rPr>
        <w:t>
      2) регистрацию цены или перерегистрацию зарегистрированной цены на торговое наименование ЛС в рамках ГОБМП и (или) в системе ОСМС;</w:t>
      </w:r>
    </w:p>
    <w:bookmarkEnd w:id="38"/>
    <w:bookmarkStart w:name="z46" w:id="39"/>
    <w:p>
      <w:pPr>
        <w:spacing w:after="0"/>
        <w:ind w:left="0"/>
        <w:jc w:val="both"/>
      </w:pPr>
      <w:r>
        <w:rPr>
          <w:rFonts w:ascii="Times New Roman"/>
          <w:b w:val="false"/>
          <w:i w:val="false"/>
          <w:color w:val="000000"/>
          <w:sz w:val="28"/>
        </w:rPr>
        <w:t>
      3) формирование проекта предельных цен на торговое наименование ЛС для оптовой и розничной реализации;</w:t>
      </w:r>
    </w:p>
    <w:bookmarkEnd w:id="39"/>
    <w:bookmarkStart w:name="z47" w:id="40"/>
    <w:p>
      <w:pPr>
        <w:spacing w:after="0"/>
        <w:ind w:left="0"/>
        <w:jc w:val="both"/>
      </w:pPr>
      <w:r>
        <w:rPr>
          <w:rFonts w:ascii="Times New Roman"/>
          <w:b w:val="false"/>
          <w:i w:val="false"/>
          <w:color w:val="000000"/>
          <w:sz w:val="28"/>
        </w:rPr>
        <w:t>
      4) формирование проекта предельных цен на торговое наименование ЛС в рамках ГОБМП и (или) в системе ОСМС;</w:t>
      </w:r>
    </w:p>
    <w:bookmarkEnd w:id="40"/>
    <w:bookmarkStart w:name="z48" w:id="41"/>
    <w:p>
      <w:pPr>
        <w:spacing w:after="0"/>
        <w:ind w:left="0"/>
        <w:jc w:val="both"/>
      </w:pPr>
      <w:r>
        <w:rPr>
          <w:rFonts w:ascii="Times New Roman"/>
          <w:b w:val="false"/>
          <w:i w:val="false"/>
          <w:color w:val="000000"/>
          <w:sz w:val="28"/>
        </w:rPr>
        <w:t>
      5) формирование проекта предельных цен на международное непатентованное наименование ЛС в рамках ГОБМП и (или) в системе ОСМС;</w:t>
      </w:r>
    </w:p>
    <w:bookmarkEnd w:id="41"/>
    <w:bookmarkStart w:name="z49" w:id="42"/>
    <w:p>
      <w:pPr>
        <w:spacing w:after="0"/>
        <w:ind w:left="0"/>
        <w:jc w:val="both"/>
      </w:pPr>
      <w:r>
        <w:rPr>
          <w:rFonts w:ascii="Times New Roman"/>
          <w:b w:val="false"/>
          <w:i w:val="false"/>
          <w:color w:val="000000"/>
          <w:sz w:val="28"/>
        </w:rPr>
        <w:t>
      6) формирование проекта перечня ЛС, подлежащих ценовому регулированию для оптовой и розничной реализации;</w:t>
      </w:r>
    </w:p>
    <w:bookmarkEnd w:id="42"/>
    <w:bookmarkStart w:name="z50" w:id="43"/>
    <w:p>
      <w:pPr>
        <w:spacing w:after="0"/>
        <w:ind w:left="0"/>
        <w:jc w:val="both"/>
      </w:pPr>
      <w:r>
        <w:rPr>
          <w:rFonts w:ascii="Times New Roman"/>
          <w:b w:val="false"/>
          <w:i w:val="false"/>
          <w:color w:val="000000"/>
          <w:sz w:val="28"/>
        </w:rPr>
        <w:t>
      7) отзыв зарегистрированных цен на ЛС осуществляется на основании судебных актов, вступивших в законную силу и по обращению заявителя в произвольной форме;</w:t>
      </w:r>
    </w:p>
    <w:bookmarkEnd w:id="43"/>
    <w:bookmarkStart w:name="z51" w:id="44"/>
    <w:p>
      <w:pPr>
        <w:spacing w:after="0"/>
        <w:ind w:left="0"/>
        <w:jc w:val="both"/>
      </w:pPr>
      <w:r>
        <w:rPr>
          <w:rFonts w:ascii="Times New Roman"/>
          <w:b w:val="false"/>
          <w:i w:val="false"/>
          <w:color w:val="000000"/>
          <w:sz w:val="28"/>
        </w:rPr>
        <w:t>
      8) государственную услугу заявителям (услугополучателям) в соответствии с настоящими Правилами.";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p>
    <w:bookmarkStart w:name="z53" w:id="45"/>
    <w:p>
      <w:pPr>
        <w:spacing w:after="0"/>
        <w:ind w:left="0"/>
        <w:jc w:val="both"/>
      </w:pPr>
      <w:r>
        <w:rPr>
          <w:rFonts w:ascii="Times New Roman"/>
          <w:b w:val="false"/>
          <w:i w:val="false"/>
          <w:color w:val="000000"/>
          <w:sz w:val="28"/>
        </w:rPr>
        <w:t>
      "2) для ЛС, предназначенных для оказания ГОБМП и (или) в системе ОСМС:</w:t>
      </w:r>
    </w:p>
    <w:bookmarkEnd w:id="45"/>
    <w:bookmarkStart w:name="z54" w:id="46"/>
    <w:p>
      <w:pPr>
        <w:spacing w:after="0"/>
        <w:ind w:left="0"/>
        <w:jc w:val="both"/>
      </w:pPr>
      <w:r>
        <w:rPr>
          <w:rFonts w:ascii="Times New Roman"/>
          <w:b w:val="false"/>
          <w:i w:val="false"/>
          <w:color w:val="000000"/>
          <w:sz w:val="28"/>
        </w:rPr>
        <w:t>
      выдачу заключения о зарегистрированной цене на торговое наименование ЛС в рамках ГОБМП и (или) в системе ОСМС;</w:t>
      </w:r>
    </w:p>
    <w:bookmarkEnd w:id="46"/>
    <w:bookmarkStart w:name="z55" w:id="47"/>
    <w:p>
      <w:pPr>
        <w:spacing w:after="0"/>
        <w:ind w:left="0"/>
        <w:jc w:val="both"/>
      </w:pPr>
      <w:r>
        <w:rPr>
          <w:rFonts w:ascii="Times New Roman"/>
          <w:b w:val="false"/>
          <w:i w:val="false"/>
          <w:color w:val="000000"/>
          <w:sz w:val="28"/>
        </w:rPr>
        <w:t>
      формирование наценок в рамках ГОБМП и (или) в системе ОСМС;</w:t>
      </w:r>
    </w:p>
    <w:bookmarkEnd w:id="47"/>
    <w:bookmarkStart w:name="z56" w:id="48"/>
    <w:p>
      <w:pPr>
        <w:spacing w:after="0"/>
        <w:ind w:left="0"/>
        <w:jc w:val="both"/>
      </w:pPr>
      <w:r>
        <w:rPr>
          <w:rFonts w:ascii="Times New Roman"/>
          <w:b w:val="false"/>
          <w:i w:val="false"/>
          <w:color w:val="000000"/>
          <w:sz w:val="28"/>
        </w:rPr>
        <w:t>
      формирование предельных цен на торговое наименование ЛС в рамках ГОБМП и (или) в системе ОСМС;</w:t>
      </w:r>
    </w:p>
    <w:bookmarkEnd w:id="48"/>
    <w:bookmarkStart w:name="z57" w:id="49"/>
    <w:p>
      <w:pPr>
        <w:spacing w:after="0"/>
        <w:ind w:left="0"/>
        <w:jc w:val="both"/>
      </w:pPr>
      <w:r>
        <w:rPr>
          <w:rFonts w:ascii="Times New Roman"/>
          <w:b w:val="false"/>
          <w:i w:val="false"/>
          <w:color w:val="000000"/>
          <w:sz w:val="28"/>
        </w:rPr>
        <w:t>
      формирование предельных цен на международное непатентованное наименование ЛС в рамках ГОБМП и (или) в системе ОСМС;</w:t>
      </w:r>
    </w:p>
    <w:bookmarkEnd w:id="49"/>
    <w:bookmarkStart w:name="z58" w:id="50"/>
    <w:p>
      <w:pPr>
        <w:spacing w:after="0"/>
        <w:ind w:left="0"/>
        <w:jc w:val="both"/>
      </w:pPr>
      <w:r>
        <w:rPr>
          <w:rFonts w:ascii="Times New Roman"/>
          <w:b w:val="false"/>
          <w:i w:val="false"/>
          <w:color w:val="000000"/>
          <w:sz w:val="28"/>
        </w:rPr>
        <w:t>
      утверждение предельных цен на торговое наименование ЛС в рамках ГОБМП и (или) в системе ОСМС;</w:t>
      </w:r>
    </w:p>
    <w:bookmarkEnd w:id="50"/>
    <w:bookmarkStart w:name="z59" w:id="51"/>
    <w:p>
      <w:pPr>
        <w:spacing w:after="0"/>
        <w:ind w:left="0"/>
        <w:jc w:val="both"/>
      </w:pPr>
      <w:r>
        <w:rPr>
          <w:rFonts w:ascii="Times New Roman"/>
          <w:b w:val="false"/>
          <w:i w:val="false"/>
          <w:color w:val="000000"/>
          <w:sz w:val="28"/>
        </w:rPr>
        <w:t>
      утверждение предельных цен на международное непатентованное наименование ЛС в рамках ГОБМП и (или) в системе ОСМС.";</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61" w:id="52"/>
    <w:p>
      <w:pPr>
        <w:spacing w:after="0"/>
        <w:ind w:left="0"/>
        <w:jc w:val="both"/>
      </w:pPr>
      <w:r>
        <w:rPr>
          <w:rFonts w:ascii="Times New Roman"/>
          <w:b w:val="false"/>
          <w:i w:val="false"/>
          <w:color w:val="000000"/>
          <w:sz w:val="28"/>
        </w:rPr>
        <w:t xml:space="preserve">
      "44. Для регистрации цены или перерегистрации зарегистрированной цены в рамках ГОБМП и (или) в системе ОСМС на торговое наименование ЛС в Республике Казахстан заявитель (услугополучатель) предоставляет в канцелярию государственной экспертной организации (услугодателю) либо посредством веб-портала "электронного правительства" www.egov.kz (далее – веб-портал), удостоверенное ЭЦП заявителя (услугополучателя) заявление о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63" w:id="53"/>
    <w:p>
      <w:pPr>
        <w:spacing w:after="0"/>
        <w:ind w:left="0"/>
        <w:jc w:val="both"/>
      </w:pPr>
      <w:r>
        <w:rPr>
          <w:rFonts w:ascii="Times New Roman"/>
          <w:b w:val="false"/>
          <w:i w:val="false"/>
          <w:color w:val="000000"/>
          <w:sz w:val="28"/>
        </w:rPr>
        <w:t>
      "46. Подтверждением принятия заявления на бумажном носителе является отметка на его копии заявления о регистрации в канцелярии с указанием даты, времени приема заявления, фамилии, имени, отчества (при его наличии) сотрудника, принявшего заявление.</w:t>
      </w:r>
    </w:p>
    <w:bookmarkEnd w:id="53"/>
    <w:bookmarkStart w:name="z64" w:id="54"/>
    <w:p>
      <w:pPr>
        <w:spacing w:after="0"/>
        <w:ind w:left="0"/>
        <w:jc w:val="both"/>
      </w:pPr>
      <w:r>
        <w:rPr>
          <w:rFonts w:ascii="Times New Roman"/>
          <w:b w:val="false"/>
          <w:i w:val="false"/>
          <w:color w:val="000000"/>
          <w:sz w:val="28"/>
        </w:rPr>
        <w:t>
      В случае обращения услугополучателя через веб-портал, в личном кабинете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54"/>
    <w:bookmarkStart w:name="z65" w:id="55"/>
    <w:p>
      <w:pPr>
        <w:spacing w:after="0"/>
        <w:ind w:left="0"/>
        <w:jc w:val="both"/>
      </w:pPr>
      <w:r>
        <w:rPr>
          <w:rFonts w:ascii="Times New Roman"/>
          <w:b w:val="false"/>
          <w:i w:val="false"/>
          <w:color w:val="000000"/>
          <w:sz w:val="28"/>
        </w:rPr>
        <w:t xml:space="preserve">
      47. К заявлению прилагаются следующие документы: </w:t>
      </w:r>
    </w:p>
    <w:bookmarkEnd w:id="55"/>
    <w:bookmarkStart w:name="z66" w:id="56"/>
    <w:p>
      <w:pPr>
        <w:spacing w:after="0"/>
        <w:ind w:left="0"/>
        <w:jc w:val="both"/>
      </w:pPr>
      <w:r>
        <w:rPr>
          <w:rFonts w:ascii="Times New Roman"/>
          <w:b w:val="false"/>
          <w:i w:val="false"/>
          <w:color w:val="000000"/>
          <w:sz w:val="28"/>
        </w:rPr>
        <w:t>
      Для отечественных производителей:</w:t>
      </w:r>
    </w:p>
    <w:bookmarkEnd w:id="56"/>
    <w:bookmarkStart w:name="z67" w:id="57"/>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 об авторизации);</w:t>
      </w:r>
    </w:p>
    <w:bookmarkEnd w:id="57"/>
    <w:bookmarkStart w:name="z68" w:id="58"/>
    <w:p>
      <w:pPr>
        <w:spacing w:after="0"/>
        <w:ind w:left="0"/>
        <w:jc w:val="both"/>
      </w:pPr>
      <w:r>
        <w:rPr>
          <w:rFonts w:ascii="Times New Roman"/>
          <w:b w:val="false"/>
          <w:i w:val="false"/>
          <w:color w:val="000000"/>
          <w:sz w:val="28"/>
        </w:rPr>
        <w:t xml:space="preserve">
      2) информация о расходах для регистрации цены или перерегистрации зарегистрированной цены в рамках ГОБМП и (или) в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8"/>
    <w:bookmarkStart w:name="z69" w:id="59"/>
    <w:p>
      <w:pPr>
        <w:spacing w:after="0"/>
        <w:ind w:left="0"/>
        <w:jc w:val="both"/>
      </w:pPr>
      <w:r>
        <w:rPr>
          <w:rFonts w:ascii="Times New Roman"/>
          <w:b w:val="false"/>
          <w:i w:val="false"/>
          <w:color w:val="000000"/>
          <w:sz w:val="28"/>
        </w:rPr>
        <w:t>
      данные фактически понесенных расходов на оценку качества;</w:t>
      </w:r>
    </w:p>
    <w:bookmarkEnd w:id="59"/>
    <w:bookmarkStart w:name="z70" w:id="60"/>
    <w:p>
      <w:pPr>
        <w:spacing w:after="0"/>
        <w:ind w:left="0"/>
        <w:jc w:val="both"/>
      </w:pPr>
      <w:r>
        <w:rPr>
          <w:rFonts w:ascii="Times New Roman"/>
          <w:b w:val="false"/>
          <w:i w:val="false"/>
          <w:color w:val="000000"/>
          <w:sz w:val="28"/>
        </w:rPr>
        <w:t>
      3)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bookmarkEnd w:id="60"/>
    <w:bookmarkStart w:name="z71" w:id="61"/>
    <w:p>
      <w:pPr>
        <w:spacing w:after="0"/>
        <w:ind w:left="0"/>
        <w:jc w:val="both"/>
      </w:pPr>
      <w:r>
        <w:rPr>
          <w:rFonts w:ascii="Times New Roman"/>
          <w:b w:val="false"/>
          <w:i w:val="false"/>
          <w:color w:val="000000"/>
          <w:sz w:val="28"/>
        </w:rPr>
        <w:t>
      4)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61"/>
    <w:bookmarkStart w:name="z72" w:id="62"/>
    <w:p>
      <w:pPr>
        <w:spacing w:after="0"/>
        <w:ind w:left="0"/>
        <w:jc w:val="both"/>
      </w:pPr>
      <w:r>
        <w:rPr>
          <w:rFonts w:ascii="Times New Roman"/>
          <w:b w:val="false"/>
          <w:i w:val="false"/>
          <w:color w:val="000000"/>
          <w:sz w:val="28"/>
        </w:rPr>
        <w:t>
      Для иностранных производителей:</w:t>
      </w:r>
    </w:p>
    <w:bookmarkEnd w:id="62"/>
    <w:bookmarkStart w:name="z73" w:id="63"/>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 об авторизации), включая право предоставлять информацию о ценах Франко-Завод в референтных странах и ценах фактических поставок;</w:t>
      </w:r>
    </w:p>
    <w:bookmarkEnd w:id="63"/>
    <w:bookmarkStart w:name="z74" w:id="64"/>
    <w:p>
      <w:pPr>
        <w:spacing w:after="0"/>
        <w:ind w:left="0"/>
        <w:jc w:val="both"/>
      </w:pPr>
      <w:r>
        <w:rPr>
          <w:rFonts w:ascii="Times New Roman"/>
          <w:b w:val="false"/>
          <w:i w:val="false"/>
          <w:color w:val="000000"/>
          <w:sz w:val="28"/>
        </w:rPr>
        <w:t xml:space="preserve">
      2) копии документов, подтверждающих цену ЛС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64"/>
    <w:bookmarkStart w:name="z75" w:id="65"/>
    <w:p>
      <w:pPr>
        <w:spacing w:after="0"/>
        <w:ind w:left="0"/>
        <w:jc w:val="both"/>
      </w:pPr>
      <w:r>
        <w:rPr>
          <w:rFonts w:ascii="Times New Roman"/>
          <w:b w:val="false"/>
          <w:i w:val="false"/>
          <w:color w:val="000000"/>
          <w:sz w:val="28"/>
        </w:rPr>
        <w:t>
      При отсутствия фактических поставок за последние 12 месяцев предоставляются копии документов за предыдущий период 12 месяцев;</w:t>
      </w:r>
    </w:p>
    <w:bookmarkEnd w:id="65"/>
    <w:bookmarkStart w:name="z76" w:id="66"/>
    <w:p>
      <w:pPr>
        <w:spacing w:after="0"/>
        <w:ind w:left="0"/>
        <w:jc w:val="both"/>
      </w:pPr>
      <w:r>
        <w:rPr>
          <w:rFonts w:ascii="Times New Roman"/>
          <w:b w:val="false"/>
          <w:i w:val="false"/>
          <w:color w:val="000000"/>
          <w:sz w:val="28"/>
        </w:rPr>
        <w:t>
      3) копия таможенной декларации;</w:t>
      </w:r>
    </w:p>
    <w:bookmarkEnd w:id="66"/>
    <w:bookmarkStart w:name="z77" w:id="67"/>
    <w:p>
      <w:pPr>
        <w:spacing w:after="0"/>
        <w:ind w:left="0"/>
        <w:jc w:val="both"/>
      </w:pPr>
      <w:r>
        <w:rPr>
          <w:rFonts w:ascii="Times New Roman"/>
          <w:b w:val="false"/>
          <w:i w:val="false"/>
          <w:color w:val="000000"/>
          <w:sz w:val="28"/>
        </w:rPr>
        <w:t>
      4) копия контракта или договора о приобретении ЛС с информацией о цене ЛС, действующего на момент подачи заявления на регистрацию либо перерегистрацию зарегистрированной цены ЛС;</w:t>
      </w:r>
    </w:p>
    <w:bookmarkEnd w:id="67"/>
    <w:bookmarkStart w:name="z78" w:id="68"/>
    <w:p>
      <w:pPr>
        <w:spacing w:after="0"/>
        <w:ind w:left="0"/>
        <w:jc w:val="both"/>
      </w:pPr>
      <w:r>
        <w:rPr>
          <w:rFonts w:ascii="Times New Roman"/>
          <w:b w:val="false"/>
          <w:i w:val="false"/>
          <w:color w:val="000000"/>
          <w:sz w:val="28"/>
        </w:rPr>
        <w:t xml:space="preserve">
      5) информация о фактически понесенных расходах в рамках ГОБМП и (или)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8"/>
    <w:bookmarkStart w:name="z79" w:id="69"/>
    <w:p>
      <w:pPr>
        <w:spacing w:after="0"/>
        <w:ind w:left="0"/>
        <w:jc w:val="both"/>
      </w:pPr>
      <w:r>
        <w:rPr>
          <w:rFonts w:ascii="Times New Roman"/>
          <w:b w:val="false"/>
          <w:i w:val="false"/>
          <w:color w:val="000000"/>
          <w:sz w:val="28"/>
        </w:rPr>
        <w:t>
      транспортных расходах от производителя до границы Республики Казахстан,</w:t>
      </w:r>
    </w:p>
    <w:bookmarkEnd w:id="69"/>
    <w:bookmarkStart w:name="z80" w:id="70"/>
    <w:p>
      <w:pPr>
        <w:spacing w:after="0"/>
        <w:ind w:left="0"/>
        <w:jc w:val="both"/>
      </w:pPr>
      <w:r>
        <w:rPr>
          <w:rFonts w:ascii="Times New Roman"/>
          <w:b w:val="false"/>
          <w:i w:val="false"/>
          <w:color w:val="000000"/>
          <w:sz w:val="28"/>
        </w:rPr>
        <w:t>
      таможенных платежах;</w:t>
      </w:r>
    </w:p>
    <w:bookmarkEnd w:id="70"/>
    <w:bookmarkStart w:name="z81" w:id="71"/>
    <w:p>
      <w:pPr>
        <w:spacing w:after="0"/>
        <w:ind w:left="0"/>
        <w:jc w:val="both"/>
      </w:pPr>
      <w:r>
        <w:rPr>
          <w:rFonts w:ascii="Times New Roman"/>
          <w:b w:val="false"/>
          <w:i w:val="false"/>
          <w:color w:val="000000"/>
          <w:sz w:val="28"/>
        </w:rPr>
        <w:t>
      расходах на оценку качества;</w:t>
      </w:r>
    </w:p>
    <w:bookmarkEnd w:id="71"/>
    <w:bookmarkStart w:name="z82" w:id="72"/>
    <w:p>
      <w:pPr>
        <w:spacing w:after="0"/>
        <w:ind w:left="0"/>
        <w:jc w:val="both"/>
      </w:pPr>
      <w:r>
        <w:rPr>
          <w:rFonts w:ascii="Times New Roman"/>
          <w:b w:val="false"/>
          <w:i w:val="false"/>
          <w:color w:val="000000"/>
          <w:sz w:val="28"/>
        </w:rPr>
        <w:t>
      6)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ввоз: копия заключения о качестве товаров, а также копия таможенной декларации;</w:t>
      </w:r>
    </w:p>
    <w:bookmarkEnd w:id="72"/>
    <w:bookmarkStart w:name="z83" w:id="73"/>
    <w:p>
      <w:pPr>
        <w:spacing w:after="0"/>
        <w:ind w:left="0"/>
        <w:jc w:val="both"/>
      </w:pPr>
      <w:r>
        <w:rPr>
          <w:rFonts w:ascii="Times New Roman"/>
          <w:b w:val="false"/>
          <w:i w:val="false"/>
          <w:color w:val="000000"/>
          <w:sz w:val="28"/>
        </w:rPr>
        <w:t>
      7)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 веб-портала электронного правительства;</w:t>
      </w:r>
    </w:p>
    <w:bookmarkEnd w:id="73"/>
    <w:bookmarkStart w:name="z84" w:id="74"/>
    <w:p>
      <w:pPr>
        <w:spacing w:after="0"/>
        <w:ind w:left="0"/>
        <w:jc w:val="both"/>
      </w:pPr>
      <w:r>
        <w:rPr>
          <w:rFonts w:ascii="Times New Roman"/>
          <w:b w:val="false"/>
          <w:i w:val="false"/>
          <w:color w:val="000000"/>
          <w:sz w:val="28"/>
        </w:rPr>
        <w:t>
      8)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74"/>
    <w:bookmarkStart w:name="z85" w:id="75"/>
    <w:p>
      <w:pPr>
        <w:spacing w:after="0"/>
        <w:ind w:left="0"/>
        <w:jc w:val="both"/>
      </w:pPr>
      <w:r>
        <w:rPr>
          <w:rFonts w:ascii="Times New Roman"/>
          <w:b w:val="false"/>
          <w:i w:val="false"/>
          <w:color w:val="000000"/>
          <w:sz w:val="28"/>
        </w:rPr>
        <w:t>
      Для заказчиков контрактного производства оригинальных запатентованных ЛС:</w:t>
      </w:r>
    </w:p>
    <w:bookmarkEnd w:id="75"/>
    <w:bookmarkStart w:name="z86" w:id="76"/>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 об авторизации);</w:t>
      </w:r>
    </w:p>
    <w:bookmarkEnd w:id="76"/>
    <w:bookmarkStart w:name="z87" w:id="77"/>
    <w:p>
      <w:pPr>
        <w:spacing w:after="0"/>
        <w:ind w:left="0"/>
        <w:jc w:val="both"/>
      </w:pPr>
      <w:r>
        <w:rPr>
          <w:rFonts w:ascii="Times New Roman"/>
          <w:b w:val="false"/>
          <w:i w:val="false"/>
          <w:color w:val="000000"/>
          <w:sz w:val="28"/>
        </w:rPr>
        <w:t xml:space="preserve">
      2) информация о расходах для регистрации цены или перерегистрации зарегистрированной цены в рамках ГОБМП и (или) в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77"/>
    <w:bookmarkStart w:name="z88" w:id="78"/>
    <w:p>
      <w:pPr>
        <w:spacing w:after="0"/>
        <w:ind w:left="0"/>
        <w:jc w:val="both"/>
      </w:pPr>
      <w:r>
        <w:rPr>
          <w:rFonts w:ascii="Times New Roman"/>
          <w:b w:val="false"/>
          <w:i w:val="false"/>
          <w:color w:val="000000"/>
          <w:sz w:val="28"/>
        </w:rPr>
        <w:t xml:space="preserve">
      данные фактически понесенных расходов на оценку качества; </w:t>
      </w:r>
    </w:p>
    <w:bookmarkEnd w:id="78"/>
    <w:bookmarkStart w:name="z89" w:id="79"/>
    <w:p>
      <w:pPr>
        <w:spacing w:after="0"/>
        <w:ind w:left="0"/>
        <w:jc w:val="both"/>
      </w:pPr>
      <w:r>
        <w:rPr>
          <w:rFonts w:ascii="Times New Roman"/>
          <w:b w:val="false"/>
          <w:i w:val="false"/>
          <w:color w:val="000000"/>
          <w:sz w:val="28"/>
        </w:rPr>
        <w:t xml:space="preserve">
      3)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 </w:t>
      </w:r>
    </w:p>
    <w:bookmarkEnd w:id="79"/>
    <w:bookmarkStart w:name="z90" w:id="80"/>
    <w:p>
      <w:pPr>
        <w:spacing w:after="0"/>
        <w:ind w:left="0"/>
        <w:jc w:val="both"/>
      </w:pPr>
      <w:r>
        <w:rPr>
          <w:rFonts w:ascii="Times New Roman"/>
          <w:b w:val="false"/>
          <w:i w:val="false"/>
          <w:color w:val="000000"/>
          <w:sz w:val="28"/>
        </w:rPr>
        <w:t>
      4)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80"/>
    <w:bookmarkStart w:name="z91" w:id="81"/>
    <w:p>
      <w:pPr>
        <w:spacing w:after="0"/>
        <w:ind w:left="0"/>
        <w:jc w:val="both"/>
      </w:pPr>
      <w:r>
        <w:rPr>
          <w:rFonts w:ascii="Times New Roman"/>
          <w:b w:val="false"/>
          <w:i w:val="false"/>
          <w:color w:val="000000"/>
          <w:sz w:val="28"/>
        </w:rPr>
        <w:t>
      5) копия долгосрочного договора поставки с заказчиком контрактного производства оригинальных запатентованных ЛС с информацией о цене производителя ЛС, действующего на момент подачи заявления на регистрацию либо перерегистрацию зарегистрированной цены ЛС.</w:t>
      </w:r>
    </w:p>
    <w:bookmarkEnd w:id="81"/>
    <w:bookmarkStart w:name="z92" w:id="82"/>
    <w:p>
      <w:pPr>
        <w:spacing w:after="0"/>
        <w:ind w:left="0"/>
        <w:jc w:val="both"/>
      </w:pPr>
      <w:r>
        <w:rPr>
          <w:rFonts w:ascii="Times New Roman"/>
          <w:b w:val="false"/>
          <w:i w:val="false"/>
          <w:color w:val="000000"/>
          <w:sz w:val="28"/>
        </w:rPr>
        <w:t>
      В случае обращения услугополучателя через веб-портал прилагаются электронные копии документов, установленные настоящим пунктом, необходимые для оказания государственной услуги в электронном формате.";</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94" w:id="83"/>
    <w:p>
      <w:pPr>
        <w:spacing w:after="0"/>
        <w:ind w:left="0"/>
        <w:jc w:val="both"/>
      </w:pPr>
      <w:r>
        <w:rPr>
          <w:rFonts w:ascii="Times New Roman"/>
          <w:b w:val="false"/>
          <w:i w:val="false"/>
          <w:color w:val="000000"/>
          <w:sz w:val="28"/>
        </w:rPr>
        <w:t>
      "52. Государственная экспертная организация (услугодатель) в течение 15 рабочих дней со дня обращения заявителя (услугополучателя) осуществляет анализ референтного ценообразования на торговое наименование ЛС и мониторинг соответствия предлагаемой к регистрации цены или перерегистрации зарегистрированной цены в рамках ГОБМП и (или) в системе ОСМС требованиям настоящих Правил.</w:t>
      </w:r>
    </w:p>
    <w:bookmarkEnd w:id="83"/>
    <w:bookmarkStart w:name="z95" w:id="84"/>
    <w:p>
      <w:pPr>
        <w:spacing w:after="0"/>
        <w:ind w:left="0"/>
        <w:jc w:val="both"/>
      </w:pPr>
      <w:r>
        <w:rPr>
          <w:rFonts w:ascii="Times New Roman"/>
          <w:b w:val="false"/>
          <w:i w:val="false"/>
          <w:color w:val="000000"/>
          <w:sz w:val="28"/>
        </w:rPr>
        <w:t>
      53. По результатам мониторинга и анализа референтного ценообразования на торговое наименование ЛС государственная экспертная организация (услугодатель) выдает результаты государственной услуги на регистрации цены или перерегистрации зарегистрированной цены в рамках ГОБМП и (или) в системе ОСМС согласно приложению 9-1 к настоящим Правилам при соответствии следующим критериям:</w:t>
      </w:r>
    </w:p>
    <w:bookmarkEnd w:id="84"/>
    <w:bookmarkStart w:name="z96" w:id="85"/>
    <w:p>
      <w:pPr>
        <w:spacing w:after="0"/>
        <w:ind w:left="0"/>
        <w:jc w:val="both"/>
      </w:pPr>
      <w:r>
        <w:rPr>
          <w:rFonts w:ascii="Times New Roman"/>
          <w:b w:val="false"/>
          <w:i w:val="false"/>
          <w:color w:val="000000"/>
          <w:sz w:val="28"/>
        </w:rPr>
        <w:t>
      1) предоставленная цена производителя в рамках ГОБМП и (или) в системе ОСМС для ввозимых ЛС для Республики Казахстан не превышает максимального значения трех минимальных цен Франко-Завод из числа поданных в заявлении референтных стран, в случае если количество референтных стран менее трех, цена производителя в рамках ГОБМП и (или) в системе ОСМС не превышает максимального значения цен Франко-Завод представленного количества референтных стран. При отсутствии государственной регистрации ЛС в референтных странах, цена производителя в рамках ГОБМП и (или) в системе ОСМС не превышает значения цены Франко-Завод в стране-производителя;</w:t>
      </w:r>
    </w:p>
    <w:bookmarkEnd w:id="85"/>
    <w:bookmarkStart w:name="z97" w:id="86"/>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ЛС не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bookmarkEnd w:id="86"/>
    <w:bookmarkStart w:name="z98" w:id="87"/>
    <w:p>
      <w:pPr>
        <w:spacing w:after="0"/>
        <w:ind w:left="0"/>
        <w:jc w:val="both"/>
      </w:pPr>
      <w:r>
        <w:rPr>
          <w:rFonts w:ascii="Times New Roman"/>
          <w:b w:val="false"/>
          <w:i w:val="false"/>
          <w:color w:val="000000"/>
          <w:sz w:val="28"/>
        </w:rPr>
        <w:t>
      3) транспортные расходы от производителя до границы Республики Казахстан, указанные в заявлении, не превышают 15 % от значения цены производителя в рамках ГОБМП и (или) в системе ОСМС;</w:t>
      </w:r>
    </w:p>
    <w:bookmarkEnd w:id="87"/>
    <w:bookmarkStart w:name="z99" w:id="88"/>
    <w:p>
      <w:pPr>
        <w:spacing w:after="0"/>
        <w:ind w:left="0"/>
        <w:jc w:val="both"/>
      </w:pPr>
      <w:r>
        <w:rPr>
          <w:rFonts w:ascii="Times New Roman"/>
          <w:b w:val="false"/>
          <w:i w:val="false"/>
          <w:color w:val="000000"/>
          <w:sz w:val="28"/>
        </w:rPr>
        <w:t>
      4) предоставленная цена производителя в рамках ГОБМП и (или) в системе ОСМС для ввозимых ЛС не выше значения цен, указанных в предоставленных документах, подтверждающих цену ЛС в контракте или договоре о приобретении, действующего на момент подачи заявления на регистрацию либо перерегистрацию зарегистрированной цены ЛС.</w:t>
      </w:r>
    </w:p>
    <w:bookmarkEnd w:id="88"/>
    <w:bookmarkStart w:name="z100" w:id="89"/>
    <w:p>
      <w:pPr>
        <w:spacing w:after="0"/>
        <w:ind w:left="0"/>
        <w:jc w:val="both"/>
      </w:pPr>
      <w:r>
        <w:rPr>
          <w:rFonts w:ascii="Times New Roman"/>
          <w:b w:val="false"/>
          <w:i w:val="false"/>
          <w:color w:val="000000"/>
          <w:sz w:val="28"/>
        </w:rPr>
        <w:t xml:space="preserve">
      При несоответствии зарегистрированной цены в рамках ГОБМП и (или) в системе ОСМС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9"/>
    <w:bookmarkStart w:name="z101" w:id="90"/>
    <w:p>
      <w:pPr>
        <w:spacing w:after="0"/>
        <w:ind w:left="0"/>
        <w:jc w:val="both"/>
      </w:pPr>
      <w:r>
        <w:rPr>
          <w:rFonts w:ascii="Times New Roman"/>
          <w:b w:val="false"/>
          <w:i w:val="false"/>
          <w:color w:val="000000"/>
          <w:sz w:val="28"/>
        </w:rPr>
        <w:t>
      54. Регистрация цены или перерегистрация зарегистрированной цены в рамках ГОБМП и (или) в системе ОСМС на ЛС отечественного производителя, а также заказчика контрактного производства осуществляется на основе цены производителя в рамках ГОБМП и (или) в системе ОСМС, а также расходов на оценку качества.";</w:t>
      </w:r>
    </w:p>
    <w:bookmarkEnd w:id="90"/>
    <w:bookmarkStart w:name="z102" w:id="91"/>
    <w:p>
      <w:pPr>
        <w:spacing w:after="0"/>
        <w:ind w:left="0"/>
        <w:jc w:val="both"/>
      </w:pPr>
      <w:r>
        <w:rPr>
          <w:rFonts w:ascii="Times New Roman"/>
          <w:b w:val="false"/>
          <w:i w:val="false"/>
          <w:color w:val="000000"/>
          <w:sz w:val="28"/>
        </w:rPr>
        <w:t>
      дополнить пунктом 57-1 следующего содержания:</w:t>
      </w:r>
    </w:p>
    <w:bookmarkEnd w:id="91"/>
    <w:bookmarkStart w:name="z103" w:id="92"/>
    <w:p>
      <w:pPr>
        <w:spacing w:after="0"/>
        <w:ind w:left="0"/>
        <w:jc w:val="both"/>
      </w:pPr>
      <w:r>
        <w:rPr>
          <w:rFonts w:ascii="Times New Roman"/>
          <w:b w:val="false"/>
          <w:i w:val="false"/>
          <w:color w:val="000000"/>
          <w:sz w:val="28"/>
        </w:rPr>
        <w:t>
      "57-1. Регистрация цены или перерегистрация зарегистрированной цены в рамках ГОБМП и (или) в системе ОСМС на торговое наименование ЛС осуществляется посредством оказания государственной услуги через веб-портал путем подачи заявления в форме электронного документа, удостоверенного ЭЦП услугополучателя, согласно приложению 9-2 к настоящим Правилам.</w:t>
      </w:r>
    </w:p>
    <w:bookmarkEnd w:id="92"/>
    <w:bookmarkStart w:name="z104" w:id="93"/>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предусмотрен приложением 9-3 к настоящим Правилам.</w:t>
      </w:r>
    </w:p>
    <w:bookmarkEnd w:id="93"/>
    <w:bookmarkStart w:name="z105" w:id="94"/>
    <w:p>
      <w:pPr>
        <w:spacing w:after="0"/>
        <w:ind w:left="0"/>
        <w:jc w:val="both"/>
      </w:pPr>
      <w:r>
        <w:rPr>
          <w:rFonts w:ascii="Times New Roman"/>
          <w:b w:val="false"/>
          <w:i w:val="false"/>
          <w:color w:val="000000"/>
          <w:sz w:val="28"/>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07" w:id="95"/>
    <w:p>
      <w:pPr>
        <w:spacing w:after="0"/>
        <w:ind w:left="0"/>
        <w:jc w:val="both"/>
      </w:pPr>
      <w:r>
        <w:rPr>
          <w:rFonts w:ascii="Times New Roman"/>
          <w:b w:val="false"/>
          <w:i w:val="false"/>
          <w:color w:val="000000"/>
          <w:sz w:val="28"/>
        </w:rPr>
        <w:t>
      "61. Государственная экспертная организация осуществляет формирование проекта предельных цен на торговое наименование ЛС в рамках ГОБМП и (или) в системе ОСМС на основании зарегистрированных цен в рамках ГОБМП и (или) в системе ОСМС и поданных заявлений на регистрацию цены или перерегистрацию зарегистрированной цены в рамках ГОБМП и (или) в системе ОСМС.</w:t>
      </w:r>
    </w:p>
    <w:bookmarkEnd w:id="95"/>
    <w:bookmarkStart w:name="z108" w:id="96"/>
    <w:p>
      <w:pPr>
        <w:spacing w:after="0"/>
        <w:ind w:left="0"/>
        <w:jc w:val="both"/>
      </w:pPr>
      <w:r>
        <w:rPr>
          <w:rFonts w:ascii="Times New Roman"/>
          <w:b w:val="false"/>
          <w:i w:val="false"/>
          <w:color w:val="000000"/>
          <w:sz w:val="28"/>
        </w:rPr>
        <w:t xml:space="preserve">
      При формировании проекта предельных цен в рамках ГОБМП и (или) в системе ОСМС при превышении предельных цен на 10 и более процентов в сравнении с утвержденными предельными ценами на ЛС, государственная экспертная организация проводит анализ цен по цене производителя, ввозным ценам, расходам и по данным официальных сайтов уполномоченных органов в референтных странах согласно </w:t>
      </w:r>
      <w:r>
        <w:rPr>
          <w:rFonts w:ascii="Times New Roman"/>
          <w:b w:val="false"/>
          <w:i w:val="false"/>
          <w:color w:val="000000"/>
          <w:sz w:val="28"/>
        </w:rPr>
        <w:t>приложению 11</w:t>
      </w:r>
      <w:r>
        <w:rPr>
          <w:rFonts w:ascii="Times New Roman"/>
          <w:b w:val="false"/>
          <w:i w:val="false"/>
          <w:color w:val="000000"/>
          <w:sz w:val="28"/>
        </w:rPr>
        <w:t xml:space="preserve"> с аналогичным МНН с учетом дозировки, концентрации, объема и фасовки ЛС и направляет в уполномоченный орган. ";</w:t>
      </w:r>
    </w:p>
    <w:bookmarkEnd w:id="96"/>
    <w:bookmarkStart w:name="z109" w:id="97"/>
    <w:p>
      <w:pPr>
        <w:spacing w:after="0"/>
        <w:ind w:left="0"/>
        <w:jc w:val="both"/>
      </w:pPr>
      <w:r>
        <w:rPr>
          <w:rFonts w:ascii="Times New Roman"/>
          <w:b w:val="false"/>
          <w:i w:val="false"/>
          <w:color w:val="000000"/>
          <w:sz w:val="28"/>
        </w:rPr>
        <w:t>
      дополнить пунктами 61-1, 61-2 и 61-3 следующего содержания:</w:t>
      </w:r>
    </w:p>
    <w:bookmarkEnd w:id="97"/>
    <w:bookmarkStart w:name="z110" w:id="98"/>
    <w:p>
      <w:pPr>
        <w:spacing w:after="0"/>
        <w:ind w:left="0"/>
        <w:jc w:val="both"/>
      </w:pPr>
      <w:r>
        <w:rPr>
          <w:rFonts w:ascii="Times New Roman"/>
          <w:b w:val="false"/>
          <w:i w:val="false"/>
          <w:color w:val="000000"/>
          <w:sz w:val="28"/>
        </w:rPr>
        <w:t>
      "61-1. По запросу уполномоченного органа государственная экспертная организация в срок не более 10 рабочих дней формирует проект предельных цен на торговое наименование ЛС в рамках ГОБМП и (или) в системе ОСМС и направляет в уполномоченный орган.</w:t>
      </w:r>
    </w:p>
    <w:bookmarkEnd w:id="98"/>
    <w:bookmarkStart w:name="z111" w:id="99"/>
    <w:p>
      <w:pPr>
        <w:spacing w:after="0"/>
        <w:ind w:left="0"/>
        <w:jc w:val="both"/>
      </w:pPr>
      <w:r>
        <w:rPr>
          <w:rFonts w:ascii="Times New Roman"/>
          <w:b w:val="false"/>
          <w:i w:val="false"/>
          <w:color w:val="000000"/>
          <w:sz w:val="28"/>
        </w:rPr>
        <w:t>
      61-2. Государственная экспертная организация к сформированному проекту предельных цен на торговое наименование ЛС в рамках ГОБМП и (или) в системе ОСМС прилагает расчет-обоснование расходов с указанием, зарегистрированной цены и наценки в виде сравнительной таблицы к утвержденным предельным ценам на торговое наименование ЛС в рамках ГОБМП и (или) в системе ОСМС.</w:t>
      </w:r>
    </w:p>
    <w:bookmarkEnd w:id="99"/>
    <w:bookmarkStart w:name="z112" w:id="100"/>
    <w:p>
      <w:pPr>
        <w:spacing w:after="0"/>
        <w:ind w:left="0"/>
        <w:jc w:val="both"/>
      </w:pPr>
      <w:r>
        <w:rPr>
          <w:rFonts w:ascii="Times New Roman"/>
          <w:b w:val="false"/>
          <w:i w:val="false"/>
          <w:color w:val="000000"/>
          <w:sz w:val="28"/>
        </w:rPr>
        <w:t>
      61-3. Предельная цена на торговое наименование ЛС в рамках ГОБМП и (или) в системе ОСМС на воспроизведенный лекарственный препарат (генерик) или биоаналогичный лекарственный препарат формируется ниже среднего значения последней, установленной за 3 года до истечения действия патентной защиты, предельной цены на торговое наименование ЛС в рамках ГОБМП и (или) в системе ОСМС оригинального или биологического оригинального лекарственного препарата:</w:t>
      </w:r>
    </w:p>
    <w:bookmarkEnd w:id="100"/>
    <w:bookmarkStart w:name="z113" w:id="101"/>
    <w:p>
      <w:pPr>
        <w:spacing w:after="0"/>
        <w:ind w:left="0"/>
        <w:jc w:val="both"/>
      </w:pPr>
      <w:r>
        <w:rPr>
          <w:rFonts w:ascii="Times New Roman"/>
          <w:b w:val="false"/>
          <w:i w:val="false"/>
          <w:color w:val="000000"/>
          <w:sz w:val="28"/>
        </w:rPr>
        <w:t>
      для генерика - на 30 %;</w:t>
      </w:r>
    </w:p>
    <w:bookmarkEnd w:id="101"/>
    <w:bookmarkStart w:name="z114" w:id="102"/>
    <w:p>
      <w:pPr>
        <w:spacing w:after="0"/>
        <w:ind w:left="0"/>
        <w:jc w:val="both"/>
      </w:pPr>
      <w:r>
        <w:rPr>
          <w:rFonts w:ascii="Times New Roman"/>
          <w:b w:val="false"/>
          <w:i w:val="false"/>
          <w:color w:val="000000"/>
          <w:sz w:val="28"/>
        </w:rPr>
        <w:t>
      для биоаналогичного лекарственного препарата - на 10 %.";</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117" w:id="103"/>
    <w:p>
      <w:pPr>
        <w:spacing w:after="0"/>
        <w:ind w:left="0"/>
        <w:jc w:val="both"/>
      </w:pPr>
      <w:r>
        <w:rPr>
          <w:rFonts w:ascii="Times New Roman"/>
          <w:b w:val="false"/>
          <w:i w:val="false"/>
          <w:color w:val="000000"/>
          <w:sz w:val="28"/>
        </w:rPr>
        <w:t>
      "68. По запросу уполномоченного органа государственная экспертная организация в срок не более 10 рабочих дней формирует проект предельных цен на международное непатентованное наименование ЛС в рамках ГОБМП и (или) в системе ОСМС, с учетом утвержденных предельных цен на торговое наименование ЛС в рамках ГОБМП и (или) в системе ОСМС и направляет в уполномоченный орган.";</w:t>
      </w:r>
    </w:p>
    <w:bookmarkEnd w:id="103"/>
    <w:bookmarkStart w:name="z118" w:id="104"/>
    <w:p>
      <w:pPr>
        <w:spacing w:after="0"/>
        <w:ind w:left="0"/>
        <w:jc w:val="both"/>
      </w:pPr>
      <w:r>
        <w:rPr>
          <w:rFonts w:ascii="Times New Roman"/>
          <w:b w:val="false"/>
          <w:i w:val="false"/>
          <w:color w:val="000000"/>
          <w:sz w:val="28"/>
        </w:rPr>
        <w:t>
      дополнить пунктом 68-1 следующего содержания:</w:t>
      </w:r>
    </w:p>
    <w:bookmarkEnd w:id="104"/>
    <w:bookmarkStart w:name="z119" w:id="105"/>
    <w:p>
      <w:pPr>
        <w:spacing w:after="0"/>
        <w:ind w:left="0"/>
        <w:jc w:val="both"/>
      </w:pPr>
      <w:r>
        <w:rPr>
          <w:rFonts w:ascii="Times New Roman"/>
          <w:b w:val="false"/>
          <w:i w:val="false"/>
          <w:color w:val="000000"/>
          <w:sz w:val="28"/>
        </w:rPr>
        <w:t>
      "68-1. При отсутствии установленных предельных цен в Республике Казахстан на торговое наименование ЛС в рамках ГОБМП и (или) в системе ОСМС государственной экспертной организацией допускается формирование проекта предельных цен на МНН в рамках ГОБМП и (или) в системе ОСМС:</w:t>
      </w:r>
    </w:p>
    <w:bookmarkEnd w:id="105"/>
    <w:bookmarkStart w:name="z120" w:id="106"/>
    <w:p>
      <w:pPr>
        <w:spacing w:after="0"/>
        <w:ind w:left="0"/>
        <w:jc w:val="both"/>
      </w:pPr>
      <w:r>
        <w:rPr>
          <w:rFonts w:ascii="Times New Roman"/>
          <w:b w:val="false"/>
          <w:i w:val="false"/>
          <w:color w:val="000000"/>
          <w:sz w:val="28"/>
        </w:rPr>
        <w:t>
      1) на основе значения цен, указанных в инвойсах (накладных) или счет-фактурах последнего ввоза в Республику Казахстан и в контракте или договоре о приобретении ЛС, предоставленных в государственную экспертную организацию для оценки качества ЛС за период не менее 12 месяцев, путем добавления наценки в рамках ГОБМП и (или) в системе ОСМС в соответствии с регрессивной шкалой наценок за единицу измерения ЛС;</w:t>
      </w:r>
    </w:p>
    <w:bookmarkEnd w:id="106"/>
    <w:bookmarkStart w:name="z121" w:id="107"/>
    <w:p>
      <w:pPr>
        <w:spacing w:after="0"/>
        <w:ind w:left="0"/>
        <w:jc w:val="both"/>
      </w:pPr>
      <w:r>
        <w:rPr>
          <w:rFonts w:ascii="Times New Roman"/>
          <w:b w:val="false"/>
          <w:i w:val="false"/>
          <w:color w:val="000000"/>
          <w:sz w:val="28"/>
        </w:rPr>
        <w:t xml:space="preserve">
      2) при отсутствии цен фактических поставок, указанных в инвойсах (накладных) или счет-фактурах или в контракте, или договоре о приобретении ЛС, допускается формирование проекта предельных цен на МНН в рамках ГОБМП и (или) в системе ОСМС на уровне среднего значения средних цен с аналогичным МНН с учетом дозировки, концентрации и объема ЛС по данным официальных сайтов уполномоченных органов в референтных странах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7"/>
    <w:bookmarkStart w:name="z122" w:id="108"/>
    <w:p>
      <w:pPr>
        <w:spacing w:after="0"/>
        <w:ind w:left="0"/>
        <w:jc w:val="both"/>
      </w:pPr>
      <w:r>
        <w:rPr>
          <w:rFonts w:ascii="Times New Roman"/>
          <w:b w:val="false"/>
          <w:i w:val="false"/>
          <w:color w:val="000000"/>
          <w:sz w:val="28"/>
        </w:rPr>
        <w:t>
      3) при отсутствии данных для формирования цен на уровне среднего значения средних цен с аналогичным МНН с учетом дозировки, концентрации и объема ЛС по данным официальных сайтов уполномоченных органов в референтных странах, допускается формирование проекта предельных цен на МНН в рамках ГОБМП и (или) в системе ОСМС на основании цен международных организаций, учрежденных Генеральной ассамблеей Организации Объединенных Наций, размещенных в открытых источниках.";</w:t>
      </w:r>
    </w:p>
    <w:bookmarkEnd w:id="108"/>
    <w:bookmarkStart w:name="z123" w:id="109"/>
    <w:p>
      <w:pPr>
        <w:spacing w:after="0"/>
        <w:ind w:left="0"/>
        <w:jc w:val="both"/>
      </w:pPr>
      <w:r>
        <w:rPr>
          <w:rFonts w:ascii="Times New Roman"/>
          <w:b w:val="false"/>
          <w:i w:val="false"/>
          <w:color w:val="000000"/>
          <w:sz w:val="28"/>
        </w:rPr>
        <w:t>
      дополнить пунктом 74 следующего содержания:</w:t>
      </w:r>
    </w:p>
    <w:bookmarkEnd w:id="109"/>
    <w:bookmarkStart w:name="z124" w:id="110"/>
    <w:p>
      <w:pPr>
        <w:spacing w:after="0"/>
        <w:ind w:left="0"/>
        <w:jc w:val="both"/>
      </w:pPr>
      <w:r>
        <w:rPr>
          <w:rFonts w:ascii="Times New Roman"/>
          <w:b w:val="false"/>
          <w:i w:val="false"/>
          <w:color w:val="000000"/>
          <w:sz w:val="28"/>
        </w:rPr>
        <w:t>
      "74. При внесении изменений и (или) дополнений в настоящие Правила в части оказания государственной услуги уполномоченный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о внесенных изменениях и (или) дополнениях.";</w:t>
      </w:r>
    </w:p>
    <w:bookmarkEnd w:id="110"/>
    <w:bookmarkStart w:name="z125" w:id="111"/>
    <w:p>
      <w:pPr>
        <w:spacing w:after="0"/>
        <w:ind w:left="0"/>
        <w:jc w:val="both"/>
      </w:pPr>
      <w:r>
        <w:rPr>
          <w:rFonts w:ascii="Times New Roman"/>
          <w:b w:val="false"/>
          <w:i w:val="false"/>
          <w:color w:val="000000"/>
          <w:sz w:val="28"/>
        </w:rPr>
        <w:t>
      дополнить главой 6 следующего содержания:</w:t>
      </w:r>
    </w:p>
    <w:bookmarkEnd w:id="111"/>
    <w:bookmarkStart w:name="z126" w:id="112"/>
    <w:p>
      <w:pPr>
        <w:spacing w:after="0"/>
        <w:ind w:left="0"/>
        <w:jc w:val="both"/>
      </w:pPr>
      <w:r>
        <w:rPr>
          <w:rFonts w:ascii="Times New Roman"/>
          <w:b w:val="false"/>
          <w:i w:val="false"/>
          <w:color w:val="000000"/>
          <w:sz w:val="28"/>
        </w:rPr>
        <w:t>
      "Глава 6. Порядок обжалования решений, действий (бездействия) услугодателя и (или) его должностных лиц по вопросам оказания государственных услуг</w:t>
      </w:r>
    </w:p>
    <w:bookmarkEnd w:id="112"/>
    <w:bookmarkStart w:name="z127" w:id="113"/>
    <w:p>
      <w:pPr>
        <w:spacing w:after="0"/>
        <w:ind w:left="0"/>
        <w:jc w:val="both"/>
      </w:pPr>
      <w:r>
        <w:rPr>
          <w:rFonts w:ascii="Times New Roman"/>
          <w:b w:val="false"/>
          <w:i w:val="false"/>
          <w:color w:val="000000"/>
          <w:sz w:val="28"/>
        </w:rPr>
        <w:t>
      75. Жалоба на решение, действие (бездействие) услугодателя по вопросам оказания государственных услуг подается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13"/>
    <w:bookmarkStart w:name="z128" w:id="11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14"/>
    <w:bookmarkStart w:name="z129" w:id="11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115"/>
    <w:bookmarkStart w:name="z130" w:id="116"/>
    <w:p>
      <w:pPr>
        <w:spacing w:after="0"/>
        <w:ind w:left="0"/>
        <w:jc w:val="both"/>
      </w:pPr>
      <w:r>
        <w:rPr>
          <w:rFonts w:ascii="Times New Roman"/>
          <w:b w:val="false"/>
          <w:i w:val="false"/>
          <w:color w:val="000000"/>
          <w:sz w:val="28"/>
        </w:rPr>
        <w:t>
      76. Если иное не предусмотрено законом, обращение в суд допускается после обжалования в досудебном порядке.";</w:t>
      </w:r>
    </w:p>
    <w:bookmarkEnd w:id="116"/>
    <w:bookmarkStart w:name="z131" w:id="117"/>
    <w:p>
      <w:pPr>
        <w:spacing w:after="0"/>
        <w:ind w:left="0"/>
        <w:jc w:val="both"/>
      </w:pPr>
      <w:r>
        <w:rPr>
          <w:rFonts w:ascii="Times New Roman"/>
          <w:b w:val="false"/>
          <w:i w:val="false"/>
          <w:color w:val="000000"/>
          <w:sz w:val="28"/>
        </w:rPr>
        <w:t xml:space="preserve">
      дополнить приложениями 9-1, 9-2 и 9-3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117"/>
    <w:bookmarkStart w:name="z132"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регулирования,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утвержденных приложением 2 к указанному приказу</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4" w:id="119"/>
    <w:p>
      <w:pPr>
        <w:spacing w:after="0"/>
        <w:ind w:left="0"/>
        <w:jc w:val="both"/>
      </w:pPr>
      <w:r>
        <w:rPr>
          <w:rFonts w:ascii="Times New Roman"/>
          <w:b w:val="false"/>
          <w:i w:val="false"/>
          <w:color w:val="000000"/>
          <w:sz w:val="28"/>
        </w:rPr>
        <w:t xml:space="preserve">
      "1. Настоящие Правила регулирования, формирования предельных цен и наценок на медицинские изделия (далее – МИ)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94)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регулирования цен на медицинские изделия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6" w:id="120"/>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20"/>
    <w:bookmarkStart w:name="z137" w:id="121"/>
    <w:p>
      <w:pPr>
        <w:spacing w:after="0"/>
        <w:ind w:left="0"/>
        <w:jc w:val="both"/>
      </w:pPr>
      <w:r>
        <w:rPr>
          <w:rFonts w:ascii="Times New Roman"/>
          <w:b w:val="false"/>
          <w:i w:val="false"/>
          <w:color w:val="000000"/>
          <w:sz w:val="28"/>
        </w:rPr>
        <w:t>
      1) государственная экспертная организация в сфере обращения лекарственных средств (далее – ЛС) и МИ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ЛС и МИ;</w:t>
      </w:r>
    </w:p>
    <w:bookmarkEnd w:id="121"/>
    <w:bookmarkStart w:name="z138" w:id="122"/>
    <w:p>
      <w:pPr>
        <w:spacing w:after="0"/>
        <w:ind w:left="0"/>
        <w:jc w:val="both"/>
      </w:pPr>
      <w:r>
        <w:rPr>
          <w:rFonts w:ascii="Times New Roman"/>
          <w:b w:val="false"/>
          <w:i w:val="false"/>
          <w:color w:val="000000"/>
          <w:sz w:val="28"/>
        </w:rPr>
        <w:t>
      2) Государственный реестр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bookmarkEnd w:id="122"/>
    <w:bookmarkStart w:name="z139" w:id="123"/>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МИ, качества оказания медицинских услуг (помощи);</w:t>
      </w:r>
    </w:p>
    <w:bookmarkEnd w:id="123"/>
    <w:bookmarkStart w:name="z140" w:id="124"/>
    <w:p>
      <w:pPr>
        <w:spacing w:after="0"/>
        <w:ind w:left="0"/>
        <w:jc w:val="both"/>
      </w:pPr>
      <w:r>
        <w:rPr>
          <w:rFonts w:ascii="Times New Roman"/>
          <w:b w:val="false"/>
          <w:i w:val="false"/>
          <w:color w:val="000000"/>
          <w:sz w:val="28"/>
        </w:rPr>
        <w:t>
      4) средства индивидуальной защиты (далее – СИЗ)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w:t>
      </w:r>
    </w:p>
    <w:bookmarkEnd w:id="124"/>
    <w:bookmarkStart w:name="z141" w:id="125"/>
    <w:p>
      <w:pPr>
        <w:spacing w:after="0"/>
        <w:ind w:left="0"/>
        <w:jc w:val="both"/>
      </w:pPr>
      <w:r>
        <w:rPr>
          <w:rFonts w:ascii="Times New Roman"/>
          <w:b w:val="false"/>
          <w:i w:val="false"/>
          <w:color w:val="000000"/>
          <w:sz w:val="28"/>
        </w:rPr>
        <w:t>
      5)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125"/>
    <w:bookmarkStart w:name="z142" w:id="126"/>
    <w:p>
      <w:pPr>
        <w:spacing w:after="0"/>
        <w:ind w:left="0"/>
        <w:jc w:val="both"/>
      </w:pPr>
      <w:r>
        <w:rPr>
          <w:rFonts w:ascii="Times New Roman"/>
          <w:b w:val="false"/>
          <w:i w:val="false"/>
          <w:color w:val="000000"/>
          <w:sz w:val="28"/>
        </w:rPr>
        <w:t xml:space="preserve">
      6)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w:t>
      </w:r>
    </w:p>
    <w:bookmarkEnd w:id="126"/>
    <w:bookmarkStart w:name="z143" w:id="127"/>
    <w:p>
      <w:pPr>
        <w:spacing w:after="0"/>
        <w:ind w:left="0"/>
        <w:jc w:val="both"/>
      </w:pPr>
      <w:r>
        <w:rPr>
          <w:rFonts w:ascii="Times New Roman"/>
          <w:b w:val="false"/>
          <w:i w:val="false"/>
          <w:color w:val="000000"/>
          <w:sz w:val="28"/>
        </w:rPr>
        <w:t>
      7)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27"/>
    <w:bookmarkStart w:name="z144" w:id="128"/>
    <w:p>
      <w:pPr>
        <w:spacing w:after="0"/>
        <w:ind w:left="0"/>
        <w:jc w:val="both"/>
      </w:pPr>
      <w:r>
        <w:rPr>
          <w:rFonts w:ascii="Times New Roman"/>
          <w:b w:val="false"/>
          <w:i w:val="false"/>
          <w:color w:val="000000"/>
          <w:sz w:val="28"/>
        </w:rPr>
        <w:t>
      8) коммерческое предложение – документ, содержащий информацию о МИ, комплектующих и расходных материалах, количестве, наименовании, модели, производителя, с указанием стоимости в разрезе комплектации, а также информацию об условиях поставки, проведении гарантийного и постгарантийного сервисного обслуживания (указанием сроков) и возможностью обучения специалистов организации здравоохранения;</w:t>
      </w:r>
    </w:p>
    <w:bookmarkEnd w:id="128"/>
    <w:bookmarkStart w:name="z145" w:id="129"/>
    <w:p>
      <w:pPr>
        <w:spacing w:after="0"/>
        <w:ind w:left="0"/>
        <w:jc w:val="both"/>
      </w:pPr>
      <w:r>
        <w:rPr>
          <w:rFonts w:ascii="Times New Roman"/>
          <w:b w:val="false"/>
          <w:i w:val="false"/>
          <w:color w:val="000000"/>
          <w:sz w:val="28"/>
        </w:rPr>
        <w:t>
      9) МИ – изделия медицинского назначения (далее – ИМН) и медицинская техника;</w:t>
      </w:r>
    </w:p>
    <w:bookmarkEnd w:id="129"/>
    <w:bookmarkStart w:name="z146" w:id="130"/>
    <w:p>
      <w:pPr>
        <w:spacing w:after="0"/>
        <w:ind w:left="0"/>
        <w:jc w:val="both"/>
      </w:pPr>
      <w:r>
        <w:rPr>
          <w:rFonts w:ascii="Times New Roman"/>
          <w:b w:val="false"/>
          <w:i w:val="false"/>
          <w:color w:val="000000"/>
          <w:sz w:val="28"/>
        </w:rPr>
        <w:t>
      10) набор (комплект) МИ – совокупность МИ, имеющих единое назначение и маркировку, с указанием перечня указанных МИ;</w:t>
      </w:r>
    </w:p>
    <w:bookmarkEnd w:id="130"/>
    <w:bookmarkStart w:name="z147" w:id="131"/>
    <w:p>
      <w:pPr>
        <w:spacing w:after="0"/>
        <w:ind w:left="0"/>
        <w:jc w:val="both"/>
      </w:pPr>
      <w:r>
        <w:rPr>
          <w:rFonts w:ascii="Times New Roman"/>
          <w:b w:val="false"/>
          <w:i w:val="false"/>
          <w:color w:val="000000"/>
          <w:sz w:val="28"/>
        </w:rPr>
        <w:t>
      11) комплектующее к МИ – изделие, не являющееся МИ или принадлежностью к МИ, в том числе блоки, части, элементы изделия, материалы, запасные части, предназначенные производителем МИ для применения в составе МИ или совместно с МИ;</w:t>
      </w:r>
    </w:p>
    <w:bookmarkEnd w:id="131"/>
    <w:bookmarkStart w:name="z148" w:id="132"/>
    <w:p>
      <w:pPr>
        <w:spacing w:after="0"/>
        <w:ind w:left="0"/>
        <w:jc w:val="both"/>
      </w:pPr>
      <w:r>
        <w:rPr>
          <w:rFonts w:ascii="Times New Roman"/>
          <w:b w:val="false"/>
          <w:i w:val="false"/>
          <w:color w:val="000000"/>
          <w:sz w:val="28"/>
        </w:rPr>
        <w:t>
      12) запасная часть МИ – часть МИ, предназначенная для замены, находившейся в эксплуатации такой же части в целях поддержания или восстановления исправности или работоспособности МИ;</w:t>
      </w:r>
    </w:p>
    <w:bookmarkEnd w:id="132"/>
    <w:bookmarkStart w:name="z149" w:id="133"/>
    <w:p>
      <w:pPr>
        <w:spacing w:after="0"/>
        <w:ind w:left="0"/>
        <w:jc w:val="both"/>
      </w:pPr>
      <w:r>
        <w:rPr>
          <w:rFonts w:ascii="Times New Roman"/>
          <w:b w:val="false"/>
          <w:i w:val="false"/>
          <w:color w:val="000000"/>
          <w:sz w:val="28"/>
        </w:rPr>
        <w:t>
      13) составная часть МИ – основной блок (часть) МИ, принадлежность, комплектующее к МИ и расходный материал к МИ;</w:t>
      </w:r>
    </w:p>
    <w:bookmarkEnd w:id="133"/>
    <w:bookmarkStart w:name="z150" w:id="134"/>
    <w:p>
      <w:pPr>
        <w:spacing w:after="0"/>
        <w:ind w:left="0"/>
        <w:jc w:val="both"/>
      </w:pPr>
      <w:r>
        <w:rPr>
          <w:rFonts w:ascii="Times New Roman"/>
          <w:b w:val="false"/>
          <w:i w:val="false"/>
          <w:color w:val="000000"/>
          <w:sz w:val="28"/>
        </w:rPr>
        <w:t>
      14) основной блок (часть) МИ – изделие, кроме расходных материалов к МИ, выпускаемое в обращение от имени производителя МИ, механически не связанное с другими основными блоками (частями) МИ при поставке МИ и обеспечивающее функционирование МИ в соответствии с назначением. К основным блокам (частям) МИ относится специальное программное обеспечение, являющееся МИ, а также могут относиться другие МИ, зарегистрированные в установленном порядке и допущенные к обращению в рамках Евразийского экономического союза, предназначенные в соответствии с документацией производителя регистрируемого МИ для обеспечения его функционирования в соответствии с назначением;</w:t>
      </w:r>
    </w:p>
    <w:bookmarkEnd w:id="134"/>
    <w:bookmarkStart w:name="z151" w:id="135"/>
    <w:p>
      <w:pPr>
        <w:spacing w:after="0"/>
        <w:ind w:left="0"/>
        <w:jc w:val="both"/>
      </w:pPr>
      <w:r>
        <w:rPr>
          <w:rFonts w:ascii="Times New Roman"/>
          <w:b w:val="false"/>
          <w:i w:val="false"/>
          <w:color w:val="000000"/>
          <w:sz w:val="28"/>
        </w:rPr>
        <w:t>
      15) расходный материал к МИ – изделия и материалы, расходуемые при использовании МИ, обеспечивающие проведение манипуляций в соответствии с функциональным назначением МИ;</w:t>
      </w:r>
    </w:p>
    <w:bookmarkEnd w:id="135"/>
    <w:bookmarkStart w:name="z152" w:id="136"/>
    <w:p>
      <w:pPr>
        <w:spacing w:after="0"/>
        <w:ind w:left="0"/>
        <w:jc w:val="both"/>
      </w:pPr>
      <w:r>
        <w:rPr>
          <w:rFonts w:ascii="Times New Roman"/>
          <w:b w:val="false"/>
          <w:i w:val="false"/>
          <w:color w:val="000000"/>
          <w:sz w:val="28"/>
        </w:rPr>
        <w:t>
      16) ИМН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36"/>
    <w:bookmarkStart w:name="z153" w:id="137"/>
    <w:p>
      <w:pPr>
        <w:spacing w:after="0"/>
        <w:ind w:left="0"/>
        <w:jc w:val="both"/>
      </w:pPr>
      <w:r>
        <w:rPr>
          <w:rFonts w:ascii="Times New Roman"/>
          <w:b w:val="false"/>
          <w:i w:val="false"/>
          <w:color w:val="000000"/>
          <w:sz w:val="28"/>
        </w:rPr>
        <w:t>
      17) анализ цен ИМН – система анализа референтного ценообразования на торговое наименование и техническую характеристику ИМН, основанная на представленных заявителем ценах Франко-Завод, в соответствии с условиями DDP ИНКОТЕРМС 2010, одного и того же производителя одного и того же МИ с учетом комплектности, вида и типоразмерного ряда, а также фактической цены поставок в Республику Казахстан;</w:t>
      </w:r>
    </w:p>
    <w:bookmarkEnd w:id="137"/>
    <w:bookmarkStart w:name="z154" w:id="138"/>
    <w:p>
      <w:pPr>
        <w:spacing w:after="0"/>
        <w:ind w:left="0"/>
        <w:jc w:val="both"/>
      </w:pPr>
      <w:r>
        <w:rPr>
          <w:rFonts w:ascii="Times New Roman"/>
          <w:b w:val="false"/>
          <w:i w:val="false"/>
          <w:color w:val="000000"/>
          <w:sz w:val="28"/>
        </w:rPr>
        <w:t>
      18) Единица измерения ИМН – одна единица ИМН с учетом фасовки, комплектности или первичной упаковки;</w:t>
      </w:r>
    </w:p>
    <w:bookmarkEnd w:id="138"/>
    <w:bookmarkStart w:name="z155" w:id="139"/>
    <w:p>
      <w:pPr>
        <w:spacing w:after="0"/>
        <w:ind w:left="0"/>
        <w:jc w:val="both"/>
      </w:pPr>
      <w:r>
        <w:rPr>
          <w:rFonts w:ascii="Times New Roman"/>
          <w:b w:val="false"/>
          <w:i w:val="false"/>
          <w:color w:val="000000"/>
          <w:sz w:val="28"/>
        </w:rPr>
        <w:t>
      19)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39"/>
    <w:bookmarkStart w:name="z156" w:id="140"/>
    <w:p>
      <w:pPr>
        <w:spacing w:after="0"/>
        <w:ind w:left="0"/>
        <w:jc w:val="both"/>
      </w:pPr>
      <w:r>
        <w:rPr>
          <w:rFonts w:ascii="Times New Roman"/>
          <w:b w:val="false"/>
          <w:i w:val="false"/>
          <w:color w:val="000000"/>
          <w:sz w:val="28"/>
        </w:rPr>
        <w:t>
      20)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40"/>
    <w:bookmarkStart w:name="z157" w:id="141"/>
    <w:p>
      <w:pPr>
        <w:spacing w:after="0"/>
        <w:ind w:left="0"/>
        <w:jc w:val="both"/>
      </w:pPr>
      <w:r>
        <w:rPr>
          <w:rFonts w:ascii="Times New Roman"/>
          <w:b w:val="false"/>
          <w:i w:val="false"/>
          <w:color w:val="000000"/>
          <w:sz w:val="28"/>
        </w:rPr>
        <w:t>
      21) анализ цен медицинской техники – система анализа ценообразования на торговое наименование и техническую характеристику медицинской техники основанная на определении цены медицинской техники в разрезе комплектующих от производителя, расходов связанных с доставкой и наценки при реализации;</w:t>
      </w:r>
    </w:p>
    <w:bookmarkEnd w:id="141"/>
    <w:bookmarkStart w:name="z158" w:id="142"/>
    <w:p>
      <w:pPr>
        <w:spacing w:after="0"/>
        <w:ind w:left="0"/>
        <w:jc w:val="both"/>
      </w:pPr>
      <w:r>
        <w:rPr>
          <w:rFonts w:ascii="Times New Roman"/>
          <w:b w:val="false"/>
          <w:i w:val="false"/>
          <w:color w:val="000000"/>
          <w:sz w:val="28"/>
        </w:rPr>
        <w:t>
      22) Единица измерения медицинской техники – одна модель медицинской техники;</w:t>
      </w:r>
    </w:p>
    <w:bookmarkEnd w:id="142"/>
    <w:bookmarkStart w:name="z159" w:id="143"/>
    <w:p>
      <w:pPr>
        <w:spacing w:after="0"/>
        <w:ind w:left="0"/>
        <w:jc w:val="both"/>
      </w:pPr>
      <w:r>
        <w:rPr>
          <w:rFonts w:ascii="Times New Roman"/>
          <w:b w:val="false"/>
          <w:i w:val="false"/>
          <w:color w:val="000000"/>
          <w:sz w:val="28"/>
        </w:rPr>
        <w:t>
      23) Модель медицинской техники – самостоятельная единица медицинской техники, идентифицированная производителем МИ определенным буквенным, цифровым или буквенно-цифровым обозначением.</w:t>
      </w:r>
    </w:p>
    <w:bookmarkEnd w:id="143"/>
    <w:bookmarkStart w:name="z160" w:id="144"/>
    <w:p>
      <w:pPr>
        <w:spacing w:after="0"/>
        <w:ind w:left="0"/>
        <w:jc w:val="both"/>
      </w:pPr>
      <w:r>
        <w:rPr>
          <w:rFonts w:ascii="Times New Roman"/>
          <w:b w:val="false"/>
          <w:i w:val="false"/>
          <w:color w:val="000000"/>
          <w:sz w:val="28"/>
        </w:rPr>
        <w:t>
      24) заявитель – физическое или юридическое лицо, правомочное подавать заявления, документы и материалы для формирования цены на МИ,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w:t>
      </w:r>
    </w:p>
    <w:bookmarkEnd w:id="144"/>
    <w:bookmarkStart w:name="z161" w:id="145"/>
    <w:p>
      <w:pPr>
        <w:spacing w:after="0"/>
        <w:ind w:left="0"/>
        <w:jc w:val="both"/>
      </w:pPr>
      <w:r>
        <w:rPr>
          <w:rFonts w:ascii="Times New Roman"/>
          <w:b w:val="false"/>
          <w:i w:val="false"/>
          <w:color w:val="000000"/>
          <w:sz w:val="28"/>
        </w:rPr>
        <w:t>
      25)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МИ представлять его интересы по вопросам обращения МИ на территории Республики Казахстан в соответствии с действующим законодательством Республики Казахстан в области здравоохранения;</w:t>
      </w:r>
    </w:p>
    <w:bookmarkEnd w:id="145"/>
    <w:bookmarkStart w:name="z162" w:id="146"/>
    <w:p>
      <w:pPr>
        <w:spacing w:after="0"/>
        <w:ind w:left="0"/>
        <w:jc w:val="both"/>
      </w:pPr>
      <w:r>
        <w:rPr>
          <w:rFonts w:ascii="Times New Roman"/>
          <w:b w:val="false"/>
          <w:i w:val="false"/>
          <w:color w:val="000000"/>
          <w:sz w:val="28"/>
        </w:rPr>
        <w:t>
      26) референтные страны – страны европейского и центрально-азиатского региона, макроэкономически сопоставимые с Казахстаном,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Греция, Латвия, Литва, Россия, Польша, Румыния, Словакия, Словения, Турция, Хорватия, Чехия, Эстония);</w:t>
      </w:r>
    </w:p>
    <w:bookmarkEnd w:id="146"/>
    <w:bookmarkStart w:name="z163" w:id="147"/>
    <w:p>
      <w:pPr>
        <w:spacing w:after="0"/>
        <w:ind w:left="0"/>
        <w:jc w:val="both"/>
      </w:pPr>
      <w:r>
        <w:rPr>
          <w:rFonts w:ascii="Times New Roman"/>
          <w:b w:val="false"/>
          <w:i w:val="false"/>
          <w:color w:val="000000"/>
          <w:sz w:val="28"/>
        </w:rPr>
        <w:t>
      27) принадлежность – изделие, не являющееся МИ, предназначенное производителем для совместного применения с одним или несколькими МИ для использования в соответствии с их назначением;</w:t>
      </w:r>
    </w:p>
    <w:bookmarkEnd w:id="147"/>
    <w:bookmarkStart w:name="z164" w:id="148"/>
    <w:p>
      <w:pPr>
        <w:spacing w:after="0"/>
        <w:ind w:left="0"/>
        <w:jc w:val="both"/>
      </w:pPr>
      <w:r>
        <w:rPr>
          <w:rFonts w:ascii="Times New Roman"/>
          <w:b w:val="false"/>
          <w:i w:val="false"/>
          <w:color w:val="000000"/>
          <w:sz w:val="28"/>
        </w:rPr>
        <w:t>
      28) предельная цена на торговое наименование и техническую характеристику ИМН в рамках ГОБМП и (или) в системе ОСМС – цена на торговое наименование и техническую характеристику ИМН, зарегистрированного в Республике Казахстан, выше которой не может быть произведен закуп в рамках ГОБМП и (или) в системе ОСМС;</w:t>
      </w:r>
    </w:p>
    <w:bookmarkEnd w:id="148"/>
    <w:bookmarkStart w:name="z165" w:id="149"/>
    <w:p>
      <w:pPr>
        <w:spacing w:after="0"/>
        <w:ind w:left="0"/>
        <w:jc w:val="both"/>
      </w:pPr>
      <w:r>
        <w:rPr>
          <w:rFonts w:ascii="Times New Roman"/>
          <w:b w:val="false"/>
          <w:i w:val="false"/>
          <w:color w:val="000000"/>
          <w:sz w:val="28"/>
        </w:rPr>
        <w:t>
      29) наценка в рамках ГОБМП и (или) в системе ОСМС – надбавка к формированной цене ИМН по регрессивной шкале наценок, используемая для расчета предельной цены на торговое наименование и техническую характеристику ИМН в рамках ГОБМП и (или) в системе ОСМС;</w:t>
      </w:r>
    </w:p>
    <w:bookmarkEnd w:id="149"/>
    <w:bookmarkStart w:name="z166" w:id="150"/>
    <w:p>
      <w:pPr>
        <w:spacing w:after="0"/>
        <w:ind w:left="0"/>
        <w:jc w:val="both"/>
      </w:pPr>
      <w:r>
        <w:rPr>
          <w:rFonts w:ascii="Times New Roman"/>
          <w:b w:val="false"/>
          <w:i w:val="false"/>
          <w:color w:val="000000"/>
          <w:sz w:val="28"/>
        </w:rPr>
        <w:t>
      30) регрессивная шкала наценки в рамках ГОБМП и (или) в системе ОСМС – шкала наценки в рамках ГОБМП и (или) в системе ОСМС в процентном выражении, зависимая от величины зарегистрированной цены ИМН в рамках ГОБМП и (или) в системе ОСМС;</w:t>
      </w:r>
    </w:p>
    <w:bookmarkEnd w:id="150"/>
    <w:bookmarkStart w:name="z167" w:id="151"/>
    <w:p>
      <w:pPr>
        <w:spacing w:after="0"/>
        <w:ind w:left="0"/>
        <w:jc w:val="both"/>
      </w:pPr>
      <w:r>
        <w:rPr>
          <w:rFonts w:ascii="Times New Roman"/>
          <w:b w:val="false"/>
          <w:i w:val="false"/>
          <w:color w:val="000000"/>
          <w:sz w:val="28"/>
        </w:rPr>
        <w:t>
      31) регистрационное удостоверение – документ, подтверждающий разрешение к производству, ввозу, вывозу, реализации и медицинскому применению ИМН и медицинской техники (МИ), выдаваемый по результатам государственной регистрации;</w:t>
      </w:r>
    </w:p>
    <w:bookmarkEnd w:id="151"/>
    <w:bookmarkStart w:name="z168" w:id="152"/>
    <w:p>
      <w:pPr>
        <w:spacing w:after="0"/>
        <w:ind w:left="0"/>
        <w:jc w:val="both"/>
      </w:pPr>
      <w:r>
        <w:rPr>
          <w:rFonts w:ascii="Times New Roman"/>
          <w:b w:val="false"/>
          <w:i w:val="false"/>
          <w:color w:val="000000"/>
          <w:sz w:val="28"/>
        </w:rPr>
        <w:t>
      32) портал референтного ценообразования (далее – Портал) – автоматизированная информационная система государственной экспертной организации;</w:t>
      </w:r>
    </w:p>
    <w:bookmarkEnd w:id="152"/>
    <w:bookmarkStart w:name="z169" w:id="153"/>
    <w:p>
      <w:pPr>
        <w:spacing w:after="0"/>
        <w:ind w:left="0"/>
        <w:jc w:val="both"/>
      </w:pPr>
      <w:r>
        <w:rPr>
          <w:rFonts w:ascii="Times New Roman"/>
          <w:b w:val="false"/>
          <w:i w:val="false"/>
          <w:color w:val="000000"/>
          <w:sz w:val="28"/>
        </w:rPr>
        <w:t>
      33)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3"/>
    <w:bookmarkStart w:name="z170" w:id="154"/>
    <w:p>
      <w:pPr>
        <w:spacing w:after="0"/>
        <w:ind w:left="0"/>
        <w:jc w:val="both"/>
      </w:pPr>
      <w:r>
        <w:rPr>
          <w:rFonts w:ascii="Times New Roman"/>
          <w:b w:val="false"/>
          <w:i w:val="false"/>
          <w:color w:val="000000"/>
          <w:sz w:val="28"/>
        </w:rPr>
        <w:t>
      34) EXW – поставка груза на условиях самовывоза. Продавец имеет минимальные обязанности. Покупатель, приобретая товар, полностью берет организацию его доставки на себя – принимает товар, упаковывает, страхует, транспортирует на собственном или наемном транспорте до нужного места, оплачивает экспортные и импортные пошлины;</w:t>
      </w:r>
    </w:p>
    <w:bookmarkEnd w:id="154"/>
    <w:bookmarkStart w:name="z171" w:id="155"/>
    <w:p>
      <w:pPr>
        <w:spacing w:after="0"/>
        <w:ind w:left="0"/>
        <w:jc w:val="both"/>
      </w:pPr>
      <w:r>
        <w:rPr>
          <w:rFonts w:ascii="Times New Roman"/>
          <w:b w:val="false"/>
          <w:i w:val="false"/>
          <w:color w:val="000000"/>
          <w:sz w:val="28"/>
        </w:rPr>
        <w:t>
      35) FCA – продавец доставляет товар, очищенный от экспортных пошлин, в указанный в договоре терминал отправки и передает покупателю/перевозчику покупателя;</w:t>
      </w:r>
    </w:p>
    <w:bookmarkEnd w:id="155"/>
    <w:bookmarkStart w:name="z172" w:id="156"/>
    <w:p>
      <w:pPr>
        <w:spacing w:after="0"/>
        <w:ind w:left="0"/>
        <w:jc w:val="both"/>
      </w:pPr>
      <w:r>
        <w:rPr>
          <w:rFonts w:ascii="Times New Roman"/>
          <w:b w:val="false"/>
          <w:i w:val="false"/>
          <w:color w:val="000000"/>
          <w:sz w:val="28"/>
        </w:rPr>
        <w:t>
      36) FAS – продавец доставляет товар на причал порта погрузки и размещает его вдоль судна обозначенного покупателем. На этом его обязательства заканчиваются. Погрузку и перевалку в промежуточном порту оплачивает покупатель;</w:t>
      </w:r>
    </w:p>
    <w:bookmarkEnd w:id="156"/>
    <w:bookmarkStart w:name="z173" w:id="157"/>
    <w:p>
      <w:pPr>
        <w:spacing w:after="0"/>
        <w:ind w:left="0"/>
        <w:jc w:val="both"/>
      </w:pPr>
      <w:r>
        <w:rPr>
          <w:rFonts w:ascii="Times New Roman"/>
          <w:b w:val="false"/>
          <w:i w:val="false"/>
          <w:color w:val="000000"/>
          <w:sz w:val="28"/>
        </w:rPr>
        <w:t>
      37) CFR – поставка товара осуществляется продавцом сразу на борт судна. При этом он оплачивает все расходы и фрахт для доставки груза к месту назначения, а также производит таможенную очистку груза;</w:t>
      </w:r>
    </w:p>
    <w:bookmarkEnd w:id="157"/>
    <w:bookmarkStart w:name="z174" w:id="158"/>
    <w:p>
      <w:pPr>
        <w:spacing w:after="0"/>
        <w:ind w:left="0"/>
        <w:jc w:val="both"/>
      </w:pPr>
      <w:r>
        <w:rPr>
          <w:rFonts w:ascii="Times New Roman"/>
          <w:b w:val="false"/>
          <w:i w:val="false"/>
          <w:color w:val="000000"/>
          <w:sz w:val="28"/>
        </w:rPr>
        <w:t>
      38) CPT – подразумевает, что продавец полностью оплачивает доставку товара до согласованной точки, включая экспортные пошлины;</w:t>
      </w:r>
    </w:p>
    <w:bookmarkEnd w:id="158"/>
    <w:bookmarkStart w:name="z175" w:id="159"/>
    <w:p>
      <w:pPr>
        <w:spacing w:after="0"/>
        <w:ind w:left="0"/>
        <w:jc w:val="both"/>
      </w:pPr>
      <w:r>
        <w:rPr>
          <w:rFonts w:ascii="Times New Roman"/>
          <w:b w:val="false"/>
          <w:i w:val="false"/>
          <w:color w:val="000000"/>
          <w:sz w:val="28"/>
        </w:rPr>
        <w:t>
      39) CIP – продавец выполняет доставку и оплату расходов, связанную с перевозкой товара до названного пункта назначения;</w:t>
      </w:r>
    </w:p>
    <w:bookmarkEnd w:id="159"/>
    <w:bookmarkStart w:name="z176" w:id="160"/>
    <w:p>
      <w:pPr>
        <w:spacing w:after="0"/>
        <w:ind w:left="0"/>
        <w:jc w:val="both"/>
      </w:pPr>
      <w:r>
        <w:rPr>
          <w:rFonts w:ascii="Times New Roman"/>
          <w:b w:val="false"/>
          <w:i w:val="false"/>
          <w:color w:val="000000"/>
          <w:sz w:val="28"/>
        </w:rPr>
        <w:t>
      40) CIF – продавец выполнил поставку, когда товар погружен на транспортное средство в порту отгрузки, а продажная цена включает в себя стоимость товара, фрахт или транспортные расходы, а также стоимость страховки при перевозке;</w:t>
      </w:r>
    </w:p>
    <w:bookmarkEnd w:id="160"/>
    <w:bookmarkStart w:name="z177" w:id="161"/>
    <w:p>
      <w:pPr>
        <w:spacing w:after="0"/>
        <w:ind w:left="0"/>
        <w:jc w:val="both"/>
      </w:pPr>
      <w:r>
        <w:rPr>
          <w:rFonts w:ascii="Times New Roman"/>
          <w:b w:val="false"/>
          <w:i w:val="false"/>
          <w:color w:val="000000"/>
          <w:sz w:val="28"/>
        </w:rPr>
        <w:t>
      41) DAT – используется в случае, если продающая и покупающая сторона вместе несут расходы по перевозку груза. В частности, первый оплачивает доставку товара до терминала прибытия – причала, склада, контейнерного двора или авиакарго-терминала, страховые сборы и экспортные платежи. Второй – берет на себя расходы, связанные с растаможкой груза и его дальнейшей транспортировкой до места назначения;</w:t>
      </w:r>
    </w:p>
    <w:bookmarkEnd w:id="161"/>
    <w:bookmarkStart w:name="z178" w:id="162"/>
    <w:p>
      <w:pPr>
        <w:spacing w:after="0"/>
        <w:ind w:left="0"/>
        <w:jc w:val="both"/>
      </w:pPr>
      <w:r>
        <w:rPr>
          <w:rFonts w:ascii="Times New Roman"/>
          <w:b w:val="false"/>
          <w:i w:val="false"/>
          <w:color w:val="000000"/>
          <w:sz w:val="28"/>
        </w:rPr>
        <w:t>
      42) DAP – продавец оплачивает доставку продукции до согласованного места. При этом он должен выполнить таможенные формальности при экспорте груза, но не обязан оплачивать ввозные пошлины и оформлять его на таможне;</w:t>
      </w:r>
    </w:p>
    <w:bookmarkEnd w:id="162"/>
    <w:bookmarkStart w:name="z179" w:id="163"/>
    <w:p>
      <w:pPr>
        <w:spacing w:after="0"/>
        <w:ind w:left="0"/>
        <w:jc w:val="both"/>
      </w:pPr>
      <w:r>
        <w:rPr>
          <w:rFonts w:ascii="Times New Roman"/>
          <w:b w:val="false"/>
          <w:i w:val="false"/>
          <w:color w:val="000000"/>
          <w:sz w:val="28"/>
        </w:rPr>
        <w:t>
      43) DDP – покупатель получает товар в согласованном месте, прошедшим импортную очистку, свободным от других каких-либо налогов и пошлин, готовым к разгрузке и дальнейшей продаже.";</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81" w:id="164"/>
    <w:p>
      <w:pPr>
        <w:spacing w:after="0"/>
        <w:ind w:left="0"/>
        <w:jc w:val="both"/>
      </w:pPr>
      <w:r>
        <w:rPr>
          <w:rFonts w:ascii="Times New Roman"/>
          <w:b w:val="false"/>
          <w:i w:val="false"/>
          <w:color w:val="000000"/>
          <w:sz w:val="28"/>
        </w:rPr>
        <w:t>
      "5. Регулирование предельных цен на торговое наименование и техническую характеристику МИ включает в себя следующие этапы и (или) мероприятия:</w:t>
      </w:r>
    </w:p>
    <w:bookmarkEnd w:id="164"/>
    <w:bookmarkStart w:name="z182" w:id="165"/>
    <w:p>
      <w:pPr>
        <w:spacing w:after="0"/>
        <w:ind w:left="0"/>
        <w:jc w:val="both"/>
      </w:pPr>
      <w:r>
        <w:rPr>
          <w:rFonts w:ascii="Times New Roman"/>
          <w:b w:val="false"/>
          <w:i w:val="false"/>
          <w:color w:val="000000"/>
          <w:sz w:val="28"/>
        </w:rPr>
        <w:t>
      1) на ИМН:</w:t>
      </w:r>
    </w:p>
    <w:bookmarkEnd w:id="165"/>
    <w:bookmarkStart w:name="z183" w:id="166"/>
    <w:p>
      <w:pPr>
        <w:spacing w:after="0"/>
        <w:ind w:left="0"/>
        <w:jc w:val="both"/>
      </w:pPr>
      <w:r>
        <w:rPr>
          <w:rFonts w:ascii="Times New Roman"/>
          <w:b w:val="false"/>
          <w:i w:val="false"/>
          <w:color w:val="000000"/>
          <w:sz w:val="28"/>
        </w:rPr>
        <w:t>
      выдачу заключения о зарегистрированной цене на ИМН в рамках ГОБМП и (или) в системе ОСМС;</w:t>
      </w:r>
    </w:p>
    <w:bookmarkEnd w:id="166"/>
    <w:bookmarkStart w:name="z184" w:id="167"/>
    <w:p>
      <w:pPr>
        <w:spacing w:after="0"/>
        <w:ind w:left="0"/>
        <w:jc w:val="both"/>
      </w:pPr>
      <w:r>
        <w:rPr>
          <w:rFonts w:ascii="Times New Roman"/>
          <w:b w:val="false"/>
          <w:i w:val="false"/>
          <w:color w:val="000000"/>
          <w:sz w:val="28"/>
        </w:rPr>
        <w:t>
      формирование наценки ИМН;</w:t>
      </w:r>
    </w:p>
    <w:bookmarkEnd w:id="167"/>
    <w:bookmarkStart w:name="z185" w:id="168"/>
    <w:p>
      <w:pPr>
        <w:spacing w:after="0"/>
        <w:ind w:left="0"/>
        <w:jc w:val="both"/>
      </w:pPr>
      <w:r>
        <w:rPr>
          <w:rFonts w:ascii="Times New Roman"/>
          <w:b w:val="false"/>
          <w:i w:val="false"/>
          <w:color w:val="000000"/>
          <w:sz w:val="28"/>
        </w:rPr>
        <w:t>
      формирование предельных цен на торговое наименование и техническую характеристику ИМН;</w:t>
      </w:r>
    </w:p>
    <w:bookmarkEnd w:id="168"/>
    <w:bookmarkStart w:name="z186" w:id="169"/>
    <w:p>
      <w:pPr>
        <w:spacing w:after="0"/>
        <w:ind w:left="0"/>
        <w:jc w:val="both"/>
      </w:pPr>
      <w:r>
        <w:rPr>
          <w:rFonts w:ascii="Times New Roman"/>
          <w:b w:val="false"/>
          <w:i w:val="false"/>
          <w:color w:val="000000"/>
          <w:sz w:val="28"/>
        </w:rPr>
        <w:t>
      отзыв зарегистрированных цен на ИМН осуществляется на основании актов правоохранительных органов и судебных актов, вступивших в законную силу;</w:t>
      </w:r>
    </w:p>
    <w:bookmarkEnd w:id="169"/>
    <w:bookmarkStart w:name="z187" w:id="170"/>
    <w:p>
      <w:pPr>
        <w:spacing w:after="0"/>
        <w:ind w:left="0"/>
        <w:jc w:val="both"/>
      </w:pPr>
      <w:r>
        <w:rPr>
          <w:rFonts w:ascii="Times New Roman"/>
          <w:b w:val="false"/>
          <w:i w:val="false"/>
          <w:color w:val="000000"/>
          <w:sz w:val="28"/>
        </w:rPr>
        <w:t>
      2) на медицинскую технику:</w:t>
      </w:r>
    </w:p>
    <w:bookmarkEnd w:id="170"/>
    <w:bookmarkStart w:name="z188" w:id="171"/>
    <w:p>
      <w:pPr>
        <w:spacing w:after="0"/>
        <w:ind w:left="0"/>
        <w:jc w:val="both"/>
      </w:pPr>
      <w:r>
        <w:rPr>
          <w:rFonts w:ascii="Times New Roman"/>
          <w:b w:val="false"/>
          <w:i w:val="false"/>
          <w:color w:val="000000"/>
          <w:sz w:val="28"/>
        </w:rPr>
        <w:t>
      анализ цены медицинской техники;</w:t>
      </w:r>
    </w:p>
    <w:bookmarkEnd w:id="171"/>
    <w:bookmarkStart w:name="z189" w:id="172"/>
    <w:p>
      <w:pPr>
        <w:spacing w:after="0"/>
        <w:ind w:left="0"/>
        <w:jc w:val="both"/>
      </w:pPr>
      <w:r>
        <w:rPr>
          <w:rFonts w:ascii="Times New Roman"/>
          <w:b w:val="false"/>
          <w:i w:val="false"/>
          <w:color w:val="000000"/>
          <w:sz w:val="28"/>
        </w:rPr>
        <w:t>
      формирование наценки медицинской техники;</w:t>
      </w:r>
    </w:p>
    <w:bookmarkEnd w:id="172"/>
    <w:bookmarkStart w:name="z190" w:id="173"/>
    <w:p>
      <w:pPr>
        <w:spacing w:after="0"/>
        <w:ind w:left="0"/>
        <w:jc w:val="both"/>
      </w:pPr>
      <w:r>
        <w:rPr>
          <w:rFonts w:ascii="Times New Roman"/>
          <w:b w:val="false"/>
          <w:i w:val="false"/>
          <w:color w:val="000000"/>
          <w:sz w:val="28"/>
        </w:rPr>
        <w:t>
      выдача заключения;</w:t>
      </w:r>
    </w:p>
    <w:bookmarkEnd w:id="173"/>
    <w:bookmarkStart w:name="z191" w:id="174"/>
    <w:p>
      <w:pPr>
        <w:spacing w:after="0"/>
        <w:ind w:left="0"/>
        <w:jc w:val="both"/>
      </w:pPr>
      <w:r>
        <w:rPr>
          <w:rFonts w:ascii="Times New Roman"/>
          <w:b w:val="false"/>
          <w:i w:val="false"/>
          <w:color w:val="000000"/>
          <w:sz w:val="28"/>
        </w:rPr>
        <w:t>
      отзыв заключения, по результатам анализа цен на медицинскую технику осуществляется на основании актов правоохранительных органов и судебных актов, вступивших в законную силу.";</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93" w:id="175"/>
    <w:p>
      <w:pPr>
        <w:spacing w:after="0"/>
        <w:ind w:left="0"/>
        <w:jc w:val="both"/>
      </w:pPr>
      <w:r>
        <w:rPr>
          <w:rFonts w:ascii="Times New Roman"/>
          <w:b w:val="false"/>
          <w:i w:val="false"/>
          <w:color w:val="000000"/>
          <w:sz w:val="28"/>
        </w:rPr>
        <w:t xml:space="preserve">
      "12. Заявитель (услугополучатель) предоставляет в канцелярию государственной экспертной организации (услугодателю) либо посредством веб-портала "электронного правительства" www.egov.kz (далее – веб-портал) заявление удостоверенное ЭЦП заявителя (услугополучателя) и прилагает документы согласно пункту 13 и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175"/>
    <w:bookmarkStart w:name="z194" w:id="176"/>
    <w:p>
      <w:pPr>
        <w:spacing w:after="0"/>
        <w:ind w:left="0"/>
        <w:jc w:val="both"/>
      </w:pPr>
      <w:r>
        <w:rPr>
          <w:rFonts w:ascii="Times New Roman"/>
          <w:b w:val="false"/>
          <w:i w:val="false"/>
          <w:color w:val="000000"/>
          <w:sz w:val="28"/>
        </w:rPr>
        <w:t xml:space="preserve">
      дополнить пунктом 12-1 следующего содержания: </w:t>
      </w:r>
    </w:p>
    <w:bookmarkEnd w:id="176"/>
    <w:bookmarkStart w:name="z195" w:id="177"/>
    <w:p>
      <w:pPr>
        <w:spacing w:after="0"/>
        <w:ind w:left="0"/>
        <w:jc w:val="both"/>
      </w:pPr>
      <w:r>
        <w:rPr>
          <w:rFonts w:ascii="Times New Roman"/>
          <w:b w:val="false"/>
          <w:i w:val="false"/>
          <w:color w:val="000000"/>
          <w:sz w:val="28"/>
        </w:rPr>
        <w:t>
      "12-1. Подтверждением принятия заявления на бумажном носителе является отметка на его копии заявления о регистрации в канцелярии с указанием даты, времени приема заявления, фамилии, имени, отчества (при его наличии) сотрудника, принявшего заявление.</w:t>
      </w:r>
    </w:p>
    <w:bookmarkEnd w:id="177"/>
    <w:bookmarkStart w:name="z196" w:id="178"/>
    <w:p>
      <w:pPr>
        <w:spacing w:after="0"/>
        <w:ind w:left="0"/>
        <w:jc w:val="both"/>
      </w:pPr>
      <w:r>
        <w:rPr>
          <w:rFonts w:ascii="Times New Roman"/>
          <w:b w:val="false"/>
          <w:i w:val="false"/>
          <w:color w:val="000000"/>
          <w:sz w:val="28"/>
        </w:rPr>
        <w:t>
      В случае обращения услугополучателя через веб-портал, в личном кабинете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98" w:id="179"/>
    <w:p>
      <w:pPr>
        <w:spacing w:after="0"/>
        <w:ind w:left="0"/>
        <w:jc w:val="both"/>
      </w:pPr>
      <w:r>
        <w:rPr>
          <w:rFonts w:ascii="Times New Roman"/>
          <w:b w:val="false"/>
          <w:i w:val="false"/>
          <w:color w:val="000000"/>
          <w:sz w:val="28"/>
        </w:rPr>
        <w:t>
      "13. К заявлению на ввозимые ИМН прилагаются следующие документы:</w:t>
      </w:r>
    </w:p>
    <w:bookmarkEnd w:id="179"/>
    <w:bookmarkStart w:name="z199" w:id="180"/>
    <w:p>
      <w:pPr>
        <w:spacing w:after="0"/>
        <w:ind w:left="0"/>
        <w:jc w:val="both"/>
      </w:pPr>
      <w:r>
        <w:rPr>
          <w:rFonts w:ascii="Times New Roman"/>
          <w:b w:val="false"/>
          <w:i w:val="false"/>
          <w:color w:val="000000"/>
          <w:sz w:val="28"/>
        </w:rPr>
        <w:t>
      1) апостилированная доверенность, подтверждающая право заявителя осуществлять регистрацию цены или перерегистрацию зарегистрированной цены в рамках ГОБМП и (или) в системе ОСМС, включая право предоставлять информацию о ценах Франко-Завод в референтных странах и ценах фактических поставок;</w:t>
      </w:r>
    </w:p>
    <w:bookmarkEnd w:id="180"/>
    <w:bookmarkStart w:name="z200" w:id="181"/>
    <w:p>
      <w:pPr>
        <w:spacing w:after="0"/>
        <w:ind w:left="0"/>
        <w:jc w:val="both"/>
      </w:pPr>
      <w:r>
        <w:rPr>
          <w:rFonts w:ascii="Times New Roman"/>
          <w:b w:val="false"/>
          <w:i w:val="false"/>
          <w:color w:val="000000"/>
          <w:sz w:val="28"/>
        </w:rPr>
        <w:t>
      2) информация о фактически понесенных расходах для ввозимых ИМН для определения цены представляется на официальном бланке заявителя, заверенная подписью уполномоченного лица заявителя и печатью организации (при наличии) при этом суммарная стоимость расходов не превышает 25 % от цены завода производителя и включает:</w:t>
      </w:r>
    </w:p>
    <w:bookmarkEnd w:id="181"/>
    <w:bookmarkStart w:name="z201" w:id="182"/>
    <w:p>
      <w:pPr>
        <w:spacing w:after="0"/>
        <w:ind w:left="0"/>
        <w:jc w:val="both"/>
      </w:pPr>
      <w:r>
        <w:rPr>
          <w:rFonts w:ascii="Times New Roman"/>
          <w:b w:val="false"/>
          <w:i w:val="false"/>
          <w:color w:val="000000"/>
          <w:sz w:val="28"/>
        </w:rPr>
        <w:t>
      данные фактически понесенных транспортных расходов от производителя до границы Республики Казахстан (страхование, хранение на складе СВХ);</w:t>
      </w:r>
    </w:p>
    <w:bookmarkEnd w:id="182"/>
    <w:bookmarkStart w:name="z202" w:id="183"/>
    <w:p>
      <w:pPr>
        <w:spacing w:after="0"/>
        <w:ind w:left="0"/>
        <w:jc w:val="both"/>
      </w:pPr>
      <w:r>
        <w:rPr>
          <w:rFonts w:ascii="Times New Roman"/>
          <w:b w:val="false"/>
          <w:i w:val="false"/>
          <w:color w:val="000000"/>
          <w:sz w:val="28"/>
        </w:rPr>
        <w:t>
      данные таможенных расходов (таможенные платежи, брокерские расходы) с приложением документов, подтверждающих таможенную стоимость (копия таможенной декларации);</w:t>
      </w:r>
    </w:p>
    <w:bookmarkEnd w:id="183"/>
    <w:bookmarkStart w:name="z203" w:id="184"/>
    <w:p>
      <w:pPr>
        <w:spacing w:after="0"/>
        <w:ind w:left="0"/>
        <w:jc w:val="both"/>
      </w:pPr>
      <w:r>
        <w:rPr>
          <w:rFonts w:ascii="Times New Roman"/>
          <w:b w:val="false"/>
          <w:i w:val="false"/>
          <w:color w:val="000000"/>
          <w:sz w:val="28"/>
        </w:rPr>
        <w:t>
      данные расходов на оценку безопасности и качества;</w:t>
      </w:r>
    </w:p>
    <w:bookmarkEnd w:id="184"/>
    <w:bookmarkStart w:name="z204" w:id="185"/>
    <w:p>
      <w:pPr>
        <w:spacing w:after="0"/>
        <w:ind w:left="0"/>
        <w:jc w:val="both"/>
      </w:pPr>
      <w:r>
        <w:rPr>
          <w:rFonts w:ascii="Times New Roman"/>
          <w:b w:val="false"/>
          <w:i w:val="false"/>
          <w:color w:val="000000"/>
          <w:sz w:val="28"/>
        </w:rPr>
        <w:t xml:space="preserve">
      3) копии документов, подтверждающих цену ИМН (копии инвойсов (накладной), счет-фактуры или таможенной декларации)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185"/>
    <w:bookmarkStart w:name="z205" w:id="186"/>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w:t>
      </w:r>
    </w:p>
    <w:bookmarkEnd w:id="186"/>
    <w:bookmarkStart w:name="z206" w:id="187"/>
    <w:p>
      <w:pPr>
        <w:spacing w:after="0"/>
        <w:ind w:left="0"/>
        <w:jc w:val="both"/>
      </w:pPr>
      <w:r>
        <w:rPr>
          <w:rFonts w:ascii="Times New Roman"/>
          <w:b w:val="false"/>
          <w:i w:val="false"/>
          <w:color w:val="000000"/>
          <w:sz w:val="28"/>
        </w:rPr>
        <w:t>
      Государственная экспертная организация также при анализе использует копии инвойсов (накладных) или счет-фактур, предоставленных для прохождения оценки качества;</w:t>
      </w:r>
    </w:p>
    <w:bookmarkEnd w:id="187"/>
    <w:bookmarkStart w:name="z207" w:id="188"/>
    <w:p>
      <w:pPr>
        <w:spacing w:after="0"/>
        <w:ind w:left="0"/>
        <w:jc w:val="both"/>
      </w:pPr>
      <w:r>
        <w:rPr>
          <w:rFonts w:ascii="Times New Roman"/>
          <w:b w:val="false"/>
          <w:i w:val="false"/>
          <w:color w:val="000000"/>
          <w:sz w:val="28"/>
        </w:rPr>
        <w:t>
      4) копия контракта или договора о приобретении ИМН от завода производителя.</w:t>
      </w:r>
    </w:p>
    <w:bookmarkEnd w:id="188"/>
    <w:bookmarkStart w:name="z208" w:id="189"/>
    <w:p>
      <w:pPr>
        <w:spacing w:after="0"/>
        <w:ind w:left="0"/>
        <w:jc w:val="both"/>
      </w:pPr>
      <w:r>
        <w:rPr>
          <w:rFonts w:ascii="Times New Roman"/>
          <w:b w:val="false"/>
          <w:i w:val="false"/>
          <w:color w:val="000000"/>
          <w:sz w:val="28"/>
        </w:rPr>
        <w:t xml:space="preserve">
      В случае обращения услугополучателя через веб-портал прилагаются электронные копии документов, установленные настоящим пунктом, необходимые для оказания государственной услуги в электронном формате."; </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10" w:id="190"/>
    <w:p>
      <w:pPr>
        <w:spacing w:after="0"/>
        <w:ind w:left="0"/>
        <w:jc w:val="both"/>
      </w:pPr>
      <w:r>
        <w:rPr>
          <w:rFonts w:ascii="Times New Roman"/>
          <w:b w:val="false"/>
          <w:i w:val="false"/>
          <w:color w:val="000000"/>
          <w:sz w:val="28"/>
        </w:rPr>
        <w:t xml:space="preserve">
      "19. По результатам анализа цен на торговое наименование и техническую характеристику ввозимых ИМН в рамках ГОБМП и (или) в системе ОСМС, государственная экспертная организация выдачу заключения о зарегистрированной цене на торговое наименование МИ в рамках ГОБМП и (или) в системе ОСМС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при соответствии следующим условиям:</w:t>
      </w:r>
    </w:p>
    <w:bookmarkEnd w:id="190"/>
    <w:bookmarkStart w:name="z211" w:id="191"/>
    <w:p>
      <w:pPr>
        <w:spacing w:after="0"/>
        <w:ind w:left="0"/>
        <w:jc w:val="both"/>
      </w:pPr>
      <w:r>
        <w:rPr>
          <w:rFonts w:ascii="Times New Roman"/>
          <w:b w:val="false"/>
          <w:i w:val="false"/>
          <w:color w:val="000000"/>
          <w:sz w:val="28"/>
        </w:rPr>
        <w:t>
      1) предоставленная цена производителя в рамках ГОБМП и (или) в системе ОСМС на ввозимые ИМН не превышает максимального значения трех минимальных цен Франко-Завод из числа поданных в заявлении референтных стран. В случае если количество референтных стран менее трех, цена производителя на ввозимые ИМН в рамках ГОБМП и (или) в системе ОСМС не превышает максимального значения цен Франко-Завод представленного количества референтных стран. При отсутствии государственной регистрации ИМН в референтных странах, цена производителя в рамках ГОБМП и (или) в системе ОСМС не превышает значения цены Франко-Завод в стране-производителя;</w:t>
      </w:r>
    </w:p>
    <w:bookmarkEnd w:id="191"/>
    <w:bookmarkStart w:name="z212" w:id="192"/>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последнего ввоза за вычетом скидки;</w:t>
      </w:r>
    </w:p>
    <w:bookmarkEnd w:id="192"/>
    <w:bookmarkStart w:name="z213" w:id="193"/>
    <w:p>
      <w:pPr>
        <w:spacing w:after="0"/>
        <w:ind w:left="0"/>
        <w:jc w:val="both"/>
      </w:pPr>
      <w:r>
        <w:rPr>
          <w:rFonts w:ascii="Times New Roman"/>
          <w:b w:val="false"/>
          <w:i w:val="false"/>
          <w:color w:val="000000"/>
          <w:sz w:val="28"/>
        </w:rPr>
        <w:t>
      3)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bookmarkEnd w:id="193"/>
    <w:bookmarkStart w:name="z214" w:id="194"/>
    <w:p>
      <w:pPr>
        <w:spacing w:after="0"/>
        <w:ind w:left="0"/>
        <w:jc w:val="both"/>
      </w:pPr>
      <w:r>
        <w:rPr>
          <w:rFonts w:ascii="Times New Roman"/>
          <w:b w:val="false"/>
          <w:i w:val="false"/>
          <w:color w:val="000000"/>
          <w:sz w:val="28"/>
        </w:rPr>
        <w:t>
      4) фактические расходы, связанные с доставкой ИМН, транспортные расходы от производителя до границы Республики Казахстан (страхование, хранение на складе СВХ), таможенные расходы (таможенные платежи, бракерские расходы), расходы на оценку безопасности и качества, указанные в заявлении, суммарно не превышают 25 % от значения цены производителя в рамках ГОБМП и (или) в системе ОСМС.</w:t>
      </w:r>
    </w:p>
    <w:bookmarkEnd w:id="194"/>
    <w:bookmarkStart w:name="z215" w:id="195"/>
    <w:p>
      <w:pPr>
        <w:spacing w:after="0"/>
        <w:ind w:left="0"/>
        <w:jc w:val="both"/>
      </w:pPr>
      <w:r>
        <w:rPr>
          <w:rFonts w:ascii="Times New Roman"/>
          <w:b w:val="false"/>
          <w:i w:val="false"/>
          <w:color w:val="000000"/>
          <w:sz w:val="28"/>
        </w:rPr>
        <w:t>
      При наличии несоответствия зарегистрированной цены на ИМН в рамках ГОБМП и (или) в системе ОСМС условиям,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приложению 3-1 к настоящим Правилам.";</w:t>
      </w:r>
    </w:p>
    <w:bookmarkEnd w:id="195"/>
    <w:bookmarkStart w:name="z216" w:id="196"/>
    <w:p>
      <w:pPr>
        <w:spacing w:after="0"/>
        <w:ind w:left="0"/>
        <w:jc w:val="both"/>
      </w:pPr>
      <w:r>
        <w:rPr>
          <w:rFonts w:ascii="Times New Roman"/>
          <w:b w:val="false"/>
          <w:i w:val="false"/>
          <w:color w:val="000000"/>
          <w:sz w:val="28"/>
        </w:rPr>
        <w:t>
      дополнить пунктами 19-1 и 19-2 следующего содержания:</w:t>
      </w:r>
    </w:p>
    <w:bookmarkEnd w:id="196"/>
    <w:bookmarkStart w:name="z217" w:id="197"/>
    <w:p>
      <w:pPr>
        <w:spacing w:after="0"/>
        <w:ind w:left="0"/>
        <w:jc w:val="both"/>
      </w:pPr>
      <w:r>
        <w:rPr>
          <w:rFonts w:ascii="Times New Roman"/>
          <w:b w:val="false"/>
          <w:i w:val="false"/>
          <w:color w:val="000000"/>
          <w:sz w:val="28"/>
        </w:rPr>
        <w:t>
      "19-1. Регистрация цены на МИ осуществляется посредством оказания государственной услуги через веб-портал путем подачи заявления согласно приложению 3-2 к настоящим Правилам.</w:t>
      </w:r>
    </w:p>
    <w:bookmarkEnd w:id="197"/>
    <w:bookmarkStart w:name="z218" w:id="198"/>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предусмотрен приложением 3-3 к настоящим Правилам.</w:t>
      </w:r>
    </w:p>
    <w:bookmarkEnd w:id="198"/>
    <w:bookmarkStart w:name="z219" w:id="199"/>
    <w:p>
      <w:pPr>
        <w:spacing w:after="0"/>
        <w:ind w:left="0"/>
        <w:jc w:val="both"/>
      </w:pPr>
      <w:r>
        <w:rPr>
          <w:rFonts w:ascii="Times New Roman"/>
          <w:b w:val="false"/>
          <w:i w:val="false"/>
          <w:color w:val="000000"/>
          <w:sz w:val="28"/>
        </w:rPr>
        <w:t>
      19-2. При внесении изменений и (или) дополнений в настоящие Правила в части оказания государственной услуги уполномоченный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о внесенных изменениях и (или) дополнениях.";</w:t>
      </w:r>
    </w:p>
    <w:bookmarkEnd w:id="199"/>
    <w:bookmarkStart w:name="z220" w:id="200"/>
    <w:p>
      <w:pPr>
        <w:spacing w:after="0"/>
        <w:ind w:left="0"/>
        <w:jc w:val="both"/>
      </w:pPr>
      <w:r>
        <w:rPr>
          <w:rFonts w:ascii="Times New Roman"/>
          <w:b w:val="false"/>
          <w:i w:val="false"/>
          <w:color w:val="000000"/>
          <w:sz w:val="28"/>
        </w:rPr>
        <w:t>
      дополнить главой 4 следующего содержания:</w:t>
      </w:r>
    </w:p>
    <w:bookmarkEnd w:id="200"/>
    <w:bookmarkStart w:name="z221" w:id="201"/>
    <w:p>
      <w:pPr>
        <w:spacing w:after="0"/>
        <w:ind w:left="0"/>
        <w:jc w:val="both"/>
      </w:pPr>
      <w:r>
        <w:rPr>
          <w:rFonts w:ascii="Times New Roman"/>
          <w:b w:val="false"/>
          <w:i w:val="false"/>
          <w:color w:val="000000"/>
          <w:sz w:val="28"/>
        </w:rPr>
        <w:t>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201"/>
    <w:bookmarkStart w:name="z222" w:id="202"/>
    <w:p>
      <w:pPr>
        <w:spacing w:after="0"/>
        <w:ind w:left="0"/>
        <w:jc w:val="both"/>
      </w:pPr>
      <w:r>
        <w:rPr>
          <w:rFonts w:ascii="Times New Roman"/>
          <w:b w:val="false"/>
          <w:i w:val="false"/>
          <w:color w:val="000000"/>
          <w:sz w:val="28"/>
        </w:rPr>
        <w:t>
      53. Жалоба на решение, действие (бездействие) услугодателя по вопросам оказания государственных услуг подается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02"/>
    <w:bookmarkStart w:name="z223" w:id="20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03"/>
    <w:bookmarkStart w:name="z224" w:id="20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204"/>
    <w:bookmarkStart w:name="z225" w:id="205"/>
    <w:p>
      <w:pPr>
        <w:spacing w:after="0"/>
        <w:ind w:left="0"/>
        <w:jc w:val="both"/>
      </w:pPr>
      <w:r>
        <w:rPr>
          <w:rFonts w:ascii="Times New Roman"/>
          <w:b w:val="false"/>
          <w:i w:val="false"/>
          <w:color w:val="000000"/>
          <w:sz w:val="28"/>
        </w:rPr>
        <w:t>
      54. Если иное не предусмотрено законом, обращение в суд допускается после обжалования в досудебном порядке.";</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27" w:id="206"/>
    <w:p>
      <w:pPr>
        <w:spacing w:after="0"/>
        <w:ind w:left="0"/>
        <w:jc w:val="both"/>
      </w:pPr>
      <w:r>
        <w:rPr>
          <w:rFonts w:ascii="Times New Roman"/>
          <w:b w:val="false"/>
          <w:i w:val="false"/>
          <w:color w:val="000000"/>
          <w:sz w:val="28"/>
        </w:rPr>
        <w:t xml:space="preserve">
      дополнить приложениями 3-1, 3-2 и 3-3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End w:id="206"/>
    <w:bookmarkStart w:name="z228" w:id="207"/>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207"/>
    <w:bookmarkStart w:name="z229" w:id="20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8"/>
    <w:bookmarkStart w:name="z230" w:id="209"/>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09"/>
    <w:bookmarkStart w:name="z231" w:id="2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10"/>
    <w:bookmarkStart w:name="z232" w:id="2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211"/>
    <w:bookmarkStart w:name="z233" w:id="2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p>
      <w:pPr>
        <w:spacing w:after="0"/>
        <w:ind w:left="0"/>
        <w:jc w:val="both"/>
      </w:pPr>
      <w:bookmarkStart w:name="z235" w:id="213"/>
      <w:r>
        <w:rPr>
          <w:rFonts w:ascii="Times New Roman"/>
          <w:b w:val="false"/>
          <w:i w:val="false"/>
          <w:color w:val="000000"/>
          <w:sz w:val="28"/>
        </w:rPr>
        <w:t>
      "СОГЛАСОВАНО"</w:t>
      </w:r>
    </w:p>
    <w:bookmarkEnd w:id="2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6" w:id="214"/>
      <w:r>
        <w:rPr>
          <w:rFonts w:ascii="Times New Roman"/>
          <w:b w:val="false"/>
          <w:i w:val="false"/>
          <w:color w:val="000000"/>
          <w:sz w:val="28"/>
        </w:rPr>
        <w:t>
      "СОГЛАСОВАНО"</w:t>
      </w:r>
    </w:p>
    <w:bookmarkEnd w:id="214"/>
    <w:p>
      <w:pPr>
        <w:spacing w:after="0"/>
        <w:ind w:left="0"/>
        <w:jc w:val="both"/>
      </w:pPr>
      <w:r>
        <w:rPr>
          <w:rFonts w:ascii="Times New Roman"/>
          <w:b w:val="false"/>
          <w:i w:val="false"/>
          <w:color w:val="000000"/>
          <w:sz w:val="28"/>
        </w:rPr>
        <w:t>Агентство по защите 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2024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0" w:id="215"/>
    <w:p>
      <w:pPr>
        <w:spacing w:after="0"/>
        <w:ind w:left="0"/>
        <w:jc w:val="left"/>
      </w:pPr>
      <w:r>
        <w:rPr>
          <w:rFonts w:ascii="Times New Roman"/>
          <w:b/>
          <w:i w:val="false"/>
          <w:color w:val="000000"/>
        </w:rPr>
        <w:t xml:space="preserve"> Заключение по результатам мониторинга и анализа референтного ценообразования на торговое наименование лекарственного средства в рамках гарантированного объема бесплатной медицинской помощи и (или) в системе обязательного социального медицинского страхования</w:t>
      </w:r>
    </w:p>
    <w:bookmarkEnd w:id="215"/>
    <w:bookmarkStart w:name="z241" w:id="216"/>
    <w:p>
      <w:pPr>
        <w:spacing w:after="0"/>
        <w:ind w:left="0"/>
        <w:jc w:val="both"/>
      </w:pPr>
      <w:r>
        <w:rPr>
          <w:rFonts w:ascii="Times New Roman"/>
          <w:b w:val="false"/>
          <w:i w:val="false"/>
          <w:color w:val="000000"/>
          <w:sz w:val="28"/>
        </w:rPr>
        <w:t>
      1. Заявитель:</w:t>
      </w:r>
    </w:p>
    <w:bookmarkEnd w:id="216"/>
    <w:bookmarkStart w:name="z242" w:id="217"/>
    <w:p>
      <w:pPr>
        <w:spacing w:after="0"/>
        <w:ind w:left="0"/>
        <w:jc w:val="both"/>
      </w:pPr>
      <w:r>
        <w:rPr>
          <w:rFonts w:ascii="Times New Roman"/>
          <w:b w:val="false"/>
          <w:i w:val="false"/>
          <w:color w:val="000000"/>
          <w:sz w:val="28"/>
        </w:rPr>
        <w:t>
      1.1. Производитель</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18"/>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19"/>
    <w:p>
      <w:pPr>
        <w:spacing w:after="0"/>
        <w:ind w:left="0"/>
        <w:jc w:val="both"/>
      </w:pPr>
      <w:r>
        <w:rPr>
          <w:rFonts w:ascii="Times New Roman"/>
          <w:b w:val="false"/>
          <w:i w:val="false"/>
          <w:color w:val="000000"/>
          <w:sz w:val="28"/>
        </w:rPr>
        <w:t>
      1.3. Доверенное лицо</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20"/>
    <w:p>
      <w:pPr>
        <w:spacing w:after="0"/>
        <w:ind w:left="0"/>
        <w:jc w:val="both"/>
      </w:pPr>
      <w:r>
        <w:rPr>
          <w:rFonts w:ascii="Times New Roman"/>
          <w:b w:val="false"/>
          <w:i w:val="false"/>
          <w:color w:val="000000"/>
          <w:sz w:val="28"/>
        </w:rPr>
        <w:t>
      2. Информация о лекарственном средстве (далее – ЛС):</w:t>
      </w:r>
    </w:p>
    <w:bookmarkEnd w:id="220"/>
    <w:bookmarkStart w:name="z246" w:id="221"/>
    <w:p>
      <w:pPr>
        <w:spacing w:after="0"/>
        <w:ind w:left="0"/>
        <w:jc w:val="both"/>
      </w:pPr>
      <w:r>
        <w:rPr>
          <w:rFonts w:ascii="Times New Roman"/>
          <w:b w:val="false"/>
          <w:i w:val="false"/>
          <w:color w:val="000000"/>
          <w:sz w:val="28"/>
        </w:rPr>
        <w:t>
      1. Наименование ЛС _____________________________________________</w:t>
      </w:r>
    </w:p>
    <w:bookmarkEnd w:id="221"/>
    <w:bookmarkStart w:name="z247" w:id="222"/>
    <w:p>
      <w:pPr>
        <w:spacing w:after="0"/>
        <w:ind w:left="0"/>
        <w:jc w:val="both"/>
      </w:pPr>
      <w:r>
        <w:rPr>
          <w:rFonts w:ascii="Times New Roman"/>
          <w:b w:val="false"/>
          <w:i w:val="false"/>
          <w:color w:val="000000"/>
          <w:sz w:val="28"/>
        </w:rPr>
        <w:t>
      2. Номер регистрационного удостоверения, дата выдачи _______________</w:t>
      </w:r>
    </w:p>
    <w:bookmarkEnd w:id="222"/>
    <w:bookmarkStart w:name="z248" w:id="223"/>
    <w:p>
      <w:pPr>
        <w:spacing w:after="0"/>
        <w:ind w:left="0"/>
        <w:jc w:val="both"/>
      </w:pPr>
      <w:r>
        <w:rPr>
          <w:rFonts w:ascii="Times New Roman"/>
          <w:b w:val="false"/>
          <w:i w:val="false"/>
          <w:color w:val="000000"/>
          <w:sz w:val="28"/>
        </w:rPr>
        <w:t>
      3. Лекарственная форма ___________________________________________</w:t>
      </w:r>
    </w:p>
    <w:bookmarkEnd w:id="223"/>
    <w:bookmarkStart w:name="z249" w:id="224"/>
    <w:p>
      <w:pPr>
        <w:spacing w:after="0"/>
        <w:ind w:left="0"/>
        <w:jc w:val="both"/>
      </w:pPr>
      <w:r>
        <w:rPr>
          <w:rFonts w:ascii="Times New Roman"/>
          <w:b w:val="false"/>
          <w:i w:val="false"/>
          <w:color w:val="000000"/>
          <w:sz w:val="28"/>
        </w:rPr>
        <w:t>
      4. Количество в потребительской упаковке ___________________________</w:t>
      </w:r>
    </w:p>
    <w:bookmarkEnd w:id="224"/>
    <w:bookmarkStart w:name="z250" w:id="225"/>
    <w:p>
      <w:pPr>
        <w:spacing w:after="0"/>
        <w:ind w:left="0"/>
        <w:jc w:val="both"/>
      </w:pPr>
      <w:r>
        <w:rPr>
          <w:rFonts w:ascii="Times New Roman"/>
          <w:b w:val="false"/>
          <w:i w:val="false"/>
          <w:color w:val="000000"/>
          <w:sz w:val="28"/>
        </w:rPr>
        <w:t>
      5. Объем ________________________________________________________</w:t>
      </w:r>
    </w:p>
    <w:bookmarkEnd w:id="225"/>
    <w:bookmarkStart w:name="z251" w:id="226"/>
    <w:p>
      <w:pPr>
        <w:spacing w:after="0"/>
        <w:ind w:left="0"/>
        <w:jc w:val="both"/>
      </w:pPr>
      <w:r>
        <w:rPr>
          <w:rFonts w:ascii="Times New Roman"/>
          <w:b w:val="false"/>
          <w:i w:val="false"/>
          <w:color w:val="000000"/>
          <w:sz w:val="28"/>
        </w:rPr>
        <w:t>
      6. Концентрация __________________________________________________</w:t>
      </w:r>
    </w:p>
    <w:bookmarkEnd w:id="226"/>
    <w:bookmarkStart w:name="z252" w:id="227"/>
    <w:p>
      <w:pPr>
        <w:spacing w:after="0"/>
        <w:ind w:left="0"/>
        <w:jc w:val="both"/>
      </w:pPr>
      <w:r>
        <w:rPr>
          <w:rFonts w:ascii="Times New Roman"/>
          <w:b w:val="false"/>
          <w:i w:val="false"/>
          <w:color w:val="000000"/>
          <w:sz w:val="28"/>
        </w:rPr>
        <w:t>
      7. Дозировка _____________________________________________________</w:t>
      </w:r>
    </w:p>
    <w:bookmarkEnd w:id="227"/>
    <w:bookmarkStart w:name="z253" w:id="228"/>
    <w:p>
      <w:pPr>
        <w:spacing w:after="0"/>
        <w:ind w:left="0"/>
        <w:jc w:val="both"/>
      </w:pPr>
      <w:r>
        <w:rPr>
          <w:rFonts w:ascii="Times New Roman"/>
          <w:b w:val="false"/>
          <w:i w:val="false"/>
          <w:color w:val="000000"/>
          <w:sz w:val="28"/>
        </w:rPr>
        <w:t>
      *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228"/>
    <w:bookmarkStart w:name="z254" w:id="229"/>
    <w:p>
      <w:pPr>
        <w:spacing w:after="0"/>
        <w:ind w:left="0"/>
        <w:jc w:val="both"/>
      </w:pPr>
      <w:r>
        <w:rPr>
          <w:rFonts w:ascii="Times New Roman"/>
          <w:b w:val="false"/>
          <w:i w:val="false"/>
          <w:color w:val="000000"/>
          <w:sz w:val="28"/>
        </w:rPr>
        <w:t xml:space="preserve">
      При отсутствии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229"/>
    <w:bookmarkStart w:name="z255" w:id="230"/>
    <w:p>
      <w:pPr>
        <w:spacing w:after="0"/>
        <w:ind w:left="0"/>
        <w:jc w:val="both"/>
      </w:pPr>
      <w:r>
        <w:rPr>
          <w:rFonts w:ascii="Times New Roman"/>
          <w:b w:val="false"/>
          <w:i w:val="false"/>
          <w:color w:val="000000"/>
          <w:sz w:val="28"/>
        </w:rPr>
        <w:t xml:space="preserve">
      Цена к регистрации, перерегистрации цены на торговое наименование лекарственного средства в рамках гарантированного объема бесплатной медицинской помощи и (или) в системе обязательного социального медицинского страхования в размере __________ тенге за одну единицу измерения </w:t>
      </w:r>
    </w:p>
    <w:bookmarkEnd w:id="230"/>
    <w:p>
      <w:pPr>
        <w:spacing w:after="0"/>
        <w:ind w:left="0"/>
        <w:jc w:val="both"/>
      </w:pPr>
      <w:bookmarkStart w:name="z256" w:id="231"/>
      <w:r>
        <w:rPr>
          <w:rFonts w:ascii="Times New Roman"/>
          <w:b w:val="false"/>
          <w:i w:val="false"/>
          <w:color w:val="000000"/>
          <w:sz w:val="28"/>
        </w:rPr>
        <w:t>
      специалист структурного подразделения</w:t>
      </w:r>
    </w:p>
    <w:bookmarkEnd w:id="231"/>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2024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 w:id="232"/>
    <w:p>
      <w:pPr>
        <w:spacing w:after="0"/>
        <w:ind w:left="0"/>
        <w:jc w:val="left"/>
      </w:pPr>
      <w:r>
        <w:rPr>
          <w:rFonts w:ascii="Times New Roman"/>
          <w:b/>
          <w:i w:val="false"/>
          <w:color w:val="000000"/>
        </w:rPr>
        <w:t xml:space="preserve"> Заявление на регистрацию, перерегистрацию цены на торговое наименование лекарственного средства в рамках гарантированного объема бесплатной медицинской помощи и (или) в системе обязательного социального медицинского страхования</w:t>
      </w:r>
    </w:p>
    <w:bookmarkEnd w:id="232"/>
    <w:bookmarkStart w:name="z261" w:id="233"/>
    <w:p>
      <w:pPr>
        <w:spacing w:after="0"/>
        <w:ind w:left="0"/>
        <w:jc w:val="both"/>
      </w:pPr>
      <w:r>
        <w:rPr>
          <w:rFonts w:ascii="Times New Roman"/>
          <w:b w:val="false"/>
          <w:i w:val="false"/>
          <w:color w:val="000000"/>
          <w:sz w:val="28"/>
        </w:rPr>
        <w:t>
      Предоставляем информацию для регистрации цены или перерегистрации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 лекарственного средства (далее – ЛС) ____________</w:t>
      </w:r>
    </w:p>
    <w:bookmarkEnd w:id="233"/>
    <w:bookmarkStart w:name="z262" w:id="234"/>
    <w:p>
      <w:pPr>
        <w:spacing w:after="0"/>
        <w:ind w:left="0"/>
        <w:jc w:val="both"/>
      </w:pPr>
      <w:r>
        <w:rPr>
          <w:rFonts w:ascii="Times New Roman"/>
          <w:b w:val="false"/>
          <w:i w:val="false"/>
          <w:color w:val="000000"/>
          <w:sz w:val="28"/>
        </w:rPr>
        <w:t>
      1. Заявитель:</w:t>
      </w:r>
    </w:p>
    <w:bookmarkEnd w:id="234"/>
    <w:bookmarkStart w:name="z263" w:id="235"/>
    <w:p>
      <w:pPr>
        <w:spacing w:after="0"/>
        <w:ind w:left="0"/>
        <w:jc w:val="both"/>
      </w:pPr>
      <w:r>
        <w:rPr>
          <w:rFonts w:ascii="Times New Roman"/>
          <w:b w:val="false"/>
          <w:i w:val="false"/>
          <w:color w:val="000000"/>
          <w:sz w:val="28"/>
        </w:rPr>
        <w:t>
      1.1. Производитель</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36"/>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37"/>
    <w:p>
      <w:pPr>
        <w:spacing w:after="0"/>
        <w:ind w:left="0"/>
        <w:jc w:val="both"/>
      </w:pPr>
      <w:r>
        <w:rPr>
          <w:rFonts w:ascii="Times New Roman"/>
          <w:b w:val="false"/>
          <w:i w:val="false"/>
          <w:color w:val="000000"/>
          <w:sz w:val="28"/>
        </w:rPr>
        <w:t>
      1.3. Доверенное лицо</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38"/>
    <w:p>
      <w:pPr>
        <w:spacing w:after="0"/>
        <w:ind w:left="0"/>
        <w:jc w:val="both"/>
      </w:pPr>
      <w:r>
        <w:rPr>
          <w:rFonts w:ascii="Times New Roman"/>
          <w:b w:val="false"/>
          <w:i w:val="false"/>
          <w:color w:val="000000"/>
          <w:sz w:val="28"/>
        </w:rPr>
        <w:t>
      2. Информация о ЛС:</w:t>
      </w:r>
    </w:p>
    <w:bookmarkEnd w:id="238"/>
    <w:bookmarkStart w:name="z267" w:id="239"/>
    <w:p>
      <w:pPr>
        <w:spacing w:after="0"/>
        <w:ind w:left="0"/>
        <w:jc w:val="both"/>
      </w:pPr>
      <w:r>
        <w:rPr>
          <w:rFonts w:ascii="Times New Roman"/>
          <w:b w:val="false"/>
          <w:i w:val="false"/>
          <w:color w:val="000000"/>
          <w:sz w:val="28"/>
        </w:rPr>
        <w:t>
      1. Торговое название _____________________________________________</w:t>
      </w:r>
    </w:p>
    <w:bookmarkEnd w:id="239"/>
    <w:p>
      <w:pPr>
        <w:spacing w:after="0"/>
        <w:ind w:left="0"/>
        <w:jc w:val="both"/>
      </w:pPr>
      <w:bookmarkStart w:name="z268" w:id="240"/>
      <w:r>
        <w:rPr>
          <w:rFonts w:ascii="Times New Roman"/>
          <w:b w:val="false"/>
          <w:i w:val="false"/>
          <w:color w:val="000000"/>
          <w:sz w:val="28"/>
        </w:rPr>
        <w:t>
      2. Номер и дата регистрационного удостоверения в Республике Казахстан (ЕАЭС)</w:t>
      </w:r>
    </w:p>
    <w:bookmarkEnd w:id="240"/>
    <w:p>
      <w:pPr>
        <w:spacing w:after="0"/>
        <w:ind w:left="0"/>
        <w:jc w:val="both"/>
      </w:pPr>
      <w:r>
        <w:rPr>
          <w:rFonts w:ascii="Times New Roman"/>
          <w:b w:val="false"/>
          <w:i w:val="false"/>
          <w:color w:val="000000"/>
          <w:sz w:val="28"/>
        </w:rPr>
        <w:t>_______________________________________________________________</w:t>
      </w:r>
    </w:p>
    <w:bookmarkStart w:name="z269" w:id="241"/>
    <w:p>
      <w:pPr>
        <w:spacing w:after="0"/>
        <w:ind w:left="0"/>
        <w:jc w:val="both"/>
      </w:pPr>
      <w:r>
        <w:rPr>
          <w:rFonts w:ascii="Times New Roman"/>
          <w:b w:val="false"/>
          <w:i w:val="false"/>
          <w:color w:val="000000"/>
          <w:sz w:val="28"/>
        </w:rPr>
        <w:t>
      3. Тип лекарственного средства ____________________________________</w:t>
      </w:r>
    </w:p>
    <w:bookmarkEnd w:id="241"/>
    <w:bookmarkStart w:name="z270" w:id="242"/>
    <w:p>
      <w:pPr>
        <w:spacing w:after="0"/>
        <w:ind w:left="0"/>
        <w:jc w:val="both"/>
      </w:pPr>
      <w:r>
        <w:rPr>
          <w:rFonts w:ascii="Times New Roman"/>
          <w:b w:val="false"/>
          <w:i w:val="false"/>
          <w:color w:val="000000"/>
          <w:sz w:val="28"/>
        </w:rPr>
        <w:t>
      4. Международное непатентованное</w:t>
      </w:r>
    </w:p>
    <w:bookmarkEnd w:id="242"/>
    <w:bookmarkStart w:name="z271" w:id="243"/>
    <w:p>
      <w:pPr>
        <w:spacing w:after="0"/>
        <w:ind w:left="0"/>
        <w:jc w:val="both"/>
      </w:pPr>
      <w:r>
        <w:rPr>
          <w:rFonts w:ascii="Times New Roman"/>
          <w:b w:val="false"/>
          <w:i w:val="false"/>
          <w:color w:val="000000"/>
          <w:sz w:val="28"/>
        </w:rPr>
        <w:t>
      наименование (при наличии) ______________________________________</w:t>
      </w:r>
    </w:p>
    <w:bookmarkEnd w:id="243"/>
    <w:bookmarkStart w:name="z272" w:id="244"/>
    <w:p>
      <w:pPr>
        <w:spacing w:after="0"/>
        <w:ind w:left="0"/>
        <w:jc w:val="both"/>
      </w:pPr>
      <w:r>
        <w:rPr>
          <w:rFonts w:ascii="Times New Roman"/>
          <w:b w:val="false"/>
          <w:i w:val="false"/>
          <w:color w:val="000000"/>
          <w:sz w:val="28"/>
        </w:rPr>
        <w:t>
      5. Состав _______________________________________________________</w:t>
      </w:r>
    </w:p>
    <w:bookmarkEnd w:id="244"/>
    <w:bookmarkStart w:name="z273" w:id="245"/>
    <w:p>
      <w:pPr>
        <w:spacing w:after="0"/>
        <w:ind w:left="0"/>
        <w:jc w:val="both"/>
      </w:pPr>
      <w:r>
        <w:rPr>
          <w:rFonts w:ascii="Times New Roman"/>
          <w:b w:val="false"/>
          <w:i w:val="false"/>
          <w:color w:val="000000"/>
          <w:sz w:val="28"/>
        </w:rPr>
        <w:t>
      6. Лекарственная форма ___________________________________________</w:t>
      </w:r>
    </w:p>
    <w:bookmarkEnd w:id="245"/>
    <w:bookmarkStart w:name="z274" w:id="246"/>
    <w:p>
      <w:pPr>
        <w:spacing w:after="0"/>
        <w:ind w:left="0"/>
        <w:jc w:val="both"/>
      </w:pPr>
      <w:r>
        <w:rPr>
          <w:rFonts w:ascii="Times New Roman"/>
          <w:b w:val="false"/>
          <w:i w:val="false"/>
          <w:color w:val="000000"/>
          <w:sz w:val="28"/>
        </w:rPr>
        <w:t>
      7. Количество в потребительской упаковке ___________________________</w:t>
      </w:r>
    </w:p>
    <w:bookmarkEnd w:id="246"/>
    <w:bookmarkStart w:name="z275" w:id="247"/>
    <w:p>
      <w:pPr>
        <w:spacing w:after="0"/>
        <w:ind w:left="0"/>
        <w:jc w:val="both"/>
      </w:pPr>
      <w:r>
        <w:rPr>
          <w:rFonts w:ascii="Times New Roman"/>
          <w:b w:val="false"/>
          <w:i w:val="false"/>
          <w:color w:val="000000"/>
          <w:sz w:val="28"/>
        </w:rPr>
        <w:t>
      8. Объем ________________________________________________________</w:t>
      </w:r>
    </w:p>
    <w:bookmarkEnd w:id="247"/>
    <w:bookmarkStart w:name="z276" w:id="248"/>
    <w:p>
      <w:pPr>
        <w:spacing w:after="0"/>
        <w:ind w:left="0"/>
        <w:jc w:val="both"/>
      </w:pPr>
      <w:r>
        <w:rPr>
          <w:rFonts w:ascii="Times New Roman"/>
          <w:b w:val="false"/>
          <w:i w:val="false"/>
          <w:color w:val="000000"/>
          <w:sz w:val="28"/>
        </w:rPr>
        <w:t>
      9. Концентрация __________________________________________________</w:t>
      </w:r>
    </w:p>
    <w:bookmarkEnd w:id="248"/>
    <w:p>
      <w:pPr>
        <w:spacing w:after="0"/>
        <w:ind w:left="0"/>
        <w:jc w:val="both"/>
      </w:pPr>
      <w:bookmarkStart w:name="z277" w:id="249"/>
      <w:r>
        <w:rPr>
          <w:rFonts w:ascii="Times New Roman"/>
          <w:b w:val="false"/>
          <w:i w:val="false"/>
          <w:color w:val="000000"/>
          <w:sz w:val="28"/>
        </w:rPr>
        <w:t>
      10. Код согласно Анатомо-терапевтическо-химической</w:t>
      </w:r>
    </w:p>
    <w:bookmarkEnd w:id="249"/>
    <w:p>
      <w:pPr>
        <w:spacing w:after="0"/>
        <w:ind w:left="0"/>
        <w:jc w:val="both"/>
      </w:pPr>
      <w:r>
        <w:rPr>
          <w:rFonts w:ascii="Times New Roman"/>
          <w:b w:val="false"/>
          <w:i w:val="false"/>
          <w:color w:val="000000"/>
          <w:sz w:val="28"/>
        </w:rPr>
        <w:t>классификации (АТХ код) __________________________________________</w:t>
      </w:r>
    </w:p>
    <w:bookmarkStart w:name="z278" w:id="250"/>
    <w:p>
      <w:pPr>
        <w:spacing w:after="0"/>
        <w:ind w:left="0"/>
        <w:jc w:val="both"/>
      </w:pPr>
      <w:r>
        <w:rPr>
          <w:rFonts w:ascii="Times New Roman"/>
          <w:b w:val="false"/>
          <w:i w:val="false"/>
          <w:color w:val="000000"/>
          <w:sz w:val="28"/>
        </w:rPr>
        <w:t>
      11. Дозировка ____________________________________________________</w:t>
      </w:r>
    </w:p>
    <w:bookmarkEnd w:id="250"/>
    <w:bookmarkStart w:name="z279" w:id="251"/>
    <w:p>
      <w:pPr>
        <w:spacing w:after="0"/>
        <w:ind w:left="0"/>
        <w:jc w:val="both"/>
      </w:pPr>
      <w:r>
        <w:rPr>
          <w:rFonts w:ascii="Times New Roman"/>
          <w:b w:val="false"/>
          <w:i w:val="false"/>
          <w:color w:val="000000"/>
          <w:sz w:val="28"/>
        </w:rPr>
        <w:t>
      12. Способы введения _____________________________________________</w:t>
      </w:r>
    </w:p>
    <w:bookmarkEnd w:id="251"/>
    <w:p>
      <w:pPr>
        <w:spacing w:after="0"/>
        <w:ind w:left="0"/>
        <w:jc w:val="both"/>
      </w:pPr>
      <w:bookmarkStart w:name="z280" w:id="252"/>
      <w:r>
        <w:rPr>
          <w:rFonts w:ascii="Times New Roman"/>
          <w:b w:val="false"/>
          <w:i w:val="false"/>
          <w:color w:val="000000"/>
          <w:sz w:val="28"/>
        </w:rPr>
        <w:t>
      Дата __________</w:t>
      </w:r>
    </w:p>
    <w:bookmarkEnd w:id="252"/>
    <w:p>
      <w:pPr>
        <w:spacing w:after="0"/>
        <w:ind w:left="0"/>
        <w:jc w:val="both"/>
      </w:pPr>
      <w:r>
        <w:rPr>
          <w:rFonts w:ascii="Times New Roman"/>
          <w:b w:val="false"/>
          <w:i w:val="false"/>
          <w:color w:val="000000"/>
          <w:sz w:val="28"/>
        </w:rPr>
        <w:t>ФИО (при его наличии) _______________ должность ________ подпись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2024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на лекарственные средства</w:t>
            </w:r>
          </w:p>
        </w:tc>
      </w:tr>
    </w:tbl>
    <w:bookmarkStart w:name="z283" w:id="25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"Регистрация цены на лекарственные средства и медицинские изделия"</w:t>
      </w:r>
    </w:p>
    <w:bookmarkEnd w:id="253"/>
    <w:bookmarkStart w:name="z284" w:id="254"/>
    <w:p>
      <w:pPr>
        <w:spacing w:after="0"/>
        <w:ind w:left="0"/>
        <w:jc w:val="both"/>
      </w:pPr>
      <w:r>
        <w:rPr>
          <w:rFonts w:ascii="Times New Roman"/>
          <w:b w:val="false"/>
          <w:i w:val="false"/>
          <w:color w:val="000000"/>
          <w:sz w:val="28"/>
        </w:rPr>
        <w:t>
      1) Регистрация цены на лекарственные средства для отечественных производителей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254"/>
    <w:bookmarkStart w:name="z285" w:id="255"/>
    <w:p>
      <w:pPr>
        <w:spacing w:after="0"/>
        <w:ind w:left="0"/>
        <w:jc w:val="both"/>
      </w:pPr>
      <w:r>
        <w:rPr>
          <w:rFonts w:ascii="Times New Roman"/>
          <w:b w:val="false"/>
          <w:i w:val="false"/>
          <w:color w:val="000000"/>
          <w:sz w:val="28"/>
        </w:rPr>
        <w:t>
      2) Перерегистрация цены на лекарственные средства для отечественных производителей в рамках ГОБМП и (или) в системе ОСМС;</w:t>
      </w:r>
    </w:p>
    <w:bookmarkEnd w:id="255"/>
    <w:bookmarkStart w:name="z286" w:id="256"/>
    <w:p>
      <w:pPr>
        <w:spacing w:after="0"/>
        <w:ind w:left="0"/>
        <w:jc w:val="both"/>
      </w:pPr>
      <w:r>
        <w:rPr>
          <w:rFonts w:ascii="Times New Roman"/>
          <w:b w:val="false"/>
          <w:i w:val="false"/>
          <w:color w:val="000000"/>
          <w:sz w:val="28"/>
        </w:rPr>
        <w:t>
      3) Регистрация цены на лекарственные средства для иностранных производителей в рамках ГОБМП и (или) в системе ОСМС;</w:t>
      </w:r>
    </w:p>
    <w:bookmarkEnd w:id="256"/>
    <w:bookmarkStart w:name="z287" w:id="257"/>
    <w:p>
      <w:pPr>
        <w:spacing w:after="0"/>
        <w:ind w:left="0"/>
        <w:jc w:val="both"/>
      </w:pPr>
      <w:r>
        <w:rPr>
          <w:rFonts w:ascii="Times New Roman"/>
          <w:b w:val="false"/>
          <w:i w:val="false"/>
          <w:color w:val="000000"/>
          <w:sz w:val="28"/>
        </w:rPr>
        <w:t>
      4) Перерегистрация цены на лекарственные средства для иностранных производителей в рамках ГОБМП и (или) в системе ОСМС</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РГП на ПХВ "Национальный центр экспертизы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РГП на ПХВ "Национальный центр экспертизы лекарственных средств и медицинских изделий";</w:t>
            </w:r>
          </w:p>
          <w:p>
            <w:pPr>
              <w:spacing w:after="20"/>
              <w:ind w:left="20"/>
              <w:jc w:val="both"/>
            </w:pPr>
            <w:r>
              <w:rPr>
                <w:rFonts w:ascii="Times New Roman"/>
                <w:b w:val="false"/>
                <w:i w:val="false"/>
                <w:color w:val="000000"/>
                <w:sz w:val="20"/>
              </w:rPr>
              <w:t>2) веб-портал "электронного правительства"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зарегистрированной цене на лекарственные средства (далее – ЛС) в рамках ГОБМП и (или) в системе ОСМС.</w:t>
            </w:r>
          </w:p>
          <w:p>
            <w:pPr>
              <w:spacing w:after="20"/>
              <w:ind w:left="20"/>
              <w:jc w:val="both"/>
            </w:pPr>
            <w:r>
              <w:rPr>
                <w:rFonts w:ascii="Times New Roman"/>
                <w:b w:val="false"/>
                <w:i w:val="false"/>
                <w:color w:val="000000"/>
                <w:sz w:val="20"/>
              </w:rPr>
              <w:t>2)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физическим и юридическим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xml:space="preserve">Оплата, взимаемая с услугополучателя при оказании государственной услуги, устанавливается в соответствии с утвержденным прейскурантом РГП на ПХВ "Национальный центр экспертизы лекарственных средств и медицинских изделий" согласно пункта 6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декабря 2020 года № ҚР ДСМ-247/2020 (зарегистрирован в Реестре государственной регистрации нормативных правовых актов под № 21766) (далее – Правила).</w:t>
            </w:r>
          </w:p>
          <w:p>
            <w:pPr>
              <w:spacing w:after="20"/>
              <w:ind w:left="20"/>
              <w:jc w:val="both"/>
            </w:pPr>
            <w:r>
              <w:rPr>
                <w:rFonts w:ascii="Times New Roman"/>
                <w:b w:val="false"/>
                <w:i w:val="false"/>
                <w:color w:val="000000"/>
                <w:sz w:val="20"/>
              </w:rPr>
              <w:t>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за исключением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регистрацию и (или) перерегистрацию цены на торговое наименование ЛС для ГОБМП и (или) в системе ОСМС, с приложением:</w:t>
            </w:r>
          </w:p>
          <w:p>
            <w:pPr>
              <w:spacing w:after="20"/>
              <w:ind w:left="20"/>
              <w:jc w:val="both"/>
            </w:pPr>
            <w:r>
              <w:rPr>
                <w:rFonts w:ascii="Times New Roman"/>
                <w:b w:val="false"/>
                <w:i w:val="false"/>
                <w:color w:val="000000"/>
                <w:sz w:val="20"/>
              </w:rPr>
              <w:t>для отечественных производителей:</w:t>
            </w:r>
          </w:p>
          <w:p>
            <w:pPr>
              <w:spacing w:after="20"/>
              <w:ind w:left="20"/>
              <w:jc w:val="both"/>
            </w:pPr>
            <w:r>
              <w:rPr>
                <w:rFonts w:ascii="Times New Roman"/>
                <w:b w:val="false"/>
                <w:i w:val="false"/>
                <w:color w:val="000000"/>
                <w:sz w:val="20"/>
              </w:rPr>
              <w:t>-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w:t>
            </w:r>
          </w:p>
          <w:p>
            <w:pPr>
              <w:spacing w:after="20"/>
              <w:ind w:left="20"/>
              <w:jc w:val="both"/>
            </w:pPr>
            <w:r>
              <w:rPr>
                <w:rFonts w:ascii="Times New Roman"/>
                <w:b w:val="false"/>
                <w:i w:val="false"/>
                <w:color w:val="000000"/>
                <w:sz w:val="20"/>
              </w:rPr>
              <w:t>об авторизации);</w:t>
            </w:r>
          </w:p>
          <w:p>
            <w:pPr>
              <w:spacing w:after="20"/>
              <w:ind w:left="20"/>
              <w:jc w:val="both"/>
            </w:pPr>
            <w:r>
              <w:rPr>
                <w:rFonts w:ascii="Times New Roman"/>
                <w:b w:val="false"/>
                <w:i w:val="false"/>
                <w:color w:val="000000"/>
                <w:sz w:val="20"/>
              </w:rPr>
              <w:t>- информация о расходах для регистрации цены или перерегистрации зарегистрированной цены в рамках ГОБМП и (или) в системе ОСМС</w:t>
            </w:r>
          </w:p>
          <w:p>
            <w:pPr>
              <w:spacing w:after="20"/>
              <w:ind w:left="20"/>
              <w:jc w:val="both"/>
            </w:pPr>
            <w:r>
              <w:rPr>
                <w:rFonts w:ascii="Times New Roman"/>
                <w:b w:val="false"/>
                <w:i w:val="false"/>
                <w:color w:val="000000"/>
                <w:sz w:val="20"/>
              </w:rPr>
              <w:t>на фирменном бланке заявителя, заверенном подписью уполномоченного лица, по форме согласно приложению 7 к настоящим Правилам:</w:t>
            </w:r>
          </w:p>
          <w:p>
            <w:pPr>
              <w:spacing w:after="20"/>
              <w:ind w:left="20"/>
              <w:jc w:val="both"/>
            </w:pPr>
            <w:r>
              <w:rPr>
                <w:rFonts w:ascii="Times New Roman"/>
                <w:b w:val="false"/>
                <w:i w:val="false"/>
                <w:color w:val="000000"/>
                <w:sz w:val="20"/>
              </w:rPr>
              <w:t>данные фактически понесенных расходов на оценку качества;</w:t>
            </w:r>
          </w:p>
          <w:p>
            <w:pPr>
              <w:spacing w:after="20"/>
              <w:ind w:left="20"/>
              <w:jc w:val="both"/>
            </w:pPr>
            <w:r>
              <w:rPr>
                <w:rFonts w:ascii="Times New Roman"/>
                <w:b w:val="false"/>
                <w:i w:val="false"/>
                <w:color w:val="000000"/>
                <w:sz w:val="20"/>
              </w:rPr>
              <w:t>-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p>
            <w:pPr>
              <w:spacing w:after="20"/>
              <w:ind w:left="20"/>
              <w:jc w:val="both"/>
            </w:pPr>
            <w:r>
              <w:rPr>
                <w:rFonts w:ascii="Times New Roman"/>
                <w:b w:val="false"/>
                <w:i w:val="false"/>
                <w:color w:val="000000"/>
                <w:sz w:val="20"/>
              </w:rPr>
              <w:t>- для ЛС, поданных на государственную регистрацию, предоставляются документы, подтверждающие подачу на государственную</w:t>
            </w:r>
          </w:p>
          <w:p>
            <w:pPr>
              <w:spacing w:after="20"/>
              <w:ind w:left="20"/>
              <w:jc w:val="both"/>
            </w:pPr>
            <w:r>
              <w:rPr>
                <w:rFonts w:ascii="Times New Roman"/>
                <w:b w:val="false"/>
                <w:i w:val="false"/>
                <w:color w:val="000000"/>
                <w:sz w:val="20"/>
              </w:rPr>
              <w:t>регистрацию – заявление на государственную регистрацию ЛС.</w:t>
            </w:r>
          </w:p>
          <w:p>
            <w:pPr>
              <w:spacing w:after="20"/>
              <w:ind w:left="20"/>
              <w:jc w:val="both"/>
            </w:pPr>
            <w:r>
              <w:rPr>
                <w:rFonts w:ascii="Times New Roman"/>
                <w:b w:val="false"/>
                <w:i w:val="false"/>
                <w:color w:val="000000"/>
                <w:sz w:val="20"/>
              </w:rPr>
              <w:t>для иностранных производителей:</w:t>
            </w:r>
          </w:p>
          <w:p>
            <w:pPr>
              <w:spacing w:after="20"/>
              <w:ind w:left="20"/>
              <w:jc w:val="both"/>
            </w:pPr>
            <w:r>
              <w:rPr>
                <w:rFonts w:ascii="Times New Roman"/>
                <w:b w:val="false"/>
                <w:i w:val="false"/>
                <w:color w:val="000000"/>
                <w:sz w:val="20"/>
              </w:rPr>
              <w:t>-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 об авторизации), включая право предоставлять информацию о ценах Франко-Завод в референтных странах и ценах фактических поставок;</w:t>
            </w:r>
          </w:p>
          <w:p>
            <w:pPr>
              <w:spacing w:after="20"/>
              <w:ind w:left="20"/>
              <w:jc w:val="both"/>
            </w:pPr>
            <w:r>
              <w:rPr>
                <w:rFonts w:ascii="Times New Roman"/>
                <w:b w:val="false"/>
                <w:i w:val="false"/>
                <w:color w:val="000000"/>
                <w:sz w:val="20"/>
              </w:rPr>
              <w:t xml:space="preserve">- копии документов, подтверждающих цену ЛС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0"/>
              </w:rPr>
              <w:t>подпунктом 4)</w:t>
            </w:r>
            <w:r>
              <w:rPr>
                <w:rFonts w:ascii="Times New Roman"/>
                <w:b w:val="false"/>
                <w:i w:val="false"/>
                <w:color w:val="000000"/>
                <w:sz w:val="20"/>
              </w:rPr>
              <w:t xml:space="preserve"> статьи 252 Кодекса Республики Казахстан "О здоровье народа и системе здравоохранения".</w:t>
            </w:r>
          </w:p>
          <w:p>
            <w:pPr>
              <w:spacing w:after="20"/>
              <w:ind w:left="20"/>
              <w:jc w:val="both"/>
            </w:pPr>
            <w:r>
              <w:rPr>
                <w:rFonts w:ascii="Times New Roman"/>
                <w:b w:val="false"/>
                <w:i w:val="false"/>
                <w:color w:val="000000"/>
                <w:sz w:val="20"/>
              </w:rPr>
              <w:t>При отсутствия фактических поставок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копия таможенной декларации;</w:t>
            </w:r>
          </w:p>
          <w:p>
            <w:pPr>
              <w:spacing w:after="20"/>
              <w:ind w:left="20"/>
              <w:jc w:val="both"/>
            </w:pPr>
            <w:r>
              <w:rPr>
                <w:rFonts w:ascii="Times New Roman"/>
                <w:b w:val="false"/>
                <w:i w:val="false"/>
                <w:color w:val="000000"/>
                <w:sz w:val="20"/>
              </w:rPr>
              <w:t>- копия контракта или договора о приобретении ЛС с информацией о цене ЛС, действующего на момент подачи заявления на регистрацию либо перерегистрацию зарегистрированной цены ЛС;</w:t>
            </w:r>
          </w:p>
          <w:p>
            <w:pPr>
              <w:spacing w:after="20"/>
              <w:ind w:left="20"/>
              <w:jc w:val="both"/>
            </w:pPr>
            <w:r>
              <w:rPr>
                <w:rFonts w:ascii="Times New Roman"/>
                <w:b w:val="false"/>
                <w:i w:val="false"/>
                <w:color w:val="000000"/>
                <w:sz w:val="20"/>
              </w:rPr>
              <w:t>- информация о фактически понесенных расходах в рамках ГОБМП и (или) системе ОСМС на фирменном бланке заявителя, заверенном подписью уполномоченного лица, по форме согласно приложению 7 к настоящим Правилам:</w:t>
            </w:r>
          </w:p>
          <w:p>
            <w:pPr>
              <w:spacing w:after="20"/>
              <w:ind w:left="20"/>
              <w:jc w:val="both"/>
            </w:pPr>
            <w:r>
              <w:rPr>
                <w:rFonts w:ascii="Times New Roman"/>
                <w:b w:val="false"/>
                <w:i w:val="false"/>
                <w:color w:val="000000"/>
                <w:sz w:val="20"/>
              </w:rPr>
              <w:t>транспортных расходах от производителя до границы Республики Казахстан,</w:t>
            </w:r>
          </w:p>
          <w:p>
            <w:pPr>
              <w:spacing w:after="20"/>
              <w:ind w:left="20"/>
              <w:jc w:val="both"/>
            </w:pPr>
            <w:r>
              <w:rPr>
                <w:rFonts w:ascii="Times New Roman"/>
                <w:b w:val="false"/>
                <w:i w:val="false"/>
                <w:color w:val="000000"/>
                <w:sz w:val="20"/>
              </w:rPr>
              <w:t>таможенных платежах;</w:t>
            </w:r>
          </w:p>
          <w:p>
            <w:pPr>
              <w:spacing w:after="20"/>
              <w:ind w:left="20"/>
              <w:jc w:val="both"/>
            </w:pPr>
            <w:r>
              <w:rPr>
                <w:rFonts w:ascii="Times New Roman"/>
                <w:b w:val="false"/>
                <w:i w:val="false"/>
                <w:color w:val="000000"/>
                <w:sz w:val="20"/>
              </w:rPr>
              <w:t>расходах на оценку качества;</w:t>
            </w:r>
          </w:p>
          <w:p>
            <w:pPr>
              <w:spacing w:after="20"/>
              <w:ind w:left="20"/>
              <w:jc w:val="both"/>
            </w:pPr>
            <w:r>
              <w:rPr>
                <w:rFonts w:ascii="Times New Roman"/>
                <w:b w:val="false"/>
                <w:i w:val="false"/>
                <w:color w:val="000000"/>
                <w:sz w:val="20"/>
              </w:rPr>
              <w:t>-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ввоз: копия заключения о качестве товаров, а также копия таможенной декларации;</w:t>
            </w:r>
          </w:p>
          <w:p>
            <w:pPr>
              <w:spacing w:after="20"/>
              <w:ind w:left="20"/>
              <w:jc w:val="both"/>
            </w:pPr>
            <w:r>
              <w:rPr>
                <w:rFonts w:ascii="Times New Roman"/>
                <w:b w:val="false"/>
                <w:i w:val="false"/>
                <w:color w:val="000000"/>
                <w:sz w:val="20"/>
              </w:rPr>
              <w:t>-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w:t>
            </w:r>
          </w:p>
          <w:p>
            <w:pPr>
              <w:spacing w:after="20"/>
              <w:ind w:left="20"/>
              <w:jc w:val="both"/>
            </w:pPr>
            <w:r>
              <w:rPr>
                <w:rFonts w:ascii="Times New Roman"/>
                <w:b w:val="false"/>
                <w:i w:val="false"/>
                <w:color w:val="000000"/>
                <w:sz w:val="20"/>
              </w:rPr>
              <w:t>веб-портала электронного правительства;</w:t>
            </w:r>
          </w:p>
          <w:p>
            <w:pPr>
              <w:spacing w:after="20"/>
              <w:ind w:left="20"/>
              <w:jc w:val="both"/>
            </w:pPr>
            <w:r>
              <w:rPr>
                <w:rFonts w:ascii="Times New Roman"/>
                <w:b w:val="false"/>
                <w:i w:val="false"/>
                <w:color w:val="000000"/>
                <w:sz w:val="20"/>
              </w:rPr>
              <w:t>-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для заказчиков контрактного производства оригинальных запатентованных ЛС:</w:t>
            </w:r>
          </w:p>
          <w:p>
            <w:pPr>
              <w:spacing w:after="20"/>
              <w:ind w:left="20"/>
              <w:jc w:val="both"/>
            </w:pPr>
            <w:r>
              <w:rPr>
                <w:rFonts w:ascii="Times New Roman"/>
                <w:b w:val="false"/>
                <w:i w:val="false"/>
                <w:color w:val="000000"/>
                <w:sz w:val="20"/>
              </w:rPr>
              <w:t>-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(доверенность, договор, письмо об авторизации);</w:t>
            </w:r>
          </w:p>
          <w:p>
            <w:pPr>
              <w:spacing w:after="20"/>
              <w:ind w:left="20"/>
              <w:jc w:val="both"/>
            </w:pPr>
            <w:r>
              <w:rPr>
                <w:rFonts w:ascii="Times New Roman"/>
                <w:b w:val="false"/>
                <w:i w:val="false"/>
                <w:color w:val="000000"/>
                <w:sz w:val="20"/>
              </w:rPr>
              <w:t>- информация о расходах для регистрации цены или перерегистрации зарегистрированной цены в рамках ГОБМП и (или) в системе ОСМС на фирменном бланке заявителя, заверенном подписью уполномоченного лица, по форме согласно приложению 7 к настоящим Правилам:</w:t>
            </w:r>
          </w:p>
          <w:p>
            <w:pPr>
              <w:spacing w:after="20"/>
              <w:ind w:left="20"/>
              <w:jc w:val="both"/>
            </w:pPr>
            <w:r>
              <w:rPr>
                <w:rFonts w:ascii="Times New Roman"/>
                <w:b w:val="false"/>
                <w:i w:val="false"/>
                <w:color w:val="000000"/>
                <w:sz w:val="20"/>
              </w:rPr>
              <w:t>данные фактически понесенных расходов на оценку качества;</w:t>
            </w:r>
          </w:p>
          <w:p>
            <w:pPr>
              <w:spacing w:after="20"/>
              <w:ind w:left="20"/>
              <w:jc w:val="both"/>
            </w:pPr>
            <w:r>
              <w:rPr>
                <w:rFonts w:ascii="Times New Roman"/>
                <w:b w:val="false"/>
                <w:i w:val="false"/>
                <w:color w:val="000000"/>
                <w:sz w:val="20"/>
              </w:rPr>
              <w:t>-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p>
            <w:pPr>
              <w:spacing w:after="20"/>
              <w:ind w:left="20"/>
              <w:jc w:val="both"/>
            </w:pPr>
            <w:r>
              <w:rPr>
                <w:rFonts w:ascii="Times New Roman"/>
                <w:b w:val="false"/>
                <w:i w:val="false"/>
                <w:color w:val="000000"/>
                <w:sz w:val="20"/>
              </w:rPr>
              <w:t>-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 копия долгосрочного договора поставки с заказчиком контрактного производства оригинальных запатентованных лекарственных средств с информацией о цене производителя ЛС, действующего на момент подачи заявления на регистрацию либо перерегистрацию зарегистрированной цены ЛС.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2024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 w:id="258"/>
    <w:p>
      <w:pPr>
        <w:spacing w:after="0"/>
        <w:ind w:left="0"/>
        <w:jc w:val="left"/>
      </w:pPr>
      <w:r>
        <w:rPr>
          <w:rFonts w:ascii="Times New Roman"/>
          <w:b/>
          <w:i w:val="false"/>
          <w:color w:val="000000"/>
        </w:rPr>
        <w:t xml:space="preserve"> Заключение по результатам анализа цен на торговое наименование и техническую характеристику ввозимых изделий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258"/>
    <w:bookmarkStart w:name="z294" w:id="259"/>
    <w:p>
      <w:pPr>
        <w:spacing w:after="0"/>
        <w:ind w:left="0"/>
        <w:jc w:val="both"/>
      </w:pPr>
      <w:r>
        <w:rPr>
          <w:rFonts w:ascii="Times New Roman"/>
          <w:b w:val="false"/>
          <w:i w:val="false"/>
          <w:color w:val="000000"/>
          <w:sz w:val="28"/>
        </w:rPr>
        <w:t>
      1. Заявитель:</w:t>
      </w:r>
    </w:p>
    <w:bookmarkEnd w:id="259"/>
    <w:bookmarkStart w:name="z295" w:id="260"/>
    <w:p>
      <w:pPr>
        <w:spacing w:after="0"/>
        <w:ind w:left="0"/>
        <w:jc w:val="both"/>
      </w:pPr>
      <w:r>
        <w:rPr>
          <w:rFonts w:ascii="Times New Roman"/>
          <w:b w:val="false"/>
          <w:i w:val="false"/>
          <w:color w:val="000000"/>
          <w:sz w:val="28"/>
        </w:rPr>
        <w:t>
      1.1. Производитель</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61"/>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62"/>
    <w:p>
      <w:pPr>
        <w:spacing w:after="0"/>
        <w:ind w:left="0"/>
        <w:jc w:val="both"/>
      </w:pPr>
      <w:r>
        <w:rPr>
          <w:rFonts w:ascii="Times New Roman"/>
          <w:b w:val="false"/>
          <w:i w:val="false"/>
          <w:color w:val="000000"/>
          <w:sz w:val="28"/>
        </w:rPr>
        <w:t>
      1.3. Доверенное лицо</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63"/>
    <w:p>
      <w:pPr>
        <w:spacing w:after="0"/>
        <w:ind w:left="0"/>
        <w:jc w:val="both"/>
      </w:pPr>
      <w:r>
        <w:rPr>
          <w:rFonts w:ascii="Times New Roman"/>
          <w:b w:val="false"/>
          <w:i w:val="false"/>
          <w:color w:val="000000"/>
          <w:sz w:val="28"/>
        </w:rPr>
        <w:t>
      2. Информация об изделии медицинского назначения (далее – ИМН):</w:t>
      </w:r>
    </w:p>
    <w:bookmarkEnd w:id="263"/>
    <w:bookmarkStart w:name="z299" w:id="264"/>
    <w:p>
      <w:pPr>
        <w:spacing w:after="0"/>
        <w:ind w:left="0"/>
        <w:jc w:val="both"/>
      </w:pPr>
      <w:r>
        <w:rPr>
          <w:rFonts w:ascii="Times New Roman"/>
          <w:b w:val="false"/>
          <w:i w:val="false"/>
          <w:color w:val="000000"/>
          <w:sz w:val="28"/>
        </w:rPr>
        <w:t>
      1. Торговое наименование ИМН __________________________________________</w:t>
      </w:r>
    </w:p>
    <w:bookmarkEnd w:id="264"/>
    <w:bookmarkStart w:name="z300" w:id="265"/>
    <w:p>
      <w:pPr>
        <w:spacing w:after="0"/>
        <w:ind w:left="0"/>
        <w:jc w:val="both"/>
      </w:pPr>
      <w:r>
        <w:rPr>
          <w:rFonts w:ascii="Times New Roman"/>
          <w:b w:val="false"/>
          <w:i w:val="false"/>
          <w:color w:val="000000"/>
          <w:sz w:val="28"/>
        </w:rPr>
        <w:t>
      2. Номер регистрационного удостоверения, дата выдачи _____________________</w:t>
      </w:r>
    </w:p>
    <w:bookmarkEnd w:id="265"/>
    <w:bookmarkStart w:name="z301" w:id="266"/>
    <w:p>
      <w:pPr>
        <w:spacing w:after="0"/>
        <w:ind w:left="0"/>
        <w:jc w:val="both"/>
      </w:pPr>
      <w:r>
        <w:rPr>
          <w:rFonts w:ascii="Times New Roman"/>
          <w:b w:val="false"/>
          <w:i w:val="false"/>
          <w:color w:val="000000"/>
          <w:sz w:val="28"/>
        </w:rPr>
        <w:t>
      3. Вариант исполнения __________________________________________________</w:t>
      </w:r>
    </w:p>
    <w:bookmarkEnd w:id="266"/>
    <w:bookmarkStart w:name="z302" w:id="267"/>
    <w:p>
      <w:pPr>
        <w:spacing w:after="0"/>
        <w:ind w:left="0"/>
        <w:jc w:val="both"/>
      </w:pPr>
      <w:r>
        <w:rPr>
          <w:rFonts w:ascii="Times New Roman"/>
          <w:b w:val="false"/>
          <w:i w:val="false"/>
          <w:color w:val="000000"/>
          <w:sz w:val="28"/>
        </w:rPr>
        <w:t>
      4. Составляющие одной единицы измерения ________________________________</w:t>
      </w:r>
    </w:p>
    <w:bookmarkEnd w:id="267"/>
    <w:bookmarkStart w:name="z303" w:id="268"/>
    <w:p>
      <w:pPr>
        <w:spacing w:after="0"/>
        <w:ind w:left="0"/>
        <w:jc w:val="both"/>
      </w:pPr>
      <w:r>
        <w:rPr>
          <w:rFonts w:ascii="Times New Roman"/>
          <w:b w:val="false"/>
          <w:i w:val="false"/>
          <w:color w:val="000000"/>
          <w:sz w:val="28"/>
        </w:rPr>
        <w:t>
      5. Класс безопасности ___________________________________________________</w:t>
      </w:r>
    </w:p>
    <w:bookmarkEnd w:id="268"/>
    <w:bookmarkStart w:name="z304" w:id="269"/>
    <w:p>
      <w:pPr>
        <w:spacing w:after="0"/>
        <w:ind w:left="0"/>
        <w:jc w:val="both"/>
      </w:pPr>
      <w:r>
        <w:rPr>
          <w:rFonts w:ascii="Times New Roman"/>
          <w:b w:val="false"/>
          <w:i w:val="false"/>
          <w:color w:val="000000"/>
          <w:sz w:val="28"/>
        </w:rPr>
        <w:t>
      * При конвертации иностранной валюты цен в заявлении или прайс-листе от завода-производителя,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269"/>
    <w:bookmarkStart w:name="z305" w:id="270"/>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270"/>
    <w:p>
      <w:pPr>
        <w:spacing w:after="0"/>
        <w:ind w:left="0"/>
        <w:jc w:val="both"/>
      </w:pPr>
      <w:bookmarkStart w:name="z306" w:id="271"/>
      <w:r>
        <w:rPr>
          <w:rFonts w:ascii="Times New Roman"/>
          <w:b w:val="false"/>
          <w:i w:val="false"/>
          <w:color w:val="000000"/>
          <w:sz w:val="28"/>
        </w:rPr>
        <w:t>
      Цена к регистрации, перерегистрации цены на торговое наименование и техническую характеристику изделия медицинского назначения в размере __________ тенге за одну единицу измерения</w:t>
      </w:r>
    </w:p>
    <w:bookmarkEnd w:id="271"/>
    <w:p>
      <w:pPr>
        <w:spacing w:after="0"/>
        <w:ind w:left="0"/>
        <w:jc w:val="both"/>
      </w:pPr>
      <w:r>
        <w:rPr>
          <w:rFonts w:ascii="Times New Roman"/>
          <w:b w:val="false"/>
          <w:i w:val="false"/>
          <w:color w:val="000000"/>
          <w:sz w:val="28"/>
        </w:rPr>
        <w:t>специалист структурного подразделения</w:t>
      </w:r>
    </w:p>
    <w:p>
      <w:pPr>
        <w:spacing w:after="0"/>
        <w:ind w:left="0"/>
        <w:jc w:val="both"/>
      </w:pPr>
      <w:r>
        <w:rPr>
          <w:rFonts w:ascii="Times New Roman"/>
          <w:b w:val="false"/>
          <w:i w:val="false"/>
          <w:color w:val="000000"/>
          <w:sz w:val="28"/>
        </w:rPr>
        <w:t>____________________________________________________ 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структурного подразделения</w:t>
      </w:r>
    </w:p>
    <w:p>
      <w:pPr>
        <w:spacing w:after="0"/>
        <w:ind w:left="0"/>
        <w:jc w:val="both"/>
      </w:pPr>
      <w:r>
        <w:rPr>
          <w:rFonts w:ascii="Times New Roman"/>
          <w:b w:val="false"/>
          <w:i w:val="false"/>
          <w:color w:val="000000"/>
          <w:sz w:val="28"/>
        </w:rPr>
        <w:t>____________________________________________________ 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2024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0" w:id="272"/>
      <w:r>
        <w:rPr>
          <w:rFonts w:ascii="Times New Roman"/>
          <w:b w:val="false"/>
          <w:i w:val="false"/>
          <w:color w:val="000000"/>
          <w:sz w:val="28"/>
        </w:rPr>
        <w:t>
      __________________________________________________________________________</w:t>
      </w:r>
    </w:p>
    <w:bookmarkEnd w:id="272"/>
    <w:p>
      <w:pPr>
        <w:spacing w:after="0"/>
        <w:ind w:left="0"/>
        <w:jc w:val="both"/>
      </w:pPr>
      <w:r>
        <w:rPr>
          <w:rFonts w:ascii="Times New Roman"/>
          <w:b w:val="false"/>
          <w:i w:val="false"/>
          <w:color w:val="000000"/>
          <w:sz w:val="28"/>
        </w:rPr>
        <w:t>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Start w:name="z311" w:id="273"/>
    <w:p>
      <w:pPr>
        <w:spacing w:after="0"/>
        <w:ind w:left="0"/>
        <w:jc w:val="both"/>
      </w:pPr>
      <w:r>
        <w:rPr>
          <w:rFonts w:ascii="Times New Roman"/>
          <w:b w:val="false"/>
          <w:i w:val="false"/>
          <w:color w:val="000000"/>
          <w:sz w:val="28"/>
        </w:rPr>
        <w:t>
      Мотивированный отказ в регистрации цены или перерегистрации зарегистрированной цены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273"/>
    <w:bookmarkStart w:name="z312" w:id="274"/>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274"/>
    <w:bookmarkStart w:name="z313" w:id="275"/>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на медицинское изделие в рамках ГОБМП и (или) в системе ОСМС, а именно:</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4" w:id="276"/>
      <w:r>
        <w:rPr>
          <w:rFonts w:ascii="Times New Roman"/>
          <w:b w:val="false"/>
          <w:i w:val="false"/>
          <w:color w:val="000000"/>
          <w:sz w:val="28"/>
        </w:rPr>
        <w:t>
      сотрудниками Экспертной организации было выявлено следующее:</w:t>
      </w:r>
    </w:p>
    <w:bookmarkEnd w:id="276"/>
    <w:p>
      <w:pPr>
        <w:spacing w:after="0"/>
        <w:ind w:left="0"/>
        <w:jc w:val="both"/>
      </w:pPr>
      <w:r>
        <w:rPr>
          <w:rFonts w:ascii="Times New Roman"/>
          <w:b w:val="false"/>
          <w:i w:val="false"/>
          <w:color w:val="000000"/>
          <w:sz w:val="28"/>
        </w:rPr>
        <w:t>(отметить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 после уведомления об устранении замечаний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информации, запрашиваемой Экспертной организацией превышает 10 рабочих дней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изделий медицинского назначения (далее – ИМН) для Республики Казахстан превышает максимальное значение трех минимальных цен Франко-Завод из числа поданных в заявлении референтных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ИМН для Республики Казахстан превышает максимальное значение цен Франко-Завод из числа поданных в заявлении референтных стран (в случае если количество референтных стран менее трех)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ИМН превышает значение цены Франко-Завод для страны-производителя (в случае отсутствия государственной регистрации ИМН в референтных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ИМН превышает максимальное значение трех минимальных цен за единицу измерения, указанных в предоставленных документах, подтверждающих цену ИМН средства за вычетом скидки, и в контракте или договоре о приобретении ИМН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поставщика, включая налоги и другие обязательные платежи, в том числе планируемые, связанные с доставкой ИМН до заказчика, включая, но не ограничиваясь: таможенные, брокерские расходы поставщика, стоимость логистики, страхование, хранение на складе СВХ, затрат на оценку качества превышают 25 % от значения цены производителя (ввозимых ИМН).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5" w:id="277"/>
      <w:r>
        <w:rPr>
          <w:rFonts w:ascii="Times New Roman"/>
          <w:b w:val="false"/>
          <w:i w:val="false"/>
          <w:color w:val="000000"/>
          <w:sz w:val="28"/>
        </w:rPr>
        <w:t>
      Настоящим, в соответствии с пунктами 10, 17, 19 Правил регулирования, формирования предельных цен и наценки на медицинские изделия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медицинские изделия.</w:t>
      </w:r>
    </w:p>
    <w:bookmarkEnd w:id="277"/>
    <w:p>
      <w:pPr>
        <w:spacing w:after="0"/>
        <w:ind w:left="0"/>
        <w:jc w:val="both"/>
      </w:pPr>
      <w:r>
        <w:rPr>
          <w:rFonts w:ascii="Times New Roman"/>
          <w:b w:val="false"/>
          <w:i w:val="false"/>
          <w:color w:val="000000"/>
          <w:sz w:val="28"/>
        </w:rPr>
        <w:t>________________ ______________ _______________________</w:t>
      </w:r>
    </w:p>
    <w:p>
      <w:pPr>
        <w:spacing w:after="0"/>
        <w:ind w:left="0"/>
        <w:jc w:val="both"/>
      </w:pPr>
      <w:r>
        <w:rPr>
          <w:rFonts w:ascii="Times New Roman"/>
          <w:b w:val="false"/>
          <w:i w:val="false"/>
          <w:color w:val="000000"/>
          <w:sz w:val="28"/>
        </w:rPr>
        <w:t>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2024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 w:id="278"/>
    <w:p>
      <w:pPr>
        <w:spacing w:after="0"/>
        <w:ind w:left="0"/>
        <w:jc w:val="left"/>
      </w:pPr>
      <w:r>
        <w:rPr>
          <w:rFonts w:ascii="Times New Roman"/>
          <w:b/>
          <w:i w:val="false"/>
          <w:color w:val="000000"/>
        </w:rPr>
        <w:t xml:space="preserve"> Заявление на регистрацию, перерегистрацию цены на торговое наименование изделия медицинского назначения и техническую характеристику в рамках гарантированного объема бесплатной медицинской помощи и (или) в системе обязательного социального медицинского страхования</w:t>
      </w:r>
    </w:p>
    <w:bookmarkEnd w:id="278"/>
    <w:bookmarkStart w:name="z321" w:id="279"/>
    <w:p>
      <w:pPr>
        <w:spacing w:after="0"/>
        <w:ind w:left="0"/>
        <w:jc w:val="both"/>
      </w:pPr>
      <w:r>
        <w:rPr>
          <w:rFonts w:ascii="Times New Roman"/>
          <w:b w:val="false"/>
          <w:i w:val="false"/>
          <w:color w:val="000000"/>
          <w:sz w:val="28"/>
        </w:rPr>
        <w:t>
      Предоставляем информацию для регистрации цены или перерегистрации зарегистрированной цены в рамках на торговое наименование изделия медицинского назначения (далее – ИМН) и техническую характеристику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_____________________</w:t>
      </w:r>
    </w:p>
    <w:bookmarkEnd w:id="279"/>
    <w:bookmarkStart w:name="z322" w:id="280"/>
    <w:p>
      <w:pPr>
        <w:spacing w:after="0"/>
        <w:ind w:left="0"/>
        <w:jc w:val="both"/>
      </w:pPr>
      <w:r>
        <w:rPr>
          <w:rFonts w:ascii="Times New Roman"/>
          <w:b w:val="false"/>
          <w:i w:val="false"/>
          <w:color w:val="000000"/>
          <w:sz w:val="28"/>
        </w:rPr>
        <w:t>
      1. Заявитель:</w:t>
      </w:r>
    </w:p>
    <w:bookmarkEnd w:id="280"/>
    <w:bookmarkStart w:name="z323" w:id="281"/>
    <w:p>
      <w:pPr>
        <w:spacing w:after="0"/>
        <w:ind w:left="0"/>
        <w:jc w:val="both"/>
      </w:pPr>
      <w:r>
        <w:rPr>
          <w:rFonts w:ascii="Times New Roman"/>
          <w:b w:val="false"/>
          <w:i w:val="false"/>
          <w:color w:val="000000"/>
          <w:sz w:val="28"/>
        </w:rPr>
        <w:t>
      1.1. Производитель</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82"/>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83"/>
    <w:p>
      <w:pPr>
        <w:spacing w:after="0"/>
        <w:ind w:left="0"/>
        <w:jc w:val="both"/>
      </w:pPr>
      <w:r>
        <w:rPr>
          <w:rFonts w:ascii="Times New Roman"/>
          <w:b w:val="false"/>
          <w:i w:val="false"/>
          <w:color w:val="000000"/>
          <w:sz w:val="28"/>
        </w:rPr>
        <w:t>
      1.3. Доверенное лицо</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84"/>
    <w:p>
      <w:pPr>
        <w:spacing w:after="0"/>
        <w:ind w:left="0"/>
        <w:jc w:val="both"/>
      </w:pPr>
      <w:r>
        <w:rPr>
          <w:rFonts w:ascii="Times New Roman"/>
          <w:b w:val="false"/>
          <w:i w:val="false"/>
          <w:color w:val="000000"/>
          <w:sz w:val="28"/>
        </w:rPr>
        <w:t>
      2. Информация о ИМН:</w:t>
      </w:r>
    </w:p>
    <w:bookmarkEnd w:id="284"/>
    <w:bookmarkStart w:name="z327" w:id="285"/>
    <w:p>
      <w:pPr>
        <w:spacing w:after="0"/>
        <w:ind w:left="0"/>
        <w:jc w:val="both"/>
      </w:pPr>
      <w:r>
        <w:rPr>
          <w:rFonts w:ascii="Times New Roman"/>
          <w:b w:val="false"/>
          <w:i w:val="false"/>
          <w:color w:val="000000"/>
          <w:sz w:val="28"/>
        </w:rPr>
        <w:t>
      1. Торговое наименование ИМН _______________________________________</w:t>
      </w:r>
    </w:p>
    <w:bookmarkEnd w:id="285"/>
    <w:bookmarkStart w:name="z328" w:id="286"/>
    <w:p>
      <w:pPr>
        <w:spacing w:after="0"/>
        <w:ind w:left="0"/>
        <w:jc w:val="both"/>
      </w:pPr>
      <w:r>
        <w:rPr>
          <w:rFonts w:ascii="Times New Roman"/>
          <w:b w:val="false"/>
          <w:i w:val="false"/>
          <w:color w:val="000000"/>
          <w:sz w:val="28"/>
        </w:rPr>
        <w:t>
      2. Номер регистрационного удостоверения, дата выдачи ___________________</w:t>
      </w:r>
    </w:p>
    <w:bookmarkEnd w:id="286"/>
    <w:bookmarkStart w:name="z329" w:id="287"/>
    <w:p>
      <w:pPr>
        <w:spacing w:after="0"/>
        <w:ind w:left="0"/>
        <w:jc w:val="both"/>
      </w:pPr>
      <w:r>
        <w:rPr>
          <w:rFonts w:ascii="Times New Roman"/>
          <w:b w:val="false"/>
          <w:i w:val="false"/>
          <w:color w:val="000000"/>
          <w:sz w:val="28"/>
        </w:rPr>
        <w:t>
      3. Вариант исполнения _______________________________________________</w:t>
      </w:r>
    </w:p>
    <w:bookmarkEnd w:id="287"/>
    <w:bookmarkStart w:name="z330" w:id="288"/>
    <w:p>
      <w:pPr>
        <w:spacing w:after="0"/>
        <w:ind w:left="0"/>
        <w:jc w:val="both"/>
      </w:pPr>
      <w:r>
        <w:rPr>
          <w:rFonts w:ascii="Times New Roman"/>
          <w:b w:val="false"/>
          <w:i w:val="false"/>
          <w:color w:val="000000"/>
          <w:sz w:val="28"/>
        </w:rPr>
        <w:t>
      4. Составляющие одной единицы измерения _____________________________</w:t>
      </w:r>
    </w:p>
    <w:bookmarkEnd w:id="288"/>
    <w:bookmarkStart w:name="z331" w:id="289"/>
    <w:p>
      <w:pPr>
        <w:spacing w:after="0"/>
        <w:ind w:left="0"/>
        <w:jc w:val="both"/>
      </w:pPr>
      <w:r>
        <w:rPr>
          <w:rFonts w:ascii="Times New Roman"/>
          <w:b w:val="false"/>
          <w:i w:val="false"/>
          <w:color w:val="000000"/>
          <w:sz w:val="28"/>
        </w:rPr>
        <w:t>
      5. Класс безопасности ________________________________________________</w:t>
      </w:r>
    </w:p>
    <w:bookmarkEnd w:id="289"/>
    <w:p>
      <w:pPr>
        <w:spacing w:after="0"/>
        <w:ind w:left="0"/>
        <w:jc w:val="both"/>
      </w:pPr>
      <w:bookmarkStart w:name="z332" w:id="290"/>
      <w:r>
        <w:rPr>
          <w:rFonts w:ascii="Times New Roman"/>
          <w:b w:val="false"/>
          <w:i w:val="false"/>
          <w:color w:val="000000"/>
          <w:sz w:val="28"/>
        </w:rPr>
        <w:t>
      Дата__________</w:t>
      </w:r>
    </w:p>
    <w:bookmarkEnd w:id="290"/>
    <w:p>
      <w:pPr>
        <w:spacing w:after="0"/>
        <w:ind w:left="0"/>
        <w:jc w:val="both"/>
      </w:pPr>
      <w:r>
        <w:rPr>
          <w:rFonts w:ascii="Times New Roman"/>
          <w:b w:val="false"/>
          <w:i w:val="false"/>
          <w:color w:val="000000"/>
          <w:sz w:val="28"/>
        </w:rPr>
        <w:t>Ф.И.О (при его наличии) _______________ должность ________подпись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2024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35" w:id="29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"Регистрация цены на лекарственные средства и медицинские изделия"</w:t>
      </w:r>
    </w:p>
    <w:bookmarkEnd w:id="291"/>
    <w:bookmarkStart w:name="z336" w:id="292"/>
    <w:p>
      <w:pPr>
        <w:spacing w:after="0"/>
        <w:ind w:left="0"/>
        <w:jc w:val="both"/>
      </w:pPr>
      <w:r>
        <w:rPr>
          <w:rFonts w:ascii="Times New Roman"/>
          <w:b w:val="false"/>
          <w:i w:val="false"/>
          <w:color w:val="000000"/>
          <w:sz w:val="28"/>
        </w:rPr>
        <w:t>
      1) Регистрация цены на медицинские изделия для изделий медицинского назначения, производимых на территории Республики Казахстан;</w:t>
      </w:r>
    </w:p>
    <w:bookmarkEnd w:id="292"/>
    <w:bookmarkStart w:name="z337" w:id="293"/>
    <w:p>
      <w:pPr>
        <w:spacing w:after="0"/>
        <w:ind w:left="0"/>
        <w:jc w:val="both"/>
      </w:pPr>
      <w:r>
        <w:rPr>
          <w:rFonts w:ascii="Times New Roman"/>
          <w:b w:val="false"/>
          <w:i w:val="false"/>
          <w:color w:val="000000"/>
          <w:sz w:val="28"/>
        </w:rPr>
        <w:t>
      2) Перерегистрация цены на медицинские изделия для изделий медицинского назначения, производимых на территории Республики Казахстан;</w:t>
      </w:r>
    </w:p>
    <w:bookmarkEnd w:id="293"/>
    <w:bookmarkStart w:name="z338" w:id="294"/>
    <w:p>
      <w:pPr>
        <w:spacing w:after="0"/>
        <w:ind w:left="0"/>
        <w:jc w:val="both"/>
      </w:pPr>
      <w:r>
        <w:rPr>
          <w:rFonts w:ascii="Times New Roman"/>
          <w:b w:val="false"/>
          <w:i w:val="false"/>
          <w:color w:val="000000"/>
          <w:sz w:val="28"/>
        </w:rPr>
        <w:t>
      3) Регистрация цены на медицинские изделия для изделий медицинского назначения, ввозимых на территории Республики Казахстан;</w:t>
      </w:r>
    </w:p>
    <w:bookmarkEnd w:id="294"/>
    <w:bookmarkStart w:name="z339" w:id="295"/>
    <w:p>
      <w:pPr>
        <w:spacing w:after="0"/>
        <w:ind w:left="0"/>
        <w:jc w:val="both"/>
      </w:pPr>
      <w:r>
        <w:rPr>
          <w:rFonts w:ascii="Times New Roman"/>
          <w:b w:val="false"/>
          <w:i w:val="false"/>
          <w:color w:val="000000"/>
          <w:sz w:val="28"/>
        </w:rPr>
        <w:t>
      4) Перерегистрация цены на медицинские изделия для изделий медицинского назначения, ввозимых на территории Республики Казахстан;"</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РГП на ПХВ "Национальный центр экспертизы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РГП на ПХВ "Национальный центр экспертизы лекарственных средств и медицинских изделий";</w:t>
            </w:r>
          </w:p>
          <w:p>
            <w:pPr>
              <w:spacing w:after="20"/>
              <w:ind w:left="20"/>
              <w:jc w:val="both"/>
            </w:pPr>
            <w:r>
              <w:rPr>
                <w:rFonts w:ascii="Times New Roman"/>
                <w:b w:val="false"/>
                <w:i w:val="false"/>
                <w:color w:val="000000"/>
                <w:sz w:val="20"/>
              </w:rPr>
              <w:t>2) веб-портал "электронного правительства"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зарегистрированной цене на медицинские изделия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p>
            <w:pPr>
              <w:spacing w:after="20"/>
              <w:ind w:left="20"/>
              <w:jc w:val="both"/>
            </w:pPr>
            <w:r>
              <w:rPr>
                <w:rFonts w:ascii="Times New Roman"/>
                <w:b w:val="false"/>
                <w:i w:val="false"/>
                <w:color w:val="000000"/>
                <w:sz w:val="20"/>
              </w:rPr>
              <w:t>2)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физическим и юридическим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xml:space="preserve">Оплата, взимаемая с услугополучателя при оказании государственной услуги, устанавливается в соответствии с утвержденным прайс-листом экспертной организации согласно пункта 6 Правил регулирования, формирования предельных цен и наценки на лекарственные средства, а также медицинские изделия в рамках ГОБМП и (или) в системе ОСМС,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декабря 2020 года № ҚР ДСМ-247/2020 (зарегистрирован в Реестре государственной регистрации нормативных правовых актов под № 21766) (далее – Правила).</w:t>
            </w:r>
          </w:p>
          <w:p>
            <w:pPr>
              <w:spacing w:after="20"/>
              <w:ind w:left="20"/>
              <w:jc w:val="both"/>
            </w:pPr>
            <w:r>
              <w:rPr>
                <w:rFonts w:ascii="Times New Roman"/>
                <w:b w:val="false"/>
                <w:i w:val="false"/>
                <w:color w:val="000000"/>
                <w:sz w:val="20"/>
              </w:rPr>
              <w:t>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за исключением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регистрацию, перерегистрацию цены на медицинские изделия для изделий медицинского назначения, производимых, ввозимых на территории Республики Казахстан, с приложением:</w:t>
            </w:r>
          </w:p>
          <w:p>
            <w:pPr>
              <w:spacing w:after="20"/>
              <w:ind w:left="20"/>
              <w:jc w:val="both"/>
            </w:pPr>
            <w:r>
              <w:rPr>
                <w:rFonts w:ascii="Times New Roman"/>
                <w:b w:val="false"/>
                <w:i w:val="false"/>
                <w:color w:val="000000"/>
                <w:sz w:val="20"/>
              </w:rPr>
              <w:t>- апостилированная доверенность, подтверждающая право заявителя осуществлять регистрацию цены или перерегистрацию зарегистрированной цены в рамках ГОБМП и (или) в системе ОСМС, включая право предоставлять информацию о ценах Франко-Завод в референтных странах и ценах фактических поставок;</w:t>
            </w:r>
          </w:p>
          <w:p>
            <w:pPr>
              <w:spacing w:after="20"/>
              <w:ind w:left="20"/>
              <w:jc w:val="both"/>
            </w:pPr>
            <w:r>
              <w:rPr>
                <w:rFonts w:ascii="Times New Roman"/>
                <w:b w:val="false"/>
                <w:i w:val="false"/>
                <w:color w:val="000000"/>
                <w:sz w:val="20"/>
              </w:rPr>
              <w:t>- информация о фактически понесенных расходах для ввозимых изделий медицинского назначения (далее – ИМН) для определения цены представляется на официальном бланке заявителя, заверенная подписью уполномоченного лица заявителя и печатью организации (при наличии) при этом суммарная стоимость расходов не превышает 25 % от цены завода производителя и включает:</w:t>
            </w:r>
          </w:p>
          <w:p>
            <w:pPr>
              <w:spacing w:after="20"/>
              <w:ind w:left="20"/>
              <w:jc w:val="both"/>
            </w:pPr>
            <w:r>
              <w:rPr>
                <w:rFonts w:ascii="Times New Roman"/>
                <w:b w:val="false"/>
                <w:i w:val="false"/>
                <w:color w:val="000000"/>
                <w:sz w:val="20"/>
              </w:rPr>
              <w:t>- данные фактически понесенных транспортных расходов от производителя до границы Республики Казахстан (страхование, хранение на складе СВХ);</w:t>
            </w:r>
          </w:p>
          <w:p>
            <w:pPr>
              <w:spacing w:after="20"/>
              <w:ind w:left="20"/>
              <w:jc w:val="both"/>
            </w:pPr>
            <w:r>
              <w:rPr>
                <w:rFonts w:ascii="Times New Roman"/>
                <w:b w:val="false"/>
                <w:i w:val="false"/>
                <w:color w:val="000000"/>
                <w:sz w:val="20"/>
              </w:rPr>
              <w:t>- данные таможенных расходов (таможенные платежи, брокерские расходы) с приложением документов, подтверждающих таможенную стоимость (копия таможенной декларации);</w:t>
            </w:r>
          </w:p>
          <w:p>
            <w:pPr>
              <w:spacing w:after="20"/>
              <w:ind w:left="20"/>
              <w:jc w:val="both"/>
            </w:pPr>
            <w:r>
              <w:rPr>
                <w:rFonts w:ascii="Times New Roman"/>
                <w:b w:val="false"/>
                <w:i w:val="false"/>
                <w:color w:val="000000"/>
                <w:sz w:val="20"/>
              </w:rPr>
              <w:t>- данные расходов на оценку безопасности и качества;</w:t>
            </w:r>
          </w:p>
          <w:p>
            <w:pPr>
              <w:spacing w:after="20"/>
              <w:ind w:left="20"/>
              <w:jc w:val="both"/>
            </w:pPr>
            <w:r>
              <w:rPr>
                <w:rFonts w:ascii="Times New Roman"/>
                <w:b w:val="false"/>
                <w:i w:val="false"/>
                <w:color w:val="000000"/>
                <w:sz w:val="20"/>
              </w:rPr>
              <w:t xml:space="preserve">- копии документов, подтверждающих цену ИМН (копии инвойсов (накладной), счет-фактуры или таможенной декларации)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0"/>
              </w:rPr>
              <w:t>подпунктом 4)</w:t>
            </w:r>
            <w:r>
              <w:rPr>
                <w:rFonts w:ascii="Times New Roman"/>
                <w:b w:val="false"/>
                <w:i w:val="false"/>
                <w:color w:val="000000"/>
                <w:sz w:val="20"/>
              </w:rPr>
              <w:t xml:space="preserve"> статьи 252 Кодекса.</w:t>
            </w:r>
          </w:p>
          <w:p>
            <w:pPr>
              <w:spacing w:after="20"/>
              <w:ind w:left="20"/>
              <w:jc w:val="both"/>
            </w:pPr>
            <w:r>
              <w:rPr>
                <w:rFonts w:ascii="Times New Roman"/>
                <w:b w:val="false"/>
                <w:i w:val="false"/>
                <w:color w:val="000000"/>
                <w:sz w:val="20"/>
              </w:rPr>
              <w:t>В случае отсутствия фактических поставок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Государственная экспертная организация также при анализе использует копии инвойсов (накладных) или счет-фактур, предоставленных для прохождения оценки качества;</w:t>
            </w:r>
          </w:p>
          <w:p>
            <w:pPr>
              <w:spacing w:after="20"/>
              <w:ind w:left="20"/>
              <w:jc w:val="both"/>
            </w:pPr>
            <w:r>
              <w:rPr>
                <w:rFonts w:ascii="Times New Roman"/>
                <w:b w:val="false"/>
                <w:i w:val="false"/>
                <w:color w:val="000000"/>
                <w:sz w:val="20"/>
              </w:rPr>
              <w:t>- копия контракта или договора о приобретении ИМН от завода производителя.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6"/>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296"/>
          <w:p>
            <w:pPr>
              <w:spacing w:after="20"/>
              <w:ind w:left="20"/>
              <w:jc w:val="both"/>
            </w:pPr>
            <w:r>
              <w:rPr>
                <w:rFonts w:ascii="Times New Roman"/>
                <w:b w:val="false"/>
                <w:i w:val="false"/>
                <w:color w:val="000000"/>
                <w:sz w:val="20"/>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