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8b71" w14:textId="159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23 августа 2024 года № 217. Зарегистрирован в Министерстве юстиции Республики Казахстан 27 августа 2024 года № 34981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Мать-воспитательница (патронатный воспитатель)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Вожатый организации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индивидуального сопровождения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Педагог-ассистент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художественного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адаптивной физической культуре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 и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уйгурского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узбекского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Театрально-декорационное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Устаз**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неразрушающему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3W07151203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металлов и сплавов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полетной информации аэропорта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кровельных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шелководство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3W09130101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(-ий) медицинская (-ий) сестра/брат по уходу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(-ий) сестра/брат общей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экологического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продвижению туристских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туристского информационного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специальности и квалификации действует до 15 июля 2025 года для лиц, поступивших на обучение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квалификации действует до 15 июля 2028 года для лиц, поступивших на обучение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переводческого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банковского и страхового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разделения изотопов и вакуумной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воздушных судов и полетно-информационного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железобетонных и металлических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землеустройства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автоматизированных систем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гидротехнического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плодоовощеводства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 и карантина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эстетической косметологии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гостиничного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