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5ca94" w14:textId="695ca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расследований в сфере санитарно-эпидемиологического благополучия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29 августа 2024 года № 69. Зарегистрирован в Министерстве юстиции Республики Казахстан 29 августа 2024 года № 34998.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Кодекса Республики Казахстан "О здоровье народа и системе здравоохранения",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расследований в сфере санитарно-эпидемиологического благополучия населения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 № 69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расследований в сфере санитарно-эпидемиологического благополучия населения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расследований в сфере санитарно-эпидемиологического благополучия населения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Кодекса Республики Казахстан "О здоровье народа и системе здравоохранения" (далее – Кодекс) и определяют порядок организации и проведения расследований в сфере санитарно-эпидемиологического благополучия населения.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острое профессиональное заболевание (отравление) – заболевание (состояние), возникшее после однократного (в течение не более одной смены) воздействия вредных профессиональных факторов;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неблагоприятные проявления после иммунизации (далее – НППИ) – любые неблагоприятные медицинские проявления, которые следуют за иммунизацией и не обязательно имеет причинно-следственную связь с применением вакцин;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хроническое профессиональное заболевание (отравление) – заболевание (состояние), возникшее после многократного и длительного воздействия вредных производственных факторов;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предмет расследования – факты, обстоятельства, условия, в результате которых нанесен (может быть нанесен) вред жизни и (или) здоровью человека и (или) среды его обитания, подлежащие расследованию;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отравление – заболевание (состояние), возникающее при остром (одномоментном) или хроническом (длительном) воздействии на человека химических, биологических и иных факторов среды обитания;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широкий (неограниченный) круг лиц в сфере санитарно-эпидемиологического благополучия населения – круг лиц, который не может быть заранее определен, в том числе его количественный состав, которые повлияли или могут повлиять на санитарно-эпидемиологическое благополучие населения;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расследование в сфере санитарно-эпидемиологического благополучия населения (далее – расследование) – комплекс действий государственных органов, осуществляющих деятельность в сфере санитарно-эпидемиологического благополучия населения (далее – орган контроля и надзора), направленный на выявление источника инфекции и локализации очага, получение либо подтверждение сведений об обстоятельствах, вследствие которых наступило (может наступить) ухудшение состояния здоровья человека и (или) среды его обитания, нарушение требований нормативных правовых актов в сфере санитарно-эпидемиологического благополучия населения, определение субъектов (объектов) контроля и надзора, выявление причин и условий, способствовавших совершению правонарушения, установление события и состава правонарушения, а также лиц, виновных в его совершении, принятие мер по дальнейшему недопущению нанесения вреда жизни и (или) здоровью человека и (или) среды его обитания.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проведения расследования является установление: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обстоятельств, причин и условий, вследствие которых наступило нарушение требований нормативных правовых актов в сфере санитарно-эпидемиологического благополучия населения;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круга пострадавших и контактных лиц;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субъектов (объектов) контроля и надзора, допустивших нарушения;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событий и состава нарушения, а также лиц (а), виновные в его совершении;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меры по дальнейшему недопущению нанесения ущерба жизни и (или) здоровью человека и (или) среды его обитания.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ходе расследования случаев инфекционных, паразитарных заболеваний и (или) отравлений на основании эпидемиологических показаний устанавливается источник инфекции и организуется лабораторное обследование контактных лиц и лиц, возможно причастных к распространению инфекции.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ходе расследования НППИ устанавливается непосредственная причина их возникновения и развития в соответствии с инструкцией вакцин и других иммунобиологических препаратов (далее - вакцины).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ходе расследования, проводимого по результатам исследования продукции (товара) по итогам контрольного закупа: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устанавливаются реализатор, поставщик, импортер и производитель продукции (товара) по представленным документам прослеживаемости и (или) документам об оценке соответствия;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изучаются представленные документы и проводится идентификация данной продукции;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изучаются причины, которые могли привести к бактериальному загрязнению продукции или изменению показателей, предусмотренных документами, в соответствии с которыми произведена продукция.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Расследования проводятся должностными лицами,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Кодекса.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Условия расследования на режимных объектах определяются с учетом особенностей доступа для нахождения на этих объектах в соответствии законодательством Республики Казахстан о государственных секретах.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Расследования проводятся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144-4 Предпринимательского кодекса Республики Казахстан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расследования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оформления и содержание решения о проведении расследования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начала расследования руководителем органа контроля и надзора или лицом, его замещающим издается </w:t>
      </w:r>
      <w:r>
        <w:rPr>
          <w:rFonts w:ascii="Times New Roman"/>
          <w:b w:val="false"/>
          <w:i w:val="false"/>
          <w:color w:val="000000"/>
          <w:sz w:val="28"/>
        </w:rPr>
        <w:t>акт о назначении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расследования по форме, утвержденной приказом Министра здравоохранения Республики Казахстан от 20 августа 2021 года № ҚР ДСМ-84 (зарегистрирован в Реестре государственной регистрации нормативных правовых актов под № 24082) (далее – приказ № ҚР ДСМ-84), с указанием состава лиц, уполномоченных на его проведение (должностного лица органа контроля и надзора либо комиссии).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акт о назначении расследования вносятся изменения и (или) дополнения в связи с изменением и (или) дополнением состава лиц, уполномоченных на его проведение. 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Сроки и продолжительность проведения расследования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Руководитель органа контроля и надзора или лицо его замещающее в зависимости от масштаба угрозы и тяжести причинения вреда жизни, здоровью человека, окружающей среде и законным интересам физических и юридических лиц, государства, определяет сроки проведения расследования.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Срок проведения расследования указываются в </w:t>
      </w:r>
      <w:r>
        <w:rPr>
          <w:rFonts w:ascii="Times New Roman"/>
          <w:b w:val="false"/>
          <w:i w:val="false"/>
          <w:color w:val="000000"/>
          <w:sz w:val="28"/>
        </w:rPr>
        <w:t>акте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назначении расследования и не должен превышать 30 календарных дней.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возникновении обстоятельств, объективно препятствующих завершению расследования в установленные сроки (в случаях не получения запрашиваемой информации, в том числе в рамках международных договоров Республики Казахстан, не получения результатов назначенных экспертиз и экспертных заключений, а также другой необходимой информации и документов), срок расследования продлевается руководителем органа контроля и надзора или лицом его замещающим только один раз на срок не более чем на 30 календарных дней с оформлением </w:t>
      </w:r>
      <w:r>
        <w:rPr>
          <w:rFonts w:ascii="Times New Roman"/>
          <w:b w:val="false"/>
          <w:i w:val="false"/>
          <w:color w:val="000000"/>
          <w:sz w:val="28"/>
        </w:rPr>
        <w:t>акта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продлении сроков расследования по форме, утвержденной приказом № ҚР ДСМ-84.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Расследование случаев инфекционных, паразитарных заболеваний и (или) отравлений населения назначается в течение: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3 календарных дней – со дня поступления экстренного </w:t>
      </w:r>
      <w:r>
        <w:rPr>
          <w:rFonts w:ascii="Times New Roman"/>
          <w:b w:val="false"/>
          <w:i w:val="false"/>
          <w:color w:val="000000"/>
          <w:sz w:val="28"/>
        </w:rPr>
        <w:t>извещения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обращения;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суток (24 часов):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регистрации летального случая – со дня поступления экстренного извещения и (или) обращения;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регистрации 3 и более случаев инфекционных, паразитарных заболеваний и (или) отравлений, связанных между собой и зарегистрированных в один инкубационный период – со дня поступления третьего экстренного извещения и (или) обращения;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3 часов – с момента поступления экстренного извещения и (или) обращения при регистрации карантинных и особо опасных заболеваний.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Расследование случаев НППИ назначается в течение 3 календарных дней со дня поступления экстренного извещения и (или) обращения.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Расследование случаев острых профессиональных заболеваний и (или) отравлений, кроме случаев острых профессиональных отравлений с тяжелым или со смертельным исходом, групповых острых профессиональных отравлений, – назначается в течение 24 часов с момента получения извещения.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Расследование случаев подозрения или установления хронических профессиональных заболеваний и (или) отравлений назначается в течение 5 рабочих дней со дня поступления извещения.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Расследование, проводимое по результатам исследования продукции по итогам контрольного закупа, назначается в течение 3 календарных дней со дня завершения контрольного закупа.</w:t>
      </w:r>
    </w:p>
    <w:bookmarkEnd w:id="54"/>
    <w:bookmarkStart w:name="z6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Сроки уведомления субъекта контроля и надзора, уполномоченного органа в области правовой статистики и специальных учетов, заинтересованных государственных органов о начале проведения расследования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Уведомление субъекта (объекта) контроля и надзора о начале проведения расследования, продлении сроков проведения расследования, об изменении и (или) дополнении состава лиц, уполномоченных на его проведение, осуществляется путем направления акта о назначении расследования, </w:t>
      </w:r>
      <w:r>
        <w:rPr>
          <w:rFonts w:ascii="Times New Roman"/>
          <w:b w:val="false"/>
          <w:i w:val="false"/>
          <w:color w:val="000000"/>
          <w:sz w:val="28"/>
        </w:rPr>
        <w:t>акта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продлении сроков расследования, акта о назначении расследования с измененным и (или) дополненным составом лиц, уполномоченных на его проведение, за один рабочий день до его начала, продления, до начала участия в расследовании лиц, не указанных в акте о назначении расследования.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 подпунктах 2) и 3) пункта 14 и абзаце первом пункта 16 настоящих Правил, расследование проводится без предварительного уведомления субъекта (объекта) контроля и надзора на основании акта о назначении расследования.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Акт о назначении расследования, </w:t>
      </w:r>
      <w:r>
        <w:rPr>
          <w:rFonts w:ascii="Times New Roman"/>
          <w:b w:val="false"/>
          <w:i w:val="false"/>
          <w:color w:val="000000"/>
          <w:sz w:val="28"/>
        </w:rPr>
        <w:t>акт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продлении сроков расследования, акт о назначении расследования с измененным и (или) дополненным составом лиц, уполномоченных на его проведение, направляется заказным письмом с уведомлением о его вручении либо посредством электронного документа, подписанного посредством электронной цифровой подписи, по адресу электронной почты субъекта (объекта) контроля и надзора или иным доступным способом, позволяющим фиксировать факт ознакомления субъекта (объекта) контроля и надзора.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Для включения в состав комиссии орган контроля и надзора уведомляет заинтересованные государственные органы о проведении расследования и необходимости предоставления кандидатуры для включения в состав комиссии. 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Руководителем органа контроля и надзора или лицом, его замещающим в зависимости от предмета расследования включаются в состав комиссии профильные эксперты и специалисты, не связанные с предметом расследования, в том числе педиатр (врач общей практики), иммунолог, эпидемиолог, невролог, аллерголог, фтизиатр, инфекционист, патологоанатом.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Орган контроля и надзора в течение двух рабочих дней со дня подписания акта о назначении расследования уведомляет о начале проведения расследования уполномоченный орган в области правовой статистики и специальных учетов путем направления уведомления о начале проведения расследования через информационную систему "Единый реестр субъектов и объектов проверок".</w:t>
      </w:r>
    </w:p>
    <w:bookmarkEnd w:id="61"/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Порядок привлечения независимых экспертов и иных заинтересованных лиц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расчетов, лабораторных исследований, испытаний, экспертиз, предоставления заключений, необходимых для проведения расследования привлекаются эксперты и специалисты, обладающие специальными знаниями по предмету расследования, которые не являются членами комиссии.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Решение о привлечении экспертов и специалистов выносит руководитель органа контроля и надзора или лицо его замещающее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 результатов экспертиз и заключений экспертов и специалистов определяется решением, предусмотренным частью первой настоящего пункта.</w:t>
      </w:r>
    </w:p>
    <w:bookmarkEnd w:id="65"/>
    <w:bookmarkStart w:name="z7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Условия и порядок образования состава комиссии по расследованию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Расследование проводится комиссией, создаваемой органом контроля и надзора (далее – комиссия) в случаях: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установления профессиональных заболеваний и (или) отравлений, в том числе подозрений на профессиональные заболевания и (или) отравления;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НППИ;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подозрения на заражение особо опасными инфекционными заболеваниями;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подозрения на заражение новыми, не эндемичными для Республики Казахстан инфекционными и (или) паразитарными заболеваниями или заболеваниями не ясной этиологии;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наступления смерти человека от инфекционных, паразитарных заболеваний и (или) отравлений;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если расследование затрагивает компетенцию более чем 1 (одного) уполномоченного государственного органа;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проведения расследований в пределах двух и более административно-территориальных единиц Республики Казахстан (областей);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иных случаях, по решению (поручению) руководителя государственного органа, по основаниям, предусмотренным пунктом 9 настоящих Правил.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случаях, не предусмотренных пунктом 25 настоящих Правил, расследование проводится должностным лицом без создания комиссии. 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состав комиссии входят председатель и члены комиссии из числа сотрудников органа контроля и надзора и других заинтересованных государственных органов (при необходимости).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Председателем комиссии определяется руководитель или заместитель руководителя органа контроля и надзора в следующих случаях, но не ограничиваясь: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наступления смерти пяти и более человек от инфекционных, паразитарных заболеваний и (или) отравлений, в том числе профессиональных;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наступления случаев НППИ у пяти и более человек;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подозрения на заражение особо опасными инфекционными заболеваниями с высоким летальным исходом.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иных случаях председателем комиссии определяется должностное лицо не ниже руководителя структурного подразделения органа контроля и надзора. 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Председатель комиссии организует ее работу, распределяет обязанности между членами комиссии, определяет потребности комиссии в транспорте, служебных помещениях, средствах связи, специальной одежде и средствах индивидуальной защиты для обеспечения безопасной работы комиссии.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Председателем, членами комиссии не может являться должностное лицо, если он (она):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близким родственником, супругом (супругой) или свойственником заболевшего либо заявителя, а также ответственного лица субъекта (объекта) контроля и надзора;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находится в служебной или иной зависимости от лиц, указанных в подпункте 1 настоящего пункта;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лично, прямо или косвенно заинтересован в исходе расследования либо имеются иные обстоятельства, вызывающие сомнение в его объективности и беспристрастности.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Условия, предусмотренные подпунктами 1) – 3) настоящего пункта, относятся к экспертам и иным лицам, привлекаемым к расследованию в соответствии с пунктами 23 и 24 настоящих Правил (далее – эксперты и специалисты).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 решению руководителя органа контроля и надзора или лица его замещающего в зависимости от предмета расследования в состав комиссии включаются представители заинтересованных государственных органов и их территориальных подразделений.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проведении расследования для установления причин нарушения требований законодательства Республики Казахстан и определения субъектов (объектов) контроля и надзора, допустивших нарушения указанных требований, предметом контроля являются требования, предусмотренные законодательством Республики Казахстан.</w:t>
      </w:r>
    </w:p>
    <w:bookmarkEnd w:id="90"/>
    <w:bookmarkStart w:name="z9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Порядок оформления материалов расследования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ходе расследования должностное лицо органа контроля и надзора или члены комиссии осуществляют следующие функции: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выясняет обстоятельства, повлекшие допущение нарушения и (или) предшествовавшие допущению возникновения угрозы или причинению вреда жизни, здоровью человека, окружающей среде и законным интересам физических и юридических лиц, государства;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определяет круг лиц и (или) субъектов (объектов), возможно причастных к предмету расследования, проводит их опрос с заполнением листа опроса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настоящих Правил и получает письменные и (или) устные объяснения;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обследование мест, послуживших основанием для проведения расследования;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получает заключения экспертов и специалистов;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организовывает отбор проб и проведение лабораторных исследований и инструментальных замеров, обследование лиц и получает результаты; 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организовывает эксперименты и (или) получает результаты экспериментов;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получает медицинские заключения о тяжести повреждений, причинах смерти, наличии признаков алкогольного, токсического опьянения, отравления, информацию о динамике состояния здоровья с результатами лабораторных данных;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устанавливает причины и характер нарушений требований нормативных правовых актов в сфере санитарно-эпидемиологического благополучия населения;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запрашивает, получает и изучает документы, характеризующие состояние места расследования, наличие опасных производственных факторов и мер по их локализации, нейтрализации (учет, анализ, разработка мероприятий, их исполнение);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получает копии документов, журналов, протоколов и иной документации, необходимой для расследования;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анализирует результаты производственного контроля;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осуществляет фото и (или) видео фиксацию места и (или) продукции, относящегося к предмету расследования, процесса производства (оказания услуг, выполнения работ), а также составляет протокол осмотра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определяет мероприятия по ликвидации и (или) предотвращению последствий, связанных с предметом расследования;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ознакамливает лиц и (или) субъектов контроля и надзора, возможно причастных к предмету расследования, с материалами расследования в части имеющей отношение к ним.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Должностное лицо органа контроля и надзора или члены комиссии в отношении физических лиц, причастность которых к предмету расследования устанавливается в ходе расследования, вправе: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запросить сведения, объяснения в письменной и (или) устной форме, относящиеся к предмету расследования;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беспрепятственно провести обследования, эксперименты, замеры и отбор проб (образцов).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расследовании случаев острых и (или) хронических профессиональных заболеваний и (или) отравлений, в том числе подозрений на профессиональные заболевания и (или) отравления работодатель обеспечивает: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сохранение до начала расследования обстановки места происшествия (при острых профессиональных заболеваниях и (или) отравлениях), при условии, что это не угрожает жизни и здоровью других лиц, а нарушение непрерывности производственного процесса не приведет к аварии;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фотографирование места происшествия и поврежденных объектов, составление планов, эскизов, схем до начала расследования (при острых профессиональных заболеваниях и (или) отравлениях);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доступ для выполнения технических расчетов, проведения лабораторных исследований, испытаний, других экспертных работ и для привлеченных в этих целях специалистов-экспертов; 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членам комиссии подразделения органа контроля и надзора, привлеченным экспертам и специалистам транспорта, служебного помещения с компьютерной и организационной техникой, средств связи, специальной одежды и других средств индивидуальной защиты, необходимых для проведения расследования;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предоставление копий следующих документов и материалов, в том числе архивных, за весь профессиональный маршрут на данном предприятии либо работника с аналогичного рабочего места, участка и цеха: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материалов аттестация производственных объектов по условиям труда и (или) управления профессиональными рисками, документов, характеризующих состояние рабочего места, наличие вредных и (или) опасных производственных факторов;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выписок из журналов регистрации инструктажей и протоколов проверки знаний пострадавших по безопасности и охране труда; 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документов, подтверждающих прохождение обучения, требование которого в соответствии с законодательством Республики Казахстан является обязательным для допуска к работе, а также повышение квалификации работника; 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протоколов лабораторных исследований; </w:t>
      </w:r>
    </w:p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медицинского заключения о характере и степени тяжести причиненного здоровью вреда пострадавшему или причине его смерти, о наличии (отсутствии) признаков алкогольного, наркотического или токсического опьянения;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прохождение предварительных и периодических медицинских осмотров;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документов, подтверждающих выдачу пострадавшему специальной одежды и средств индивидуальной защиты;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инструкции, регламенты работы;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документов, имеющих отношение к предмету расследования.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ходе расследования орган контроля и надзора, с учетом необходимости защиты конфиденциальной информации, предоставляет участникам расследования, по их письменному запросу, возможность ознакомиться со сведениями, имеющими отношение к расследованию. По запросу заинтересованных лиц орган контроля и надзора проводит консультации по предмету расследования.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установлении в ходе расследования поставщика, импортера, производителя несоответствующей продукции или источника инфекционных, паразитарных заболеваний и (или) отравлений населения, находящихся на другой административной территории, подразделение органа контроля и надзора завершает расследование и передает материалы расследования в соответствующее подразделение органа контроля и надзора для проведения расследования на соответствующей административной территории.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Проведение расследований осуществляется с учетом: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пунктов 39, 40, 41, 42, 43, 44, 45, 46, 47 и 48 настоящих Правил – по инфекционным, паразитарным заболеваниям и (или) отравлениям;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пунктов 49, 50, 51, 52, 53, 54, 55, 56, 57, 58, 59, 60 и 61 настоящих Правил – по НППИ;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пунктов 62, 63, 64 и 65 настоящих Правил – по случаям острых и (или) хронических профессиональных заболеваний и (или) отравлений, в том числе подозрений на профессиональные заболевания и (или) отравления;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пунктов 66 и 67 настоящих Правил – по итогам контрольного закупа.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ходе эпидемиологического расследования должностное лицо органа контроля и надзора или члены комиссии, осуществляющий расследование: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анализирует данные медицинской документации больного;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беседует с медицинскими работниками, оказывавшими медицинскую помощь больному;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опрос больных и контактных лиц;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анализирует имеющиеся лабораторные данные;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производит отбор проб с очага для проведения санитарно-эпидемиологической экспертизы;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лабораторное обследование контактных лиц с целью поиска источника инфекции (бактериологическое, вирусологическое, серологическое, молекулярно-биологическое, паразитологическое, иммунологическое).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Должностным лицом органа контроля и надзора или членами комиссии, осуществляющим расследование, в том числе совместно с экспертами и специалистами, оценивается достоверность лабораторной диагностики по следующим критериям: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технической оснащенности лаборатории, своевременности поверки измерительных приборов;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соблюдению методик проведения лабораторных исследований, утвержденных ведомством государственного органа в сфере санитарно-эпидемиологического благополучия населения и (или) внесенных в реестр государственной системы измерений;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качеству используемых сред, агглютинирующих сывороток, диагностикумов, тест-систем (сроки годности, соблюдение требований хранения, ростовые качества);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полноты и качества проведения внутри лабораторного контроля;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профессионального уровня работающего персонала лабораторий.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Для этиологической расшифровки диагноза исследуется материал от больных. 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предусмотренных законодательством Республики Казахстан, исследования проводятся в лаборатории организаций ведомства государственного органа в сфере санитарно-эпидемиологического благополучия населения, а также выделенные патогенные культуры направляются на идентификацию в соответствующую референс-лабораторию.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основании эпидемиологического анамнеза и данных опроса больных, полученных в ходе расследования, а также клинических и лабораторных данных, полученных при обследовании больных, медицинской организацией устанавливается окончательный диагноз.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При опросе больного и контактных лиц должностное лицо органа контроля и надзора или члены комиссии, осуществляющий расследование, выясняет следующее: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круг лиц со сходными симптомами заболевания, с которыми был контакт в течение инкубационного периода;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паспортные данные больного и контактных лиц, дата рождения, место жительства, контактные телефоны, место работы и (или) учебы;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начала заболевания (для заболеваний с коротким инкубационным периодом - точное время начала заболевания), дата госпитализации, место госпитализации, основные признаки заболевания;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предполагаемых источниках, факторах и путях передачи инфекции;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дата последнего посещения организованного коллектива, выезда за пределы населенного пункта, области, страны;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полученных профилактических прививках.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 регистрации завозного случая инфекционных, паразитарных заболеваний и (или) отравлений уточняют: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сроки посещения больным эндемичной страны за последние 3 года;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перемещения больного по территории Республики Казахстан и города республиканского значения, столицы, области, района в период с момента заболевания до установления диагноза в эпидемиологический сезон;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лихорадочных заболеваний неясной этиологии за последние 3 года и наличие лихорадки в последние 3 дня;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фактов переливания крови в последние 3 месяца;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фактов прибытия в населенный пункт, где зарегистрированы случаи зоонозных и карантинных заболеваний больших групп населения (сезонные рабочие, переселенцы), среди которых могли быть паразитоносители или источники возбудителей.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При регистрации карантинных инфекций, особо опасных заболеваний, а также групповых заболеваний должностное лицо органа контроля и надзора или члены комиссии организовывают проведение подворных обходов.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При посещении больным организованного коллектива или эпидемиологически значимого объекта (где возможно дальнейшее распространение инфекции) в течение инкубационного периода и (или) заболевания, должностное лицо органа контроля и надзора или член комиссии, проводит обследование объекта и организовывает санитарно-противоэпидемические и санитарно-профилактические мероприятия по предупреждению дальнейшего распространения заболевания, с оформлением протокола осмотра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ходе расследования случаев инфекционных, паразитарных заболеваний и (или) отравлений населения, вызванных источниками инфекций, поступивших из других регионов (подозреваемый продукт или сырье), послуживших причиной отравления, в целях организации на месте санитарно-противоэпидемических и санитарно-профилактических мероприятий проверяется своевременность направления организацией здравоохранения сообщения о заболевании в соответствующее подразделение органа контроля и надзора.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Данные, установленные в ходе расследования, заносятся в </w:t>
      </w:r>
      <w:r>
        <w:rPr>
          <w:rFonts w:ascii="Times New Roman"/>
          <w:b w:val="false"/>
          <w:i w:val="false"/>
          <w:color w:val="000000"/>
          <w:sz w:val="28"/>
        </w:rPr>
        <w:t>Карту эпидемиологического обследования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очага инфекционного и паразитарного заболевания, по форме, утвержденной приказом № ҚР ДСМ-84.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Причина возникновения каждого случая НППИ определяется отдельно. 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К НППИ не относятся следующие ожидаемые реакции, не подлежащие расследованию: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реакции на месте введения вакцин (покраснение, отек, боль);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системные реакции организма (повышение температуры тела с фебрильными судорогами после иммунизации инактивированными вакцинами, проявляющиеся в первые 3 дня после прививки, после живых вакцин - на 5-6, 10-11 дни после прививки);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транзиторная тромбоцитопения, развивающаяся после введения вакцины против кори в периоде с 12 по 25 день;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симптомы со стороны суставов после введения вакцины против краснухи в период с 7 по 21 день после введения вакцины и продолжающиеся от нескольких дней до 2-х недель. 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Оценка причинно-следственной связи НППИ с вакцинацией проводится на популяционном уровне и на уровне отдельного больного с учетом следующих факторов: 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временной связи (вакцинация предшествовала НППИ):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временная последовательность развития симптомов НППИ после прививки;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интервал между введением вакцины и появлением клинических симптомов с учетом сроков ожидаемых проявлений различных видов НППИ и согласно инструкции к вакцине;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исключение случайного совпадения в соответствии с настоящими Правилами: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вероятность развития клинических проявлений в результате вакцинации или по причине другого заболевания (сопутствующее или впервые выявленное);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доказательство наличия связи (клиническое или лабораторное подтверждение):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постоянство случаев – сходство всех случаев НППИ;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аналогичные случаи НППИ у других лиц, получивших данную вакцину: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аналогичных реакций и частоты регистрации НППИ от данной вакцины у других привитых лиц в рамках одной или нескольких медицинских организаций (района, города, области);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аналогичных клинических проявлений среди невакцинированных лиц (членов семей, детского сада, школы, организации), частота регистрации, групповая реакция.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Отдельно на популяционном уровне учитываются следующие факторы: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превышение частоты НППИ ожидаемого уровня среди населения;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биологическая вероятность развития НППИ.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Расследование включает следующие этапы: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подтверждение соответствия случая установленным критериям: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НППИ после введения одной или более вакцин;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и соответствие диагноза случаю НППИ;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оформление проверочного списка определения причинно-следственной связи НППИ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использование алгоритма для определения причинно-следственной связи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классификация НППИ в соответствии с настоящим Правилам.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Для определения причинно-следственной связи проводится: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анамнестических данных: состояние здоровья и аллергостатус привитого лица (реакции на лекарственные средства, продукты питания, предыдущие вакцины);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динамики развития НППИ (вид НППИ, сроки проявления, продолжительность, течение и характер первых симптомов);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мероприятия по оказанию неотложной и доврачебной медицинской помощи привитому лицу;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диагностические и лечебные мероприятия, проводимые по случаю НППИ до расследования;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установление исхода развития НППИ;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установление причинно-следственной связи между вакцинацией и развитием НППИ;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оценка условий хранения и транспортировки вакцины;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оценка квалификации медицинских работников прививочного кабинета с целью выявления программной ошибки (неправильная подготовка и введение вакцины);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оценка соответствия прививочного пункта по проведению профилактических прививок населению санитарно–эпидемиологическим требованиям;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дифференциальная диагностика НППИ с интеркуррентными и другими заболеваниями на основе лабораторных и инструментальных исследований.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развитии неврологических заболеваний (энцефалит, миелит, полирадикулоневрит, менингит) с целью исключения интеркуррентных заболеваний проводятся серологические исследования парных сывороток (первая – в ранние сроки заболевания, вторая – через 14-21 день) для определения титров антител к вирусам гриппа, парагриппа, Коксаки, эховирусы, клещевого энцефалита, аденовирусам;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анализ данных в случае летального исхода в поствакцинальном периоде: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медицинской карты больного;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результатов патологоанатомической экспертизы;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установление связи НППИ с качеством использованной вакцины, а также при необходимости отправка образцов вакцины на повторную или независимую экспертизу.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При развитии НППИ после прививки против бешенства, введение антирабической вакцины временно приостанавливается комиссией на период расследования и решения вопроса продолжения вакцинации.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При подтверждении развития НППИ вследствие программной ошибки или реакции на инъекцию (укол) вакцина не подлежит расследованию, как некачественная.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По результатам расследования НППИ классифицируются на 4 вида случаев: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Случай с наличием причинно-следственной связи с вакцинацией: 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случай связан с действием вакцины или с особенностями организма на введение вакцины;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случай, обусловленный нарушением качества вакцины;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случай, обусловленный программной ошибкой при организации и проведении вакцинации.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Неопределенный случай: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имеется устойчивое доказательство временной связи, однако недостаточно убедительных данных о том, что причиной НППИ является вакцина;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выявленные факторы свидетельствуют о противоречивых направлениях относительно устойчивости причинно-следственной связи с иммунизацией.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Случай с отсутствием причинно-следственной связи с иммунизацией (случайное совпадение):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интеркуррентное заболевание в поствакцинальном периоде или состояния, косвенно связанные с введением вакцины, а также спровоцированные вакциной;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менингеальные явления, не характерные для осложнений после введения инактивированных вакцин, анатоксинов и живых вакцин, за исключением паротитной вакцины;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энцефалопатия, не характерная для реакций на введение паротитной и полиомиелитной вакцин и анатоксинов;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диагноз поствакцинального энцефалита, требующий исключения заболеваний с общемозговой симптоматикой – опухолевых образований центральной нервной системы, гриппа, пневмонии, менингококковой инфекции;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кишечные, почечные симптомы, сердечная и дыхательная недостаточности, не характерные для осложнений и являющиеся признаками сопутствующих заболеваний;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катаральный синдром острого респираторного заболевания, возникающий ранее 4-го календарного дня и позже 14 календарного дня после прививки живой вакциной;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параличи, развившиеся в результате неврологической патологии и не связанные с введением вакцины, кроме вакциноассоциированного паралитического полиомиелита;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реакция на инъекцию вакцины, связанная с психоэмоциональным состоянием прививаемого, вызванная испугом на болевой синдром по поводу проведения инъекции (боязнь укола);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другие проявления, регистрируемые, как совпадающие (не связанные с вакциной против туберкулеза или оцениваемые для выяснения причинно-следственной связи) с введением вакцины против туберкулеза, включают инфекции, кожные реакции, сыпь, эритему, боль, лихорадку, замедленное излечение, пониженный аппетит, гипотонический гипореспонсивный эпизод, раздражительность, болезнь Кавасаки, герпетический менингоэнцефалит и остеомиелит;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фоновое или новое состояние, или состояние, вызванные воздействием не вакцины, а других факторов;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имеются неопровержимые данные относительно того, что вакцинация против кори не имеет отношения к возникновению хронических воспалительных заболеваний кишечника или аутизму.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Неклассифицированные случаи НППИ, включая вызывающие беспокойство населения относительно вакцинации, при которых для установления причинно-следственной связи требуется дополнительная информация.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Информация о проведении расследования НППИ включает сведения по результатам действий, предусмотренных пунктами 51, 52, 53, 54 и 57 настоящих Правил.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В ходе расследования НППИ комиссией анализируются данные, устанавливается заключительный диагноз и делается вывод о возможных причинах развития НППИ с заполнением </w:t>
      </w:r>
      <w:r>
        <w:rPr>
          <w:rFonts w:ascii="Times New Roman"/>
          <w:b w:val="false"/>
          <w:i w:val="false"/>
          <w:color w:val="000000"/>
          <w:sz w:val="28"/>
        </w:rPr>
        <w:t>акта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результатах расследования случая НППИ по форме, утвержденной приказом № ҚР ДСМ-84.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Подразделение органа контроля и надзора по итогам расследования направляет акт о результатах расследования случая НППИ и информацию о проведении расследования НППИ в вышестоящий орган контроля и надзора.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Итоги расследования с выявленными причинами развития НППИ доводится до сведения организаций здравоохранения и медицинских работников, организующих и осуществляющих проведение профилактических прививок.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Сведения о НППИ заносятся в историю развития новорожденного, историю развития ребенка, медицинскую карту ребенка, медицинскую карту амбулаторного пациента.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Расследование случаев острых и (или) хронических профессиональных заболеваний и (или) отравлений, в том числе подозрений на профессиональные заболевания и (или) отравления, осуществляется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извещений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предоставляемых медицинскими организациями или организацией, оказывающей специализированную медицинскую помощь в области профессиональной патологии и экспертизы, в порядке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декабря 2020 года № ҚР ДСМ-284/2020 "Об утверждении порядка регистрации субъектами здравоохранения по месту их выявления всех случаев профессиональных заболеваний и (или) отравлений, в том числе подозрений на профессиональные заболевания и (или) отравления, обусловленные воздействием на работника вредных производственных факторов в связи с выполнением работником своих трудовых (служебных) обязанностей, либо иных действий, по собственной инициативе в интересах работодателя" (зарегистрирован в Реестре государственной регистрации нормативных правовых актов под № 21841), также сообщений, предоставляемых работодателем в соответствии с Трудовым кодексом Республики Казахстан.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Расследование обстоятельств и причин возникновения хронического профессионального заболевания (отравления) работника проводится по последнему месту его работы.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Расследование обстоятельств и причин возникновения хронического профессионального заболевания у лиц, не имеющих на момент расследования контакта с вредным и опасным производственным фактором, вызвавшим это профессиональное заболевание, в том числе у неработающих, проводится по месту прежней работы в контакте с вредным и опасным производственным фактором.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ликвидации или реорганизации предприятия работодателя, комиссия проводит расследование на предприятии правопреемника, в случае отсутствия таковых, направляет запрос в архив, при отсутствии данных делается соответствующая отметка в акте о результатах расследования.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возникновение профессионального заболевания и (или) отравления обусловлено работой на разных объектах, то расследование проводится на всех объектах по маршруту работы работника с последующей передачей материалов расследования комиссии, проводившей расследование по последнему месту работы.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В случае выявления несоответствующей продукции по результатам исследования продукции по итогам контрольного закупа проводится расследование в отношении всех субъектов, осуществивших производство, оценку соответствия, ввоз, транспортировку, хранение, оптовую и (или) розничную реализацию. 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В рамках расследования, проводимого по результатам исследования продукции по итогам контрольного закупа, повторная санитарно-эпидемиологическая экспертиза в отношении продукции, признанной не соответствующей требованиям технических регламентов и (или) единым санитарно-эпидемиологическим и гигиеническим требованиям Евразийского экономического союза, не требуется, за исключением случаев, предусмотренных подпунктами 3) и 4) пункта 4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Результаты расследования оформляются в виде </w:t>
      </w:r>
      <w:r>
        <w:rPr>
          <w:rFonts w:ascii="Times New Roman"/>
          <w:b w:val="false"/>
          <w:i w:val="false"/>
          <w:color w:val="000000"/>
          <w:sz w:val="28"/>
        </w:rPr>
        <w:t>акта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результатах расследования по форме, утвержденной приказом № ҚР ДСМ-84.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Акт о результатах расследования оформляется в двух экземплярах на основании материалов расследования, в том числе с учетом мнения большинства членов комиссии. 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Акт о результатах расследования подписывается должностным лицом органа контроля и надзора, проводившим расследование или всеми членами комиссии, проводившими расследование (комиссионно), один экземпляр которого предоставляется субъекту (объекту) контроля и надзора, второй экземпляр остается у органа контроля и надзора. 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В случае, если один из членов комиссии не согласен с выводами большинства членов комиссии, он представляет в письменном виде свое особое мнение для включения его к материалам работы комиссии и приобщения к акту о результатах расследования, при этом, акт о результатах расследования подписывается с оговоркой "с учетом особого мнения".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Материалы расследования содержат: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акт о назначении расследования, </w:t>
      </w:r>
      <w:r>
        <w:rPr>
          <w:rFonts w:ascii="Times New Roman"/>
          <w:b w:val="false"/>
          <w:i w:val="false"/>
          <w:color w:val="000000"/>
          <w:sz w:val="28"/>
        </w:rPr>
        <w:t>акт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продлении сроков проведения расследования;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 о результатах расследования, к которому прилагаются: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осмотра, планы, схемы, эскизы, фото и (или) видео материалы;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руководителя или заместителя руководителя органа контроля и надзора или председателя комиссии о привлечении к расследованию экспертов и специалистов, обладающих специальными знаниями по предмету расследования и (или) иные решения председателя комиссии, связанные с предметом расследования;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специалистов и экспертов;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лабораторных исследований, инструментальных замеров, экспериментов, анализов;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и сведения заинтересованных государственных органов и организаций, иных субъектов;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опроса и объяснения свидетелей, пострадавших, лиц, причастных к расследованию, а также должностных лиц, ответственных за соблюдение установленных мер безопасности;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медицинские заключения о характере и тяжести повреждения здоровья (причине смерти) пострадавших;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справки и выписки, характеризующие обстоятельства и причины нарушения;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материалы, имеющие отношение к расследованию и приобщенные к материалу по решению руководителя или заместителя руководителя органа контроля и надзора или председателя комиссии.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В акте о результатах расследования в том числе отражаются выявленные нарушения, указания по их устранению, сроки для устранения выявленных нарушений.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устранения выявленных нарушений определяются с учетом обстоятельств, оказывающих влияние на реальную возможность его исполнения, но не менее десяти календарных дней со дня вручения акта о результатах расследования.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дополнительных временных и (или) финансовых затрат для устранения выявленных нарушений субъект (объект) контроля и надзора не позднее трех рабочих дней со дня вручения ему акта о результатах расследования вправе обратиться в орган контроля и надзора, проводивший расследование, с заявлением о продлении сроков устранения выявленных нарушений.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заявлении субъект контроля и надзора излагает меры, которые будут приняты по устранению выявленных нарушений, и объективные причины продления сроков их устранения.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контроля и надзора, проводивший расследование, в течение трех рабочих дней со дня получения заявления с учетом изложенных в заявлении о продлении сроков устранения выявленных нарушений доводов принимает решение о продлении сроков устранения выявленных нарушений или отказе в продлении с мотивированным обоснованием.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истечения сроков, предусмотренных в акте о результатах расследования, субъект (объект) контроля и надзора представляет информацию об устранении выявленных нарушений с приложением материалов, доказывающих факт устранения нарушения. 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информации об устранении выявленных нарушений, а также в случае ее не предоставления в сроки, установленные в акте о результатах расследования, проводится внеплановая проверка.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Сведения о расследованиях вносятся в </w:t>
      </w:r>
      <w:r>
        <w:rPr>
          <w:rFonts w:ascii="Times New Roman"/>
          <w:b w:val="false"/>
          <w:i w:val="false"/>
          <w:color w:val="000000"/>
          <w:sz w:val="28"/>
        </w:rPr>
        <w:t>журнал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расследований органа контроля и надзора по форме, утвержденной приказом № ҚР ДСМ-84.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По итогам проведения расследования, орган контроля и надзора, проводивший расследование, в течение 10 рабочих дней после дня окончания расследования размещает на своем интернет-ресурсе информацию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за исключением сведений, составляющих государственные секреты либо иную охраняемую законами Республики Казахстан тайну.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Орган контроля и надзора уведомляет об итогах расследования уполномоченный орган в области правовой статистики и специальных учетов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актов о назначении, дополнительных актов о продлении сроков профилактического контроля с посещением субъекта (объекта) контроля и надзора и (или) проверки, отказа в их регистрации и отмены, уведомлений о приостановлении, возобновлении, продлении сроков профилактического контроля с посещением субъекта (объекта) контроля и надзора и (или) проверки, изменении состава участников и представлении информационных учетных документов о профилактическом контроле с посещением субъекта (объекта) контроля и надзора и (или) проверке и их результатах, утвержденном приказом исполняющим обязанности Генерального Прокурора Республики Казахстан от 25 декабря 2020 года № 162 (зарегистрирован в Реестре государственной регистрации нормативных правовых актов за № 21964).</w:t>
      </w:r>
    </w:p>
    <w:bookmarkEnd w:id="2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расследования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</w:t>
            </w:r>
          </w:p>
        </w:tc>
      </w:tr>
    </w:tbl>
    <w:bookmarkStart w:name="z276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Перечень случаев, по которым проводятся расследования в сфере санитарно-эпидемиологического благополучия населения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Расследования проводятся по обращениям физических и (или) юридических лиц, а также государственных органов по конкретным фактам причинения вреда жизни, здоровью человека, окружающей среде и законным интересам физических и юридических лиц, государства в случаях, когда такой факт коснулся широкого круга лиц и требуется установить конкретный субъект (объект) контроля и надзора, допустивший нарушения, в следующих случаях: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несоответствии систем водоснабжения и водоотведения требованиям нормативных правовых актов в сфере санитарно-эпидемиологического благополучия населения;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несоблюдения требований по радиационной безопасности;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несоблюдении правил обращения с медицинскими отходами в медицинских организациях и на объектах, оказывающих услуги по их сбору, транспортировке, хранению, обезвреживанию, использованию и утилизации;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несоблюдение требований к организации питания, условиям проживания в организованных коллективах;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несоблюдение требований к организациям и транспортным средствам (автомобильные, железнодорожные, водные, воздушные), осуществляющим перевозку пассажиров и грузов;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несоблюдении требований к использованию, применению и хранению моющих, дезинфицирующих, дезинсекционных, дератизационных средств, организации и проведению стерилизации, дезинфекции, дезинсекции и дератизации;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несоответствие требованиям гигиенических нормативов параметров неионизирующего излучения и физических факторов на объектах, подлежащих санитарно-эпидемиологическому контролю и надзору;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неблагоприятных проявлений после иммунизации, в том числе смерти от них;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инфекционных, паразитарных заболеваний и (или) отравлений, в том числе смерти от них согласно таблице 1.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Расследования проводятся по информации и (или) экстренному извещению, подаваемой государственными органами или объектами здравоохранения, в случаях: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неблагоприятных проявлений после иммунизации, в том числе смерти от них: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серьезные НППИ - проявления, опасные для жизни или приведшие к смерти, госпитализации, значительной утрате трудоспособности или врожденной аномалии;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групповые НППИ – 2 и более случаев идентичных НППИ, связанных по введенной вакцине и (или) по времени и (или) месту введения вакцины;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случаи регистрации НППИ выше ожидаемой частоты или необычайно тяжелых случаев;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НППИ по предложению экспертной организации в сфере обращения лекарственных средств и медицинских изделий или решению центрального органа контроля и надзора (предполагаемая ошибка иммунизации, случаи, которые вызывают значительную обеспокоенность родителей или общественности);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инфекционных, паразитарных заболеваний и (или) отравлений, в том числе смерти от них согласно таблице 1;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отравлений при применении и использовании потенциально опасных химических и биологических веществ (в том числе токсичных, радиоактивных, биологических и химических веществ, ядов и ядовитых веществ, биологических и микробиологических организмов и их токсинов, биологических средств и материалов);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острой лучевой болезни, не связанный с профессиональной деятельностью, в том числе смерти от них;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установления (подозрения) острых или хронических профессиональных заболеваний и (или) отравлений, в том числе смерти от них.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Расследования проводятся по результатам исследования продукции по итогам контрольного закупа в случае: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продукции с неустановленным сроком годности продукции (товаров) или датой изготовления, в соответствии с документами нормирования, документами по стандартизации и (или) технической документацией изготовителя;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отсутствия маркировки продукции на государственном и русском языках в части наименования, назначения, состава, условий хранения и применения данной продукции;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результатов лабораторных исследований продукции (товаров) по показателям безопасности, предусмотренным в документах нормирования в сфере санитарно-эпидемиологического благополучия населения;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ее несоответствия информации, указанной производителем на маркировке; 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пищевой продукции в упаковке, не предназначенной для контакта с готовой пищевой продукцией.</w:t>
      </w:r>
    </w:p>
    <w:bookmarkEnd w:id="2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Инфекционные заболевания: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холера (А00)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регистрации каждого случая заболевания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брюшной тиф (А01.0)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паратифы А, В, С, неуточненные (А01.1-А01.4)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сальмонеллезные инфекции (А02)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заболевании острыми кишечными инфекциями, сальмонеллезом работников объектов общественного питания и продовольственной торговли, водоснабжения, дошкольных организаций, а также лиц, занимающихся предпринимательской деятельностью, связанной с производством, хранением, транспортировкой и реализацией пищевых продуктов;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заболевании детей, посещающих дошкольные организации, организации среднего образования, организаций для детей-сирот и детей, оставшихся без попечения родителей, школы-интернаты, дома-ребенка и медико-социальные учреждения;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заболевании работников организаций, оказывающих медицинскую помощь в области психического здоровья, организаций для детей-сирот и детей, оставшихся без попечения родителей, домов ребенка, медико-социальных учреждений;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 регистрации в одном очаге трех и более случаев заболевания в течение одного инкубационного периода.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шигеллез (бактериальная дизентерия) (А03)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бактериальные кишечные инфекции (A04.0-А04.5; А04.7-А04.9)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энтерит, вызванный Yersinia enterocolitica (иерсиниоз) (А04.6)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амебиаз (А06)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вирусные и другие уточненные кишечные инфекции (А08)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ротавирусный энтерит (A08.0)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бактериальные пищевые отравления, не классифицированные в других рубриках (А05)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регистрации в одном очаге трех и более случаев заболевания в течение одного инкубационного периода.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(А15-А19)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регистрации впервые выявленного случая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 (А20)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регистрации каждого случая заболевания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туляремия (А21)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сибирская язва (А22)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 (А23)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лептоспироз (А27)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пастереллез (А28.0)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листериоз (А32)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столбняк (А33-А35)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дифтерия (А36)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коклюш (А37)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скарлатина (А38)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ветряная оспа (В01)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регистрации трех и более связанных между собой случаев в одном организованном коллективе.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менингококковая инфекция (А39)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регистрации каждого случая заболевания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менингит неуточненный (G 00.9)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легионеров (А48.1)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орнитоз, пситтакоз (А70)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риккетсиозы (А75-А79)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полиомиелит (А80)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паралитический полиомиелит другой и неуточненный (А80.3)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бешенство (А82)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вирусные лихорадки, передаваемые членистоногими, и вирусные геморрагические лихорадки (А92-А99)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желтая лихорадка (А95)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корь (В05)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краснуха (В06)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ящур (В08.8);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вирусный гепатит (В15-В18)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вирусный гепатит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регистрации впервые выявленного случая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эпидемический паротит (В26)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регистрации каждого случая заболевания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 связанные с оказанием медицинской помощи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укусы и ослюнение животными и другими млекопитающими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носительство возбудителя дифтерии (Z22.2)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Паразитарные заболевания: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болезнь Лайма (A69.2)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регистрации каждого случая заболевания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клещевой вирусный энцефалит (А84)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дерматофития, в том числе эпидермофития, трихофития, микроспория, фавус (В35)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малярия (В50-В54)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лейшманиоз (В55)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гельминтозы (В65-В83)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трихинеллез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тениаринхоз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тениоз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аскаридоз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трихоцефалез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описторхоз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дифиллоботриоз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эхинококкоз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альвеококкоз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энтеробиоз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объектах образования и домашних очагов детей, посещающих объекты образования - три и более случаев в детских дошкольных организациях и школах-интернатах - при каждом случае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гименолепидоз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объектах образования и домашних очагов детей, посещающих объекты образования - три и более случаев в детских дошкольных организациях и школах-интернатах - при каждом случае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лямблиоз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регистрации трех и более случаев заболевания в детских организованных коллективах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педикулез (В85)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регистрации трех и более связанных между собой случаев в одном организованном коллективе (на объектах образования и социального обеспечения)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чесотка (В86)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регистрации трех и более связанных между собой случаев в одном организованном коллективе (на объектах образования и социального обеспечения)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расследования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6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№__</w:t>
      </w:r>
      <w:r>
        <w:br/>
      </w:r>
      <w:r>
        <w:rPr>
          <w:rFonts w:ascii="Times New Roman"/>
          <w:b/>
          <w:i w:val="false"/>
          <w:color w:val="000000"/>
        </w:rPr>
        <w:t>о привлечении к расследованию экспертов и иных заинтересованных лиц, обладающих</w:t>
      </w:r>
      <w:r>
        <w:br/>
      </w:r>
      <w:r>
        <w:rPr>
          <w:rFonts w:ascii="Times New Roman"/>
          <w:b/>
          <w:i w:val="false"/>
          <w:color w:val="000000"/>
        </w:rPr>
        <w:t>специальными знаниями по предмету расследования, в том числе для проведения</w:t>
      </w:r>
      <w:r>
        <w:br/>
      </w:r>
      <w:r>
        <w:rPr>
          <w:rFonts w:ascii="Times New Roman"/>
          <w:b/>
          <w:i w:val="false"/>
          <w:color w:val="000000"/>
        </w:rPr>
        <w:t>технических расчетов, лабораторных исследований, испытаний, экспертиз,</w:t>
      </w:r>
      <w:r>
        <w:br/>
      </w:r>
      <w:r>
        <w:rPr>
          <w:rFonts w:ascii="Times New Roman"/>
          <w:b/>
          <w:i w:val="false"/>
          <w:color w:val="000000"/>
        </w:rPr>
        <w:t>предоставления заключений необходимых для проведения расследования</w:t>
      </w:r>
    </w:p>
    <w:bookmarkEnd w:id="295"/>
    <w:bookmarkStart w:name="z30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 20__ года город, область ____________</w:t>
      </w:r>
    </w:p>
    <w:bookmarkEnd w:id="296"/>
    <w:p>
      <w:pPr>
        <w:spacing w:after="0"/>
        <w:ind w:left="0"/>
        <w:jc w:val="both"/>
      </w:pPr>
      <w:bookmarkStart w:name="z308" w:id="297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Кодекса Республики Казахстан</w:t>
      </w:r>
    </w:p>
    <w:bookmarkEnd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здоровье народа и системе здравоохранения", для решения вопросов,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требующих экспертного заключения:</w:t>
      </w:r>
    </w:p>
    <w:p>
      <w:pPr>
        <w:spacing w:after="0"/>
        <w:ind w:left="0"/>
        <w:jc w:val="both"/>
      </w:pPr>
      <w:bookmarkStart w:name="z309" w:id="298"/>
      <w:r>
        <w:rPr>
          <w:rFonts w:ascii="Times New Roman"/>
          <w:b w:val="false"/>
          <w:i w:val="false"/>
          <w:color w:val="000000"/>
          <w:sz w:val="28"/>
        </w:rPr>
        <w:t>
      1. Назначить проведение экспертизы и (или) предоставление экспертного заключения:</w:t>
      </w:r>
    </w:p>
    <w:bookmarkEnd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кому)</w:t>
      </w:r>
    </w:p>
    <w:p>
      <w:pPr>
        <w:spacing w:after="0"/>
        <w:ind w:left="0"/>
        <w:jc w:val="both"/>
      </w:pPr>
      <w:bookmarkStart w:name="z310" w:id="299"/>
      <w:r>
        <w:rPr>
          <w:rFonts w:ascii="Times New Roman"/>
          <w:b w:val="false"/>
          <w:i w:val="false"/>
          <w:color w:val="000000"/>
          <w:sz w:val="28"/>
        </w:rPr>
        <w:t>
      2. Перед экспертами поставить на разрешение следующие вопросы:</w:t>
      </w:r>
    </w:p>
    <w:bookmarkEnd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bookmarkStart w:name="z311" w:id="300"/>
      <w:r>
        <w:rPr>
          <w:rFonts w:ascii="Times New Roman"/>
          <w:b w:val="false"/>
          <w:i w:val="false"/>
          <w:color w:val="000000"/>
          <w:sz w:val="28"/>
        </w:rPr>
        <w:t>
      3. Результаты работы экспертов предоставить в виде экспертного заключения</w:t>
      </w:r>
    </w:p>
    <w:bookmarkEnd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"__" __________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должность,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расследования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4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опроса</w:t>
      </w:r>
    </w:p>
    <w:bookmarkEnd w:id="301"/>
    <w:p>
      <w:pPr>
        <w:spacing w:after="0"/>
        <w:ind w:left="0"/>
        <w:jc w:val="both"/>
      </w:pPr>
      <w:bookmarkStart w:name="z315" w:id="302"/>
      <w:r>
        <w:rPr>
          <w:rFonts w:ascii="Times New Roman"/>
          <w:b w:val="false"/>
          <w:i w:val="false"/>
          <w:color w:val="000000"/>
          <w:sz w:val="28"/>
        </w:rPr>
        <w:t>
      Фамилия _____________________________________________________</w:t>
      </w:r>
    </w:p>
    <w:bookmarkEnd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рождения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Документы, удостоверяющие личность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жительства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Вопрос: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Вопрос: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Вопрос: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Вопрос: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и подпись опрашиваемого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подпись должностного лица или членов комиссии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расследования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8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осмотра</w:t>
      </w:r>
    </w:p>
    <w:bookmarkEnd w:id="303"/>
    <w:bookmarkStart w:name="z31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 года</w:t>
      </w:r>
    </w:p>
    <w:bookmarkEnd w:id="304"/>
    <w:p>
      <w:pPr>
        <w:spacing w:after="0"/>
        <w:ind w:left="0"/>
        <w:jc w:val="both"/>
      </w:pPr>
      <w:bookmarkStart w:name="z320" w:id="305"/>
      <w:r>
        <w:rPr>
          <w:rFonts w:ascii="Times New Roman"/>
          <w:b w:val="false"/>
          <w:i w:val="false"/>
          <w:color w:val="000000"/>
          <w:sz w:val="28"/>
        </w:rPr>
        <w:t>
      должностным лицом или комиссией по расследованию в сфере</w:t>
      </w:r>
    </w:p>
    <w:bookmarkEnd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санитарно-эпидемиологического благополучия населения,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назначенным (ой) приказом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 от "___" ___________20___ года,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Привлеченные эксперты: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произведен осмотр места предмета расследования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осмотре комиссией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ходе осмотра проведены лабораторно-инструментальные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исследования и замеры: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проведенных лабораторно-инструментальных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исследований и замеров прилагаются.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должность.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должность.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должность.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расследования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</w:t>
            </w:r>
          </w:p>
        </w:tc>
      </w:tr>
    </w:tbl>
    <w:bookmarkStart w:name="z322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список определения причинно-следственной связи НППИ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больного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одной или более вакцин, введенных до данного ПППИ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Каков обоснованный диагноз?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(диагноз случая ПППИ)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ли диагноз определению случая?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1079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3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список проявлений отметьте (✓) всю относящуюся к случаю информацию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Имеются ли веские доказательства наличия других причин? Д Н НИ НП* Примечания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Подтверждают ли результаты клинического обследования или лабораторного тестирования больного наличие другой причины?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303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Имеется ли известная причинно-следственная связь с вакциной или вакцинацией?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(вакцины)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ли в литературе данные о том, что данная вакцина (вакцины) может вызвать зарегистрированное ПППИ даже при правильном введении?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303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Показало ли специальное тестирование причинно-следственную роль вакцины или какого- либо ее компонента?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303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Ошибка при иммунизации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Была ли допущена ошибка при назначении вакцины или в результате несоблюдения рекомендаций по ее использованию (например, вакцинация после истечения срока годности, несоответствующее подлежащее лицо)?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303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Была ли вакцина (или какой-либо из ее компонентов) введена с нарушением условий стерильности?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303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введении вакцины ее физическое состояние (цвет, помутнение, присутствие чужеродных веществ и др.) не соответствовало норме?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303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Допустил ли вакцинатор ошибку при разведении / приготовлении вакцины (не та вакцина или растворитель, нарушение процедуры смешивания, наполнения шприца и др.)?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303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Была ли допущена ошибка при обращении с вакциной (нарушение холодовой цепи при транспортировке, хранении и/или проведении иммунизации и др.)?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303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Была ли допущена ошибка при введении вакцины (неправильно выбранная доза или путь введения; неверный размер иглы и др.)?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303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 перед прививками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 ли страх перед прививками вызвать данное ПППИ (вагусная сосудистая реакция, гипервентиляционный синдром или расстройство, связанное со стрессом)?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303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(время). При ответе "да" на какой-либо вопрос раздела II укажите, совпало ли побочное проявление с периодом повышенного риска?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Произошло ли данное ПППИ в соответствующий промежуток времени после введения вакцины?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303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ли веские доказательства отсутствия причинно-следственной связи?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303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Другие факторы, позволяющие провести классификацию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Могло ли данное ПППИ произойти независимо от вакцинации (базовый уровень заболеваемости)?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303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Могло ли данное ПППИ быть проявлением иной патологии?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303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Имело ли место подобное ПППИ после введения предыдущей дозы аналогичной вакцины?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303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Имело ли место воздействие потенциального фактора риска или токсина до ПППИ?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303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Предшествовало ли данному ПППИ какое-либо острое заболевание?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303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Случалось ли подобное состояние в прошлом независимо от вакцинации?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303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Принимал ли больной какое-либо лекарственное средство перед вакцинацией?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303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Существует ли биологическая вероятность того, что ПППИ могло быть вызвано данной вакциной?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303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 = Да Н = Нет НИ = Неизвестно НП = Неприменим</w:t>
      </w:r>
    </w:p>
    <w:bookmarkEnd w:id="3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расследования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</w:t>
            </w:r>
          </w:p>
        </w:tc>
      </w:tr>
    </w:tbl>
    <w:bookmarkStart w:name="z326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для определения причинно-следственной связи</w:t>
      </w:r>
    </w:p>
    <w:bookmarkEnd w:id="30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62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2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расследования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</w:t>
            </w:r>
          </w:p>
        </w:tc>
      </w:tr>
    </w:tbl>
    <w:bookmarkStart w:name="z329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результатах проведения расследования</w:t>
      </w:r>
    </w:p>
    <w:bookmarkEnd w:id="310"/>
    <w:bookmarkStart w:name="z33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Основание проведения расследования ____________________________</w:t>
      </w:r>
    </w:p>
    <w:bookmarkEnd w:id="311"/>
    <w:bookmarkStart w:name="z33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 контроля и надзора, проводивший расследование_____________</w:t>
      </w:r>
    </w:p>
    <w:bookmarkEnd w:id="312"/>
    <w:p>
      <w:pPr>
        <w:spacing w:after="0"/>
        <w:ind w:left="0"/>
        <w:jc w:val="both"/>
      </w:pPr>
      <w:bookmarkStart w:name="z332" w:id="313"/>
      <w:r>
        <w:rPr>
          <w:rFonts w:ascii="Times New Roman"/>
          <w:b w:val="false"/>
          <w:i w:val="false"/>
          <w:color w:val="000000"/>
          <w:sz w:val="28"/>
        </w:rPr>
        <w:t>
      3. Привлеченные эксперты (согласие на использование данных)</w:t>
      </w:r>
    </w:p>
    <w:bookmarkEnd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bookmarkStart w:name="z33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проведения расследования________________________________</w:t>
      </w:r>
    </w:p>
    <w:bookmarkEnd w:id="314"/>
    <w:p>
      <w:pPr>
        <w:spacing w:after="0"/>
        <w:ind w:left="0"/>
        <w:jc w:val="both"/>
      </w:pPr>
      <w:bookmarkStart w:name="z334" w:id="315"/>
      <w:r>
        <w:rPr>
          <w:rFonts w:ascii="Times New Roman"/>
          <w:b w:val="false"/>
          <w:i w:val="false"/>
          <w:color w:val="000000"/>
          <w:sz w:val="28"/>
        </w:rPr>
        <w:t>
      5. Физические и (или) юридические лица, в отношении которых проводилось</w:t>
      </w:r>
    </w:p>
    <w:bookmarkEnd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расследование __________________________________________________</w:t>
      </w:r>
    </w:p>
    <w:p>
      <w:pPr>
        <w:spacing w:after="0"/>
        <w:ind w:left="0"/>
        <w:jc w:val="both"/>
      </w:pPr>
      <w:bookmarkStart w:name="z335" w:id="316"/>
      <w:r>
        <w:rPr>
          <w:rFonts w:ascii="Times New Roman"/>
          <w:b w:val="false"/>
          <w:i w:val="false"/>
          <w:color w:val="000000"/>
          <w:sz w:val="28"/>
        </w:rPr>
        <w:t>
      6. Причины и характер выявленных нарушений требований нормативных</w:t>
      </w:r>
    </w:p>
    <w:bookmarkEnd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правовых актов в сфере санитарно-эпидемиологического благополучия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bookmarkStart w:name="z336" w:id="317"/>
      <w:r>
        <w:rPr>
          <w:rFonts w:ascii="Times New Roman"/>
          <w:b w:val="false"/>
          <w:i w:val="false"/>
          <w:color w:val="000000"/>
          <w:sz w:val="28"/>
        </w:rPr>
        <w:t>
      7. Физические и (или) юридические лица, допустившие нарушение требований</w:t>
      </w:r>
    </w:p>
    <w:bookmarkEnd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нормативных правовых актов в сфере санитарно-эпидемиологического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благополучия населения __________________________________________</w:t>
      </w:r>
    </w:p>
    <w:bookmarkStart w:name="z33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Принятые меры _______________________________________________</w:t>
      </w:r>
    </w:p>
    <w:bookmarkEnd w:id="3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