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be64" w14:textId="864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30 июля 2018 года № 164 "Об утверждении Требований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августа 2024 года № 73. Зарегистрировано в Министерстве юстиции Республики Казахстан 3 сентября 2024 года № 35024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июля 2018 года № 164 "Об утверждении Требований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организации" (зарегистрировано в Реестре государственной регистрации нормативных правовых актов под № 17289)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и устанавливают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Информация, указанная в пункте 50 Требований, представляется в уполномоченный орган посредством автоматизированной системы обработки информации, предназначенной для обработки информации о событиях и инцидентах информационной безопасности, или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обеспечению информационной безопасности программного обеспечения дистанционного оказания услуг страховой (перестраховочной) организации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Программное обеспечение дистанционного оказания услуг страховой (перестраховочной) организации включает: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Разработка и (или) доработка программного обеспечения дистанционного оказания услуг осуществляется страховой (перестраховочной) организации в соответствии с внутренними документами страховой (перестраховочной) организации, регламентирующими порядок разработки и (или) доработки программного обеспечения, этапы разработки и их участников.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Если разработка и (или) доработка программного обеспечения дистанционного оказания услуг страховой (перестраховочной) организации передана сторонней организации и (или) третьему лицу, страховая (перестраховочная) организации обеспечивает исполнение сторонней организацией и (или) третьим лицом требований настоящей главы и внутренних документов, отвечает за состояние безопасности программного обеспечения дистанционного оказания услуг.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Хранение исходных кодов программного обеспечения дистанционного оказания услуг, разрабатываемых в страховой (перестраховочной) организации, осуществляется в специализированных системах управления репозиториями кода, размещаемых в периметре защиты страховой (перестраховочной) организации, с обеспечением резервного копирования.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Независимо от принятого в страховой (перестраховочной) организации подхода к разработке и (или) доработке программного обеспечения дистанционного оказания услуг, обязательным является тестирование основных функций системы, таких как регистрация пользователей, обмен сообщениями и другие ключевые операции, проверка безопасности системы для защиты от угроз, таких как несанкционированный доступ, фишинг, взлом и утечка данных.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Страховая (перестраховочная) организация обеспечивает реализацию корректирующих мер по устранению выявленных уязвимостей в порядке, определенном внутренним документом, утвержденным исполнительным органом. При этом критичные уязвимости устраняются до ввода в эксплуатацию программного обеспечения дистанционного оказания услуг и (или) его новых версий.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Страховая (перестраховочная) организация осуществляет ввод в эксплуатацию программного обеспечения дистанционного оказания услуг и (или) его новых версий, после согласования с ответственным лицом по информационной безопасности.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Страховая (перестраховочная) организация обеспечивает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безопасности, которые были введены в эксплуатацию в течение последних 3 (трех) лет.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шифрования Transport Layer Security (Транспорт Лэйер Секьюрити) не ниже 1.2.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первичной регистрации клиента в мобильном приложении страховая (перестраховочная) организация осуществляет биометрическую идентификацию клиента посредством Центра обмена идентификационными данными (далее - ЦОИД) и одноразового персонального идентификатора (пароля) полученного в SMS-сообщении.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Изменение кода доступа (пароля) к мобильному приложению осуществляется с применением биометрической идентификации клиента с использованием биометрических данных, подтвержденных ЦОИД и одноразового персонального идентификатора (пароля) полученного в SMS-сообщении.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(использованием двух из трех факторов: знания, владения, неотъемлемости) в соответствии с процедурами безопасности, установленными внутренними документами страховой (перестраховочной) организации.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Механизм кроссдоменной аутентификации программного обеспечения дистанционного оказания услуг согласовывается с подразделением по информационной безопасности.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Веб-приложение обеспечивает: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страховой (перестраховочной) организации (доменное имя, логотипы, корпоративные цвета);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Мобильное приложение обеспечивает: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страховой (перестраховочной) организации (данные в официальном магазине приложений, логотипы, корпоративные цвета);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страховой (перестраховочной) организации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 в открытом виде;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методах обеспечения кибергигиены, которым рекомендуется следовать при использовании мобильного приложения;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страховой организацией номера мобильного телефона;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страховой (перестраховочной) организации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Страховая (перестраховочная) организация обеспечивает на своей стороне: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 вредоносного кода.".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