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b846" w14:textId="8f4b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сельского хозяйства Республики Казахстан от 21 июня 2022 года № 199 "Об утверждении Правил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сентября 2024 года № 303. Зарегистрирован в Министерстве юстиции Республики Казахстан 6 сентября 2024 года № 35042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июня 2022 года № 199 "Об утверждении Правил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рынок" (зарегистрирован в Реестре государственной регистрации нормативных правовых актов № 28554)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Мукомольные организации реализуют муку пшеничную первого сорта субъектам предпринимательства местного уровня, производящим хлеб пшеничный из муки первого сорта, а при отсутствии субъектов предпринимательства местного уровня по реализации муки пшеничной первого сорта – субъектам предпринимательства близлежащей области (города республиканского значения, столицы).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муки составляет не менее 70 % от объема переработанного зерна. Срок переработки продовольственного зерна и реализации муки первого сорта составляет не более 30 календарных дней и продлевается по решению местных исполнительных органов.";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Мукомольные организации в срок до 15 числа месяца, следующего за отчетным, направляют в местный исполнительный орган документы, подтверждающие реализацию муки пшеничной первого сорта, полученной из продовольственного зерна, по фиксированной цене.".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