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2769c" w14:textId="24276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и.о. Председателя Агентства Республики Казахстан по статистике от 14 июля 2010 года № 183 "Об утверждении Правил представления административных данных административными источниками на безвозмездной основе"</w:t>
      </w:r>
    </w:p>
    <w:p>
      <w:pPr>
        <w:spacing w:after="0"/>
        <w:ind w:left="0"/>
        <w:jc w:val="both"/>
      </w:pPr>
      <w:r>
        <w:rPr>
          <w:rFonts w:ascii="Times New Roman"/>
          <w:b w:val="false"/>
          <w:i w:val="false"/>
          <w:color w:val="000000"/>
          <w:sz w:val="28"/>
        </w:rPr>
        <w:t>Приказ Руководителя Бюро национальной статистики Агентства по стратегическому планированию и реформам Республики Казахстан от 27 сентября 2024 года № 31. Зарегистрирован в Министерстве юстиции Республики Казахстан 27 сентября 2024 года № 35130</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и.о. Председателя Агентства Республики Казахстан по статистике от 14 июля 2010 года № 183 "Об утверждении Правил представления административных данных административными источниками на безвозмездной основе" (зарегистрирован в Реестре государственной регистрации нормативных правовых актов за № 6394)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представления административных данных административными источниками на безвозмездной основе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Департаменту стратегического планирования и методологической координации совместно с Юридическим департаментом Бюро национальной статистики Агентства по стратегическому планированию и реформам Республики Казахстан обеспечить в установленном законодательством порядке:</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Бюро национальной статистики Агентства по стратегическому планированию и реформам Республики Казахстан;</w:t>
      </w:r>
    </w:p>
    <w:bookmarkEnd w:id="4"/>
    <w:bookmarkStart w:name="z10" w:id="5"/>
    <w:p>
      <w:pPr>
        <w:spacing w:after="0"/>
        <w:ind w:left="0"/>
        <w:jc w:val="both"/>
      </w:pPr>
      <w:r>
        <w:rPr>
          <w:rFonts w:ascii="Times New Roman"/>
          <w:b w:val="false"/>
          <w:i w:val="false"/>
          <w:color w:val="000000"/>
          <w:sz w:val="28"/>
        </w:rPr>
        <w:t>
      3. Департаменту стратегического планирования и методологической координации Бюро национальной статистики Агентства по стратегическому планированию и реформам Республики Казахстан довести настоящий приказ до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для руководства и использования в работе.</w:t>
      </w:r>
    </w:p>
    <w:bookmarkEnd w:id="5"/>
    <w:bookmarkStart w:name="z11" w:id="6"/>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w:t>
      </w:r>
    </w:p>
    <w:bookmarkEnd w:id="6"/>
    <w:bookmarkStart w:name="z12" w:id="7"/>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Руководитель Бюро</w:t>
            </w:r>
          </w:p>
          <w:p>
            <w:pPr>
              <w:spacing w:after="20"/>
              <w:ind w:left="20"/>
              <w:jc w:val="both"/>
            </w:pPr>
          </w:p>
          <w:p>
            <w:pPr>
              <w:spacing w:after="20"/>
              <w:ind w:left="20"/>
              <w:jc w:val="both"/>
            </w:pPr>
            <w:r>
              <w:rPr>
                <w:rFonts w:ascii="Times New Roman"/>
                <w:b w:val="false"/>
                <w:i/>
                <w:color w:val="000000"/>
                <w:sz w:val="20"/>
              </w:rPr>
              <w:t>национальной статистики</w:t>
            </w:r>
          </w:p>
          <w:p>
            <w:pPr>
              <w:spacing w:after="20"/>
              <w:ind w:left="20"/>
              <w:jc w:val="both"/>
            </w:pPr>
            <w:r>
              <w:rPr>
                <w:rFonts w:ascii="Times New Roman"/>
                <w:b w:val="false"/>
                <w:i/>
                <w:color w:val="000000"/>
                <w:sz w:val="20"/>
              </w:rPr>
              <w:t>Агентства по стратегическому</w:t>
            </w:r>
          </w:p>
          <w:p>
            <w:pPr>
              <w:spacing w:after="20"/>
              <w:ind w:left="20"/>
              <w:jc w:val="both"/>
            </w:pPr>
            <w:r>
              <w:rPr>
                <w:rFonts w:ascii="Times New Roman"/>
                <w:b w:val="false"/>
                <w:i/>
                <w:color w:val="000000"/>
                <w:sz w:val="20"/>
              </w:rPr>
              <w:t>планированию и реформам</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Турлубаев</w:t>
            </w:r>
            <w:r>
              <w:rPr>
                <w:rFonts w:ascii="Times New Roman"/>
                <w:b w:val="false"/>
                <w:i w:val="false"/>
                <w:color w:val="000000"/>
                <w:sz w:val="20"/>
              </w:rPr>
              <w:t>
</w:t>
            </w:r>
          </w:p>
        </w:tc>
      </w:tr>
    </w:tbl>
    <w:p>
      <w:pPr>
        <w:spacing w:after="0"/>
        <w:ind w:left="0"/>
        <w:jc w:val="both"/>
      </w:pPr>
      <w:bookmarkStart w:name="z14"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науки</w:t>
      </w:r>
    </w:p>
    <w:p>
      <w:pPr>
        <w:spacing w:after="0"/>
        <w:ind w:left="0"/>
        <w:jc w:val="both"/>
      </w:pPr>
      <w:r>
        <w:rPr>
          <w:rFonts w:ascii="Times New Roman"/>
          <w:b w:val="false"/>
          <w:i w:val="false"/>
          <w:color w:val="000000"/>
          <w:sz w:val="28"/>
        </w:rPr>
        <w:t>и высшего образования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труда</w:t>
      </w:r>
    </w:p>
    <w:p>
      <w:pPr>
        <w:spacing w:after="0"/>
        <w:ind w:left="0"/>
        <w:jc w:val="both"/>
      </w:pPr>
      <w:r>
        <w:rPr>
          <w:rFonts w:ascii="Times New Roman"/>
          <w:b w:val="false"/>
          <w:i w:val="false"/>
          <w:color w:val="000000"/>
          <w:sz w:val="28"/>
        </w:rPr>
        <w:t>и социальной защиты населения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транспорта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9"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0"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Министерство обороны</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1" w:id="15"/>
      <w:r>
        <w:rPr>
          <w:rFonts w:ascii="Times New Roman"/>
          <w:b w:val="false"/>
          <w:i w:val="false"/>
          <w:color w:val="000000"/>
          <w:sz w:val="28"/>
        </w:rPr>
        <w:t>
      "Согласован"</w:t>
      </w:r>
    </w:p>
    <w:bookmarkEnd w:id="15"/>
    <w:p>
      <w:pPr>
        <w:spacing w:after="0"/>
        <w:ind w:left="0"/>
        <w:jc w:val="both"/>
      </w:pPr>
      <w:r>
        <w:rPr>
          <w:rFonts w:ascii="Times New Roman"/>
          <w:b w:val="false"/>
          <w:i w:val="false"/>
          <w:color w:val="000000"/>
          <w:sz w:val="28"/>
        </w:rPr>
        <w:t>Министерство культуры и информации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2" w:id="16"/>
      <w:r>
        <w:rPr>
          <w:rFonts w:ascii="Times New Roman"/>
          <w:b w:val="false"/>
          <w:i w:val="false"/>
          <w:color w:val="000000"/>
          <w:sz w:val="28"/>
        </w:rPr>
        <w:t>
      "Согласован"</w:t>
      </w:r>
    </w:p>
    <w:bookmarkEnd w:id="16"/>
    <w:p>
      <w:pPr>
        <w:spacing w:after="0"/>
        <w:ind w:left="0"/>
        <w:jc w:val="both"/>
      </w:pPr>
      <w:r>
        <w:rPr>
          <w:rFonts w:ascii="Times New Roman"/>
          <w:b w:val="false"/>
          <w:i w:val="false"/>
          <w:color w:val="000000"/>
          <w:sz w:val="28"/>
        </w:rPr>
        <w:t>Министерство просвещения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3" w:id="17"/>
      <w:r>
        <w:rPr>
          <w:rFonts w:ascii="Times New Roman"/>
          <w:b w:val="false"/>
          <w:i w:val="false"/>
          <w:color w:val="000000"/>
          <w:sz w:val="28"/>
        </w:rPr>
        <w:t>
      "Согласован"</w:t>
      </w:r>
    </w:p>
    <w:bookmarkEnd w:id="17"/>
    <w:p>
      <w:pPr>
        <w:spacing w:after="0"/>
        <w:ind w:left="0"/>
        <w:jc w:val="both"/>
      </w:pPr>
      <w:r>
        <w:rPr>
          <w:rFonts w:ascii="Times New Roman"/>
          <w:b w:val="false"/>
          <w:i w:val="false"/>
          <w:color w:val="000000"/>
          <w:sz w:val="28"/>
        </w:rPr>
        <w:t>Министерство промышленности</w:t>
      </w:r>
    </w:p>
    <w:p>
      <w:pPr>
        <w:spacing w:after="0"/>
        <w:ind w:left="0"/>
        <w:jc w:val="both"/>
      </w:pPr>
      <w:r>
        <w:rPr>
          <w:rFonts w:ascii="Times New Roman"/>
          <w:b w:val="false"/>
          <w:i w:val="false"/>
          <w:color w:val="000000"/>
          <w:sz w:val="28"/>
        </w:rPr>
        <w:t>и строительства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4" w:id="18"/>
      <w:r>
        <w:rPr>
          <w:rFonts w:ascii="Times New Roman"/>
          <w:b w:val="false"/>
          <w:i w:val="false"/>
          <w:color w:val="000000"/>
          <w:sz w:val="28"/>
        </w:rPr>
        <w:t>
      "Согласован"</w:t>
      </w:r>
    </w:p>
    <w:bookmarkEnd w:id="18"/>
    <w:p>
      <w:pPr>
        <w:spacing w:after="0"/>
        <w:ind w:left="0"/>
        <w:jc w:val="both"/>
      </w:pPr>
      <w:r>
        <w:rPr>
          <w:rFonts w:ascii="Times New Roman"/>
          <w:b w:val="false"/>
          <w:i w:val="false"/>
          <w:color w:val="000000"/>
          <w:sz w:val="28"/>
        </w:rPr>
        <w:t>Министерство торговли и интеграции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5" w:id="19"/>
      <w:r>
        <w:rPr>
          <w:rFonts w:ascii="Times New Roman"/>
          <w:b w:val="false"/>
          <w:i w:val="false"/>
          <w:color w:val="000000"/>
          <w:sz w:val="28"/>
        </w:rPr>
        <w:t>
      "Согласован"</w:t>
      </w:r>
    </w:p>
    <w:bookmarkEnd w:id="19"/>
    <w:p>
      <w:pPr>
        <w:spacing w:after="0"/>
        <w:ind w:left="0"/>
        <w:jc w:val="both"/>
      </w:pPr>
      <w:r>
        <w:rPr>
          <w:rFonts w:ascii="Times New Roman"/>
          <w:b w:val="false"/>
          <w:i w:val="false"/>
          <w:color w:val="000000"/>
          <w:sz w:val="28"/>
        </w:rPr>
        <w:t>Министерство водных ресурсов</w:t>
      </w:r>
    </w:p>
    <w:p>
      <w:pPr>
        <w:spacing w:after="0"/>
        <w:ind w:left="0"/>
        <w:jc w:val="both"/>
      </w:pPr>
      <w:r>
        <w:rPr>
          <w:rFonts w:ascii="Times New Roman"/>
          <w:b w:val="false"/>
          <w:i w:val="false"/>
          <w:color w:val="000000"/>
          <w:sz w:val="28"/>
        </w:rPr>
        <w:t>и ирригации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6" w:id="20"/>
      <w:r>
        <w:rPr>
          <w:rFonts w:ascii="Times New Roman"/>
          <w:b w:val="false"/>
          <w:i w:val="false"/>
          <w:color w:val="000000"/>
          <w:sz w:val="28"/>
        </w:rPr>
        <w:t>
      "Согласован"</w:t>
      </w:r>
    </w:p>
    <w:bookmarkEnd w:id="20"/>
    <w:p>
      <w:pPr>
        <w:spacing w:after="0"/>
        <w:ind w:left="0"/>
        <w:jc w:val="both"/>
      </w:pPr>
      <w:r>
        <w:rPr>
          <w:rFonts w:ascii="Times New Roman"/>
          <w:b w:val="false"/>
          <w:i w:val="false"/>
          <w:color w:val="000000"/>
          <w:sz w:val="28"/>
        </w:rPr>
        <w:t>Министерство иностранных дел</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7" w:id="21"/>
      <w:r>
        <w:rPr>
          <w:rFonts w:ascii="Times New Roman"/>
          <w:b w:val="false"/>
          <w:i w:val="false"/>
          <w:color w:val="000000"/>
          <w:sz w:val="28"/>
        </w:rPr>
        <w:t>
      "Согласован"</w:t>
      </w:r>
    </w:p>
    <w:bookmarkEnd w:id="21"/>
    <w:p>
      <w:pPr>
        <w:spacing w:after="0"/>
        <w:ind w:left="0"/>
        <w:jc w:val="both"/>
      </w:pPr>
      <w:r>
        <w:rPr>
          <w:rFonts w:ascii="Times New Roman"/>
          <w:b w:val="false"/>
          <w:i w:val="false"/>
          <w:color w:val="000000"/>
          <w:sz w:val="28"/>
        </w:rPr>
        <w:t>Министерство чрезвычайных ситуаций</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8" w:id="22"/>
      <w:r>
        <w:rPr>
          <w:rFonts w:ascii="Times New Roman"/>
          <w:b w:val="false"/>
          <w:i w:val="false"/>
          <w:color w:val="000000"/>
          <w:sz w:val="28"/>
        </w:rPr>
        <w:t>
      "Согласован"</w:t>
      </w:r>
    </w:p>
    <w:bookmarkEnd w:id="22"/>
    <w:p>
      <w:pPr>
        <w:spacing w:after="0"/>
        <w:ind w:left="0"/>
        <w:jc w:val="both"/>
      </w:pPr>
      <w:r>
        <w:rPr>
          <w:rFonts w:ascii="Times New Roman"/>
          <w:b w:val="false"/>
          <w:i w:val="false"/>
          <w:color w:val="000000"/>
          <w:sz w:val="28"/>
        </w:rPr>
        <w:t>Министерство туризма и спорта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9" w:id="23"/>
      <w:r>
        <w:rPr>
          <w:rFonts w:ascii="Times New Roman"/>
          <w:b w:val="false"/>
          <w:i w:val="false"/>
          <w:color w:val="000000"/>
          <w:sz w:val="28"/>
        </w:rPr>
        <w:t>
      "Согласован"</w:t>
      </w:r>
    </w:p>
    <w:bookmarkEnd w:id="23"/>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0" w:id="24"/>
      <w:r>
        <w:rPr>
          <w:rFonts w:ascii="Times New Roman"/>
          <w:b w:val="false"/>
          <w:i w:val="false"/>
          <w:color w:val="000000"/>
          <w:sz w:val="28"/>
        </w:rPr>
        <w:t>
      "Согласован"</w:t>
      </w:r>
    </w:p>
    <w:bookmarkEnd w:id="24"/>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1" w:id="25"/>
      <w:r>
        <w:rPr>
          <w:rFonts w:ascii="Times New Roman"/>
          <w:b w:val="false"/>
          <w:i w:val="false"/>
          <w:color w:val="000000"/>
          <w:sz w:val="28"/>
        </w:rPr>
        <w:t>
      "Согласован"</w:t>
      </w:r>
    </w:p>
    <w:bookmarkEnd w:id="25"/>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2" w:id="26"/>
      <w:r>
        <w:rPr>
          <w:rFonts w:ascii="Times New Roman"/>
          <w:b w:val="false"/>
          <w:i w:val="false"/>
          <w:color w:val="000000"/>
          <w:sz w:val="28"/>
        </w:rPr>
        <w:t>
      "Согласован"</w:t>
      </w:r>
    </w:p>
    <w:bookmarkEnd w:id="26"/>
    <w:p>
      <w:pPr>
        <w:spacing w:after="0"/>
        <w:ind w:left="0"/>
        <w:jc w:val="both"/>
      </w:pPr>
      <w:r>
        <w:rPr>
          <w:rFonts w:ascii="Times New Roman"/>
          <w:b w:val="false"/>
          <w:i w:val="false"/>
          <w:color w:val="000000"/>
          <w:sz w:val="28"/>
        </w:rPr>
        <w:t>Министерство экологии</w:t>
      </w:r>
    </w:p>
    <w:p>
      <w:pPr>
        <w:spacing w:after="0"/>
        <w:ind w:left="0"/>
        <w:jc w:val="both"/>
      </w:pPr>
      <w:r>
        <w:rPr>
          <w:rFonts w:ascii="Times New Roman"/>
          <w:b w:val="false"/>
          <w:i w:val="false"/>
          <w:color w:val="000000"/>
          <w:sz w:val="28"/>
        </w:rPr>
        <w:t>и природных ресурсов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3" w:id="27"/>
      <w:r>
        <w:rPr>
          <w:rFonts w:ascii="Times New Roman"/>
          <w:b w:val="false"/>
          <w:i w:val="false"/>
          <w:color w:val="000000"/>
          <w:sz w:val="28"/>
        </w:rPr>
        <w:t>
      "Согласован"</w:t>
      </w:r>
    </w:p>
    <w:bookmarkEnd w:id="27"/>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4" w:id="28"/>
      <w:r>
        <w:rPr>
          <w:rFonts w:ascii="Times New Roman"/>
          <w:b w:val="false"/>
          <w:i w:val="false"/>
          <w:color w:val="000000"/>
          <w:sz w:val="28"/>
        </w:rPr>
        <w:t>
      "Согласован"</w:t>
      </w:r>
    </w:p>
    <w:bookmarkEnd w:id="28"/>
    <w:p>
      <w:pPr>
        <w:spacing w:after="0"/>
        <w:ind w:left="0"/>
        <w:jc w:val="both"/>
      </w:pPr>
      <w:r>
        <w:rPr>
          <w:rFonts w:ascii="Times New Roman"/>
          <w:b w:val="false"/>
          <w:i w:val="false"/>
          <w:color w:val="000000"/>
          <w:sz w:val="28"/>
        </w:rPr>
        <w:t>Агентство по защите</w:t>
      </w:r>
    </w:p>
    <w:p>
      <w:pPr>
        <w:spacing w:after="0"/>
        <w:ind w:left="0"/>
        <w:jc w:val="both"/>
      </w:pPr>
      <w:r>
        <w:rPr>
          <w:rFonts w:ascii="Times New Roman"/>
          <w:b w:val="false"/>
          <w:i w:val="false"/>
          <w:color w:val="000000"/>
          <w:sz w:val="28"/>
        </w:rPr>
        <w:t>и развитию конкуренции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5" w:id="29"/>
      <w:r>
        <w:rPr>
          <w:rFonts w:ascii="Times New Roman"/>
          <w:b w:val="false"/>
          <w:i w:val="false"/>
          <w:color w:val="000000"/>
          <w:sz w:val="28"/>
        </w:rPr>
        <w:t>
      "Согласован"</w:t>
      </w:r>
    </w:p>
    <w:bookmarkEnd w:id="29"/>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по финансовому мониторингу</w:t>
      </w:r>
    </w:p>
    <w:p>
      <w:pPr>
        <w:spacing w:after="0"/>
        <w:ind w:left="0"/>
        <w:jc w:val="both"/>
      </w:pPr>
      <w:bookmarkStart w:name="z36" w:id="30"/>
      <w:r>
        <w:rPr>
          <w:rFonts w:ascii="Times New Roman"/>
          <w:b w:val="false"/>
          <w:i w:val="false"/>
          <w:color w:val="000000"/>
          <w:sz w:val="28"/>
        </w:rPr>
        <w:t>
      "Согласован"</w:t>
      </w:r>
    </w:p>
    <w:bookmarkEnd w:id="30"/>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по регулированию и развитию</w:t>
      </w:r>
    </w:p>
    <w:p>
      <w:pPr>
        <w:spacing w:after="0"/>
        <w:ind w:left="0"/>
        <w:jc w:val="both"/>
      </w:pPr>
      <w:r>
        <w:rPr>
          <w:rFonts w:ascii="Times New Roman"/>
          <w:b w:val="false"/>
          <w:i w:val="false"/>
          <w:color w:val="000000"/>
          <w:sz w:val="28"/>
        </w:rPr>
        <w:t>финансового рынка</w:t>
      </w:r>
    </w:p>
    <w:p>
      <w:pPr>
        <w:spacing w:after="0"/>
        <w:ind w:left="0"/>
        <w:jc w:val="both"/>
      </w:pPr>
      <w:bookmarkStart w:name="z37" w:id="31"/>
      <w:r>
        <w:rPr>
          <w:rFonts w:ascii="Times New Roman"/>
          <w:b w:val="false"/>
          <w:i w:val="false"/>
          <w:color w:val="000000"/>
          <w:sz w:val="28"/>
        </w:rPr>
        <w:t>
      "Согласован"</w:t>
      </w:r>
    </w:p>
    <w:bookmarkEnd w:id="31"/>
    <w:p>
      <w:pPr>
        <w:spacing w:after="0"/>
        <w:ind w:left="0"/>
        <w:jc w:val="both"/>
      </w:pPr>
      <w:r>
        <w:rPr>
          <w:rFonts w:ascii="Times New Roman"/>
          <w:b w:val="false"/>
          <w:i w:val="false"/>
          <w:color w:val="000000"/>
          <w:sz w:val="28"/>
        </w:rPr>
        <w:t>Агентство по делам</w:t>
      </w:r>
    </w:p>
    <w:p>
      <w:pPr>
        <w:spacing w:after="0"/>
        <w:ind w:left="0"/>
        <w:jc w:val="both"/>
      </w:pPr>
      <w:r>
        <w:rPr>
          <w:rFonts w:ascii="Times New Roman"/>
          <w:b w:val="false"/>
          <w:i w:val="false"/>
          <w:color w:val="000000"/>
          <w:sz w:val="28"/>
        </w:rPr>
        <w:t>государственной службы</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8" w:id="32"/>
      <w:r>
        <w:rPr>
          <w:rFonts w:ascii="Times New Roman"/>
          <w:b w:val="false"/>
          <w:i w:val="false"/>
          <w:color w:val="000000"/>
          <w:sz w:val="28"/>
        </w:rPr>
        <w:t>
      "Согласован"</w:t>
      </w:r>
    </w:p>
    <w:bookmarkEnd w:id="32"/>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по противодействию коррупции</w:t>
      </w:r>
    </w:p>
    <w:p>
      <w:pPr>
        <w:spacing w:after="0"/>
        <w:ind w:left="0"/>
        <w:jc w:val="both"/>
      </w:pPr>
      <w:r>
        <w:rPr>
          <w:rFonts w:ascii="Times New Roman"/>
          <w:b w:val="false"/>
          <w:i w:val="false"/>
          <w:color w:val="000000"/>
          <w:sz w:val="28"/>
        </w:rPr>
        <w:t>(Антикоррупционная служба)</w:t>
      </w:r>
    </w:p>
    <w:p>
      <w:pPr>
        <w:spacing w:after="0"/>
        <w:ind w:left="0"/>
        <w:jc w:val="both"/>
      </w:pPr>
      <w:bookmarkStart w:name="z39" w:id="33"/>
      <w:r>
        <w:rPr>
          <w:rFonts w:ascii="Times New Roman"/>
          <w:b w:val="false"/>
          <w:i w:val="false"/>
          <w:color w:val="000000"/>
          <w:sz w:val="28"/>
        </w:rPr>
        <w:t>
      "Согласован"</w:t>
      </w:r>
    </w:p>
    <w:bookmarkEnd w:id="33"/>
    <w:p>
      <w:pPr>
        <w:spacing w:after="0"/>
        <w:ind w:left="0"/>
        <w:jc w:val="both"/>
      </w:pPr>
      <w:r>
        <w:rPr>
          <w:rFonts w:ascii="Times New Roman"/>
          <w:b w:val="false"/>
          <w:i w:val="false"/>
          <w:color w:val="000000"/>
          <w:sz w:val="28"/>
        </w:rPr>
        <w:t>Национальный банк</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сентября 2024 года № 31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Председателя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статистике</w:t>
            </w:r>
            <w:r>
              <w:br/>
            </w:r>
            <w:r>
              <w:rPr>
                <w:rFonts w:ascii="Times New Roman"/>
                <w:b w:val="false"/>
                <w:i w:val="false"/>
                <w:color w:val="000000"/>
                <w:sz w:val="20"/>
              </w:rPr>
              <w:t>от 14 июля 2010 года № 183</w:t>
            </w:r>
          </w:p>
        </w:tc>
      </w:tr>
    </w:tbl>
    <w:bookmarkStart w:name="z42" w:id="34"/>
    <w:p>
      <w:pPr>
        <w:spacing w:after="0"/>
        <w:ind w:left="0"/>
        <w:jc w:val="left"/>
      </w:pPr>
      <w:r>
        <w:rPr>
          <w:rFonts w:ascii="Times New Roman"/>
          <w:b/>
          <w:i w:val="false"/>
          <w:color w:val="000000"/>
        </w:rPr>
        <w:t xml:space="preserve"> Об утверждении Правил представления административных данных административными источниками на безвозмездной основе</w:t>
      </w:r>
    </w:p>
    <w:bookmarkEnd w:id="34"/>
    <w:bookmarkStart w:name="z43" w:id="35"/>
    <w:p>
      <w:pPr>
        <w:spacing w:after="0"/>
        <w:ind w:left="0"/>
        <w:jc w:val="left"/>
      </w:pPr>
      <w:r>
        <w:rPr>
          <w:rFonts w:ascii="Times New Roman"/>
          <w:b/>
          <w:i w:val="false"/>
          <w:color w:val="000000"/>
        </w:rPr>
        <w:t xml:space="preserve"> Глава 1. Общие положения</w:t>
      </w:r>
    </w:p>
    <w:bookmarkEnd w:id="35"/>
    <w:bookmarkStart w:name="z44" w:id="36"/>
    <w:p>
      <w:pPr>
        <w:spacing w:after="0"/>
        <w:ind w:left="0"/>
        <w:jc w:val="both"/>
      </w:pPr>
      <w:r>
        <w:rPr>
          <w:rFonts w:ascii="Times New Roman"/>
          <w:b w:val="false"/>
          <w:i w:val="false"/>
          <w:color w:val="000000"/>
          <w:sz w:val="28"/>
        </w:rPr>
        <w:t xml:space="preserve">
      1. Настоящие Правила представления административных данных административными источниками на безвозмездной основе (далее – Правила) разработаны в соответствии с </w:t>
      </w:r>
      <w:r>
        <w:rPr>
          <w:rFonts w:ascii="Times New Roman"/>
          <w:b w:val="false"/>
          <w:i w:val="false"/>
          <w:color w:val="000000"/>
          <w:sz w:val="28"/>
        </w:rPr>
        <w:t>подпунктами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3 статьи 16 Закона Республики Казахстан "О государственной статистике" (далее – Закон).</w:t>
      </w:r>
    </w:p>
    <w:bookmarkEnd w:id="36"/>
    <w:bookmarkStart w:name="z45" w:id="37"/>
    <w:p>
      <w:pPr>
        <w:spacing w:after="0"/>
        <w:ind w:left="0"/>
        <w:jc w:val="both"/>
      </w:pPr>
      <w:r>
        <w:rPr>
          <w:rFonts w:ascii="Times New Roman"/>
          <w:b w:val="false"/>
          <w:i w:val="false"/>
          <w:color w:val="000000"/>
          <w:sz w:val="28"/>
        </w:rPr>
        <w:t>
      2. Правила определяют порядок представления административных данных административными источниками на безвозмездной основе, процедуру согласования административными источниками с ведомством уполномоченного органа в области государственной статистики (далее – ведомство уполномоченного органа) форм, предназначенных для сбора административных данных (далее – формы административных данных), а также методики расчета показателей, процедуру размещения административных данных в единый реестр отчетности, формируемой в государственных органах (далее – реестр), а также порядок представления информации об имеющихся и разрабатываемых административных данных.</w:t>
      </w:r>
    </w:p>
    <w:bookmarkEnd w:id="37"/>
    <w:bookmarkStart w:name="z46" w:id="38"/>
    <w:p>
      <w:pPr>
        <w:spacing w:after="0"/>
        <w:ind w:left="0"/>
        <w:jc w:val="both"/>
      </w:pPr>
      <w:r>
        <w:rPr>
          <w:rFonts w:ascii="Times New Roman"/>
          <w:b w:val="false"/>
          <w:i w:val="false"/>
          <w:color w:val="000000"/>
          <w:sz w:val="28"/>
        </w:rPr>
        <w:t>
      3. Административные данные используются ведомством уполномоченного органа и его территориальными подразделениями для производства статистической информации и актуализации статистических регистров.</w:t>
      </w:r>
    </w:p>
    <w:bookmarkEnd w:id="38"/>
    <w:bookmarkStart w:name="z47" w:id="39"/>
    <w:p>
      <w:pPr>
        <w:spacing w:after="0"/>
        <w:ind w:left="0"/>
        <w:jc w:val="both"/>
      </w:pPr>
      <w:r>
        <w:rPr>
          <w:rFonts w:ascii="Times New Roman"/>
          <w:b w:val="false"/>
          <w:i w:val="false"/>
          <w:color w:val="000000"/>
          <w:sz w:val="28"/>
        </w:rPr>
        <w:t xml:space="preserve">
      4. В настоящих Правилах используются понятия в значениях, определенных в </w:t>
      </w:r>
      <w:r>
        <w:rPr>
          <w:rFonts w:ascii="Times New Roman"/>
          <w:b w:val="false"/>
          <w:i w:val="false"/>
          <w:color w:val="000000"/>
          <w:sz w:val="28"/>
        </w:rPr>
        <w:t>Законе</w:t>
      </w:r>
      <w:r>
        <w:rPr>
          <w:rFonts w:ascii="Times New Roman"/>
          <w:b w:val="false"/>
          <w:i w:val="false"/>
          <w:color w:val="000000"/>
          <w:sz w:val="28"/>
        </w:rPr>
        <w:t>, а также следующие термины и определения:</w:t>
      </w:r>
    </w:p>
    <w:bookmarkEnd w:id="39"/>
    <w:bookmarkStart w:name="z48" w:id="40"/>
    <w:p>
      <w:pPr>
        <w:spacing w:after="0"/>
        <w:ind w:left="0"/>
        <w:jc w:val="both"/>
      </w:pPr>
      <w:r>
        <w:rPr>
          <w:rFonts w:ascii="Times New Roman"/>
          <w:b w:val="false"/>
          <w:i w:val="false"/>
          <w:color w:val="000000"/>
          <w:sz w:val="28"/>
        </w:rPr>
        <w:t>
      1) административный показатель – показатель, формируемый административными источниками в рамках компетенции, отражающий сущность явления или процесса в конкретных условиях места и времени, за исключением статистической информации, формируемой в соответствии с Планом статистических работ;</w:t>
      </w:r>
    </w:p>
    <w:bookmarkEnd w:id="40"/>
    <w:bookmarkStart w:name="z49" w:id="41"/>
    <w:p>
      <w:pPr>
        <w:spacing w:after="0"/>
        <w:ind w:left="0"/>
        <w:jc w:val="both"/>
      </w:pPr>
      <w:r>
        <w:rPr>
          <w:rFonts w:ascii="Times New Roman"/>
          <w:b w:val="false"/>
          <w:i w:val="false"/>
          <w:color w:val="000000"/>
          <w:sz w:val="28"/>
        </w:rPr>
        <w:t>
      2) единый справочник административных показателей (далее - ЕСАП) – перечень, состоящий из административных показателей, формируемых административными источниками, сбор, обработка и публикация которых входит в компетенцию административного источника.</w:t>
      </w:r>
    </w:p>
    <w:bookmarkEnd w:id="41"/>
    <w:bookmarkStart w:name="z50" w:id="42"/>
    <w:p>
      <w:pPr>
        <w:spacing w:after="0"/>
        <w:ind w:left="0"/>
        <w:jc w:val="left"/>
      </w:pPr>
      <w:r>
        <w:rPr>
          <w:rFonts w:ascii="Times New Roman"/>
          <w:b/>
          <w:i w:val="false"/>
          <w:color w:val="000000"/>
        </w:rPr>
        <w:t xml:space="preserve"> Глава 2. Порядок представления административных данных административными источниками</w:t>
      </w:r>
    </w:p>
    <w:bookmarkEnd w:id="42"/>
    <w:bookmarkStart w:name="z51" w:id="43"/>
    <w:p>
      <w:pPr>
        <w:spacing w:after="0"/>
        <w:ind w:left="0"/>
        <w:jc w:val="both"/>
      </w:pPr>
      <w:r>
        <w:rPr>
          <w:rFonts w:ascii="Times New Roman"/>
          <w:b w:val="false"/>
          <w:i w:val="false"/>
          <w:color w:val="000000"/>
          <w:sz w:val="28"/>
        </w:rPr>
        <w:t xml:space="preserve">
      5. В целях использования административных данных для производства статистической информации и актуализации статистических регистров, ведомство уполномоченного органа на основе данных реестра, а также с учетом своих потребностей инициирует интеграцию объектов информатизации при условии наличия интеграционного сервиса в реестре сервисов на веб-портале "электронного правительства"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интеграции объектов информатизации "электронного правительства", утвержденными приказом исполняющего обязанности Министра информации и коммуникаций Республики Казахстан от 29 марта 2018 года № 123 (зарегистрирован в Реестре государственной регистрации нормативных правовых актов под № 16777).</w:t>
      </w:r>
    </w:p>
    <w:bookmarkEnd w:id="43"/>
    <w:bookmarkStart w:name="z52" w:id="44"/>
    <w:p>
      <w:pPr>
        <w:spacing w:after="0"/>
        <w:ind w:left="0"/>
        <w:jc w:val="both"/>
      </w:pPr>
      <w:r>
        <w:rPr>
          <w:rFonts w:ascii="Times New Roman"/>
          <w:b w:val="false"/>
          <w:i w:val="false"/>
          <w:color w:val="000000"/>
          <w:sz w:val="28"/>
        </w:rPr>
        <w:t>
      По взаимодействиям, осуществляемым без интеграции информационных систем, разрабатываются совместные акты, которые подписываются руководителями центральных (или ведомств уполномоченного органа) или местных исполнительных органов (либо лицами, исполняющими их обязанности).</w:t>
      </w:r>
    </w:p>
    <w:bookmarkEnd w:id="44"/>
    <w:bookmarkStart w:name="z53" w:id="45"/>
    <w:p>
      <w:pPr>
        <w:spacing w:after="0"/>
        <w:ind w:left="0"/>
        <w:jc w:val="both"/>
      </w:pPr>
      <w:r>
        <w:rPr>
          <w:rFonts w:ascii="Times New Roman"/>
          <w:b w:val="false"/>
          <w:i w:val="false"/>
          <w:color w:val="000000"/>
          <w:sz w:val="28"/>
        </w:rPr>
        <w:t>
      6. Должностные лица ведомства уполномоченного органа и его территориальных подразделений при проведении государственного контроля в отношении административных источников получают административные данные, с соблюдением требований, предусмотренных законодательством Республики Казахстан о государственных секретах и иной охраняемой законом Республики Казахстан тайне.</w:t>
      </w:r>
    </w:p>
    <w:bookmarkEnd w:id="45"/>
    <w:bookmarkStart w:name="z54" w:id="46"/>
    <w:p>
      <w:pPr>
        <w:spacing w:after="0"/>
        <w:ind w:left="0"/>
        <w:jc w:val="both"/>
      </w:pPr>
      <w:r>
        <w:rPr>
          <w:rFonts w:ascii="Times New Roman"/>
          <w:b w:val="false"/>
          <w:i w:val="false"/>
          <w:color w:val="000000"/>
          <w:sz w:val="28"/>
        </w:rPr>
        <w:t xml:space="preserve">
      7. Представление данных похозяйственного учета в ведомство уполномоченного органа осуществляется в соответствии со Статистической методологией по ведению похозяйственного учета и форм организации ведения регистрационных записей, утвержденной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статистике от 10 июня 2010 года № 136 (зарегистрирован в Реестре государственной регистрации нормативных правовых актов под № 6334).</w:t>
      </w:r>
    </w:p>
    <w:bookmarkEnd w:id="46"/>
    <w:bookmarkStart w:name="z55" w:id="47"/>
    <w:p>
      <w:pPr>
        <w:spacing w:after="0"/>
        <w:ind w:left="0"/>
        <w:jc w:val="both"/>
      </w:pPr>
      <w:r>
        <w:rPr>
          <w:rFonts w:ascii="Times New Roman"/>
          <w:b w:val="false"/>
          <w:i w:val="false"/>
          <w:color w:val="000000"/>
          <w:sz w:val="28"/>
        </w:rPr>
        <w:t>
      8. Полученные административные данные обрабатываются ведомством уполномоченного органа в соответствии с утвержденной статистической методологией и подлежат распространению только в виде официальной статистической информации.</w:t>
      </w:r>
    </w:p>
    <w:bookmarkEnd w:id="47"/>
    <w:bookmarkStart w:name="z56" w:id="48"/>
    <w:p>
      <w:pPr>
        <w:spacing w:after="0"/>
        <w:ind w:left="0"/>
        <w:jc w:val="both"/>
      </w:pPr>
      <w:r>
        <w:rPr>
          <w:rFonts w:ascii="Times New Roman"/>
          <w:b w:val="false"/>
          <w:i w:val="false"/>
          <w:color w:val="000000"/>
          <w:sz w:val="28"/>
        </w:rPr>
        <w:t xml:space="preserve">
      Полученные административные показатели, имеющие ограниченный доступ и гриф, обрабатываются ведомством уполномоченного органа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24 июня 2022 года № 429 "Об утверждении Правил отнесения сведений к служебной информации ограниченного распространения и работы с ней".</w:t>
      </w:r>
    </w:p>
    <w:bookmarkEnd w:id="48"/>
    <w:bookmarkStart w:name="z57" w:id="49"/>
    <w:p>
      <w:pPr>
        <w:spacing w:after="0"/>
        <w:ind w:left="0"/>
        <w:jc w:val="both"/>
      </w:pPr>
      <w:r>
        <w:rPr>
          <w:rFonts w:ascii="Times New Roman"/>
          <w:b w:val="false"/>
          <w:i w:val="false"/>
          <w:color w:val="000000"/>
          <w:sz w:val="28"/>
        </w:rPr>
        <w:t>
      9. Административные показатели, формируемые административными источниками, подлежат включению в ЕСАП, который входит в Национальную справочную информацию.</w:t>
      </w:r>
    </w:p>
    <w:bookmarkEnd w:id="49"/>
    <w:bookmarkStart w:name="z58" w:id="50"/>
    <w:p>
      <w:pPr>
        <w:spacing w:after="0"/>
        <w:ind w:left="0"/>
        <w:jc w:val="both"/>
      </w:pPr>
      <w:r>
        <w:rPr>
          <w:rFonts w:ascii="Times New Roman"/>
          <w:b w:val="false"/>
          <w:i w:val="false"/>
          <w:color w:val="000000"/>
          <w:sz w:val="28"/>
        </w:rPr>
        <w:t xml:space="preserve">
      10. ЕСАП обязателен к применению административными источниками при формировании административных данных и документов Системы государственного планирования согласно </w:t>
      </w:r>
      <w:r>
        <w:rPr>
          <w:rFonts w:ascii="Times New Roman"/>
          <w:b w:val="false"/>
          <w:i w:val="false"/>
          <w:color w:val="000000"/>
          <w:sz w:val="28"/>
        </w:rPr>
        <w:t>подпункту 1)</w:t>
      </w:r>
      <w:r>
        <w:rPr>
          <w:rFonts w:ascii="Times New Roman"/>
          <w:b w:val="false"/>
          <w:i w:val="false"/>
          <w:color w:val="000000"/>
          <w:sz w:val="28"/>
        </w:rPr>
        <w:t xml:space="preserve"> пункта 3 статьи 16 Закона.</w:t>
      </w:r>
    </w:p>
    <w:bookmarkEnd w:id="50"/>
    <w:bookmarkStart w:name="z59" w:id="51"/>
    <w:p>
      <w:pPr>
        <w:spacing w:after="0"/>
        <w:ind w:left="0"/>
        <w:jc w:val="both"/>
      </w:pPr>
      <w:r>
        <w:rPr>
          <w:rFonts w:ascii="Times New Roman"/>
          <w:b w:val="false"/>
          <w:i w:val="false"/>
          <w:color w:val="000000"/>
          <w:sz w:val="28"/>
        </w:rPr>
        <w:t>
      11. Административные источники утверждают по согласованию с ведомством уполномоченного органа формы административных данных, а также методики расчета показателей.</w:t>
      </w:r>
    </w:p>
    <w:bookmarkEnd w:id="51"/>
    <w:bookmarkStart w:name="z60" w:id="52"/>
    <w:p>
      <w:pPr>
        <w:spacing w:after="0"/>
        <w:ind w:left="0"/>
        <w:jc w:val="both"/>
      </w:pPr>
      <w:r>
        <w:rPr>
          <w:rFonts w:ascii="Times New Roman"/>
          <w:b w:val="false"/>
          <w:i w:val="false"/>
          <w:color w:val="000000"/>
          <w:sz w:val="28"/>
        </w:rPr>
        <w:t>
      12. Формы административных данных имеют следующую структуру:</w:t>
      </w:r>
    </w:p>
    <w:bookmarkEnd w:id="52"/>
    <w:bookmarkStart w:name="z61" w:id="53"/>
    <w:p>
      <w:pPr>
        <w:spacing w:after="0"/>
        <w:ind w:left="0"/>
        <w:jc w:val="both"/>
      </w:pPr>
      <w:r>
        <w:rPr>
          <w:rFonts w:ascii="Times New Roman"/>
          <w:b w:val="false"/>
          <w:i w:val="false"/>
          <w:color w:val="000000"/>
          <w:sz w:val="28"/>
        </w:rPr>
        <w:t>
      1) титульный лист;</w:t>
      </w:r>
    </w:p>
    <w:bookmarkEnd w:id="53"/>
    <w:bookmarkStart w:name="z62" w:id="54"/>
    <w:p>
      <w:pPr>
        <w:spacing w:after="0"/>
        <w:ind w:left="0"/>
        <w:jc w:val="both"/>
      </w:pPr>
      <w:r>
        <w:rPr>
          <w:rFonts w:ascii="Times New Roman"/>
          <w:b w:val="false"/>
          <w:i w:val="false"/>
          <w:color w:val="000000"/>
          <w:sz w:val="28"/>
        </w:rPr>
        <w:t>
      2) основная часть;</w:t>
      </w:r>
    </w:p>
    <w:bookmarkEnd w:id="54"/>
    <w:bookmarkStart w:name="z63" w:id="55"/>
    <w:p>
      <w:pPr>
        <w:spacing w:after="0"/>
        <w:ind w:left="0"/>
        <w:jc w:val="both"/>
      </w:pPr>
      <w:r>
        <w:rPr>
          <w:rFonts w:ascii="Times New Roman"/>
          <w:b w:val="false"/>
          <w:i w:val="false"/>
          <w:color w:val="000000"/>
          <w:sz w:val="28"/>
        </w:rPr>
        <w:t>
      3) пояснение по заполнению;</w:t>
      </w:r>
    </w:p>
    <w:bookmarkEnd w:id="55"/>
    <w:bookmarkStart w:name="z64" w:id="56"/>
    <w:p>
      <w:pPr>
        <w:spacing w:after="0"/>
        <w:ind w:left="0"/>
        <w:jc w:val="both"/>
      </w:pPr>
      <w:r>
        <w:rPr>
          <w:rFonts w:ascii="Times New Roman"/>
          <w:b w:val="false"/>
          <w:i w:val="false"/>
          <w:color w:val="000000"/>
          <w:sz w:val="28"/>
        </w:rPr>
        <w:t>
      4) приложение (при необходимости).</w:t>
      </w:r>
    </w:p>
    <w:bookmarkEnd w:id="56"/>
    <w:bookmarkStart w:name="z65" w:id="57"/>
    <w:p>
      <w:pPr>
        <w:spacing w:after="0"/>
        <w:ind w:left="0"/>
        <w:jc w:val="both"/>
      </w:pPr>
      <w:r>
        <w:rPr>
          <w:rFonts w:ascii="Times New Roman"/>
          <w:b w:val="false"/>
          <w:i w:val="false"/>
          <w:color w:val="000000"/>
          <w:sz w:val="28"/>
        </w:rPr>
        <w:t>
      Титульный лист формы административных данных оформляется по форме согласно приложению 1 к настоящим Правилам.</w:t>
      </w:r>
    </w:p>
    <w:bookmarkEnd w:id="57"/>
    <w:bookmarkStart w:name="z66" w:id="58"/>
    <w:p>
      <w:pPr>
        <w:spacing w:after="0"/>
        <w:ind w:left="0"/>
        <w:jc w:val="both"/>
      </w:pPr>
      <w:r>
        <w:rPr>
          <w:rFonts w:ascii="Times New Roman"/>
          <w:b w:val="false"/>
          <w:i w:val="false"/>
          <w:color w:val="000000"/>
          <w:sz w:val="28"/>
        </w:rPr>
        <w:t>
      Основная часть формы административных данных разрабатывается административными источниками по форме согласно приложению 2 к настоящим Правилам и содержит перечень показателей и (или) вопросов для сбора административных данных и типовую адресную часть.</w:t>
      </w:r>
    </w:p>
    <w:bookmarkEnd w:id="58"/>
    <w:bookmarkStart w:name="z67" w:id="59"/>
    <w:p>
      <w:pPr>
        <w:spacing w:after="0"/>
        <w:ind w:left="0"/>
        <w:jc w:val="both"/>
      </w:pPr>
      <w:r>
        <w:rPr>
          <w:rFonts w:ascii="Times New Roman"/>
          <w:b w:val="false"/>
          <w:i w:val="false"/>
          <w:color w:val="000000"/>
          <w:sz w:val="28"/>
        </w:rPr>
        <w:t>
      Пояснение по заполнению формы административных данных разрабатывается по форме согласно приложению 3 к настоящим Правилам.</w:t>
      </w:r>
    </w:p>
    <w:bookmarkEnd w:id="59"/>
    <w:bookmarkStart w:name="z68" w:id="60"/>
    <w:p>
      <w:pPr>
        <w:spacing w:after="0"/>
        <w:ind w:left="0"/>
        <w:jc w:val="both"/>
      </w:pPr>
      <w:r>
        <w:rPr>
          <w:rFonts w:ascii="Times New Roman"/>
          <w:b w:val="false"/>
          <w:i w:val="false"/>
          <w:color w:val="000000"/>
          <w:sz w:val="28"/>
        </w:rPr>
        <w:t>
      13. Административные источники разрабатывают методику расчета показателей по форме согласно Приложению 4 к настоящим Правилам.</w:t>
      </w:r>
    </w:p>
    <w:bookmarkEnd w:id="60"/>
    <w:bookmarkStart w:name="z69" w:id="61"/>
    <w:p>
      <w:pPr>
        <w:spacing w:after="0"/>
        <w:ind w:left="0"/>
        <w:jc w:val="both"/>
      </w:pPr>
      <w:r>
        <w:rPr>
          <w:rFonts w:ascii="Times New Roman"/>
          <w:b w:val="false"/>
          <w:i w:val="false"/>
          <w:color w:val="000000"/>
          <w:sz w:val="28"/>
        </w:rPr>
        <w:t>
      Методика расчета показателей содержит следующее:</w:t>
      </w:r>
    </w:p>
    <w:bookmarkEnd w:id="61"/>
    <w:bookmarkStart w:name="z70" w:id="62"/>
    <w:p>
      <w:pPr>
        <w:spacing w:after="0"/>
        <w:ind w:left="0"/>
        <w:jc w:val="both"/>
      </w:pPr>
      <w:r>
        <w:rPr>
          <w:rFonts w:ascii="Times New Roman"/>
          <w:b w:val="false"/>
          <w:i w:val="false"/>
          <w:color w:val="000000"/>
          <w:sz w:val="28"/>
        </w:rPr>
        <w:t>
      1) периодичность и сроки формирования показателей;</w:t>
      </w:r>
    </w:p>
    <w:bookmarkEnd w:id="62"/>
    <w:bookmarkStart w:name="z71" w:id="63"/>
    <w:p>
      <w:pPr>
        <w:spacing w:after="0"/>
        <w:ind w:left="0"/>
        <w:jc w:val="both"/>
      </w:pPr>
      <w:r>
        <w:rPr>
          <w:rFonts w:ascii="Times New Roman"/>
          <w:b w:val="false"/>
          <w:i w:val="false"/>
          <w:color w:val="000000"/>
          <w:sz w:val="28"/>
        </w:rPr>
        <w:t>
      2) источники информации (форма, информационные системы, другие источники);</w:t>
      </w:r>
    </w:p>
    <w:bookmarkEnd w:id="63"/>
    <w:bookmarkStart w:name="z72" w:id="64"/>
    <w:p>
      <w:pPr>
        <w:spacing w:after="0"/>
        <w:ind w:left="0"/>
        <w:jc w:val="both"/>
      </w:pPr>
      <w:r>
        <w:rPr>
          <w:rFonts w:ascii="Times New Roman"/>
          <w:b w:val="false"/>
          <w:i w:val="false"/>
          <w:color w:val="000000"/>
          <w:sz w:val="28"/>
        </w:rPr>
        <w:t>
      3) круг лиц, представляющих административные данные;</w:t>
      </w:r>
    </w:p>
    <w:bookmarkEnd w:id="64"/>
    <w:bookmarkStart w:name="z73" w:id="65"/>
    <w:p>
      <w:pPr>
        <w:spacing w:after="0"/>
        <w:ind w:left="0"/>
        <w:jc w:val="both"/>
      </w:pPr>
      <w:r>
        <w:rPr>
          <w:rFonts w:ascii="Times New Roman"/>
          <w:b w:val="false"/>
          <w:i w:val="false"/>
          <w:color w:val="000000"/>
          <w:sz w:val="28"/>
        </w:rPr>
        <w:t>
      4) описание метода формирования (расчета) показателей, если показатель требует дополнительного расчета, кроме агрегации;</w:t>
      </w:r>
    </w:p>
    <w:bookmarkEnd w:id="65"/>
    <w:bookmarkStart w:name="z74" w:id="66"/>
    <w:p>
      <w:pPr>
        <w:spacing w:after="0"/>
        <w:ind w:left="0"/>
        <w:jc w:val="both"/>
      </w:pPr>
      <w:r>
        <w:rPr>
          <w:rFonts w:ascii="Times New Roman"/>
          <w:b w:val="false"/>
          <w:i w:val="false"/>
          <w:color w:val="000000"/>
          <w:sz w:val="28"/>
        </w:rPr>
        <w:t>
      5) место размещения выходной информации.</w:t>
      </w:r>
    </w:p>
    <w:bookmarkEnd w:id="66"/>
    <w:bookmarkStart w:name="z75" w:id="67"/>
    <w:p>
      <w:pPr>
        <w:spacing w:after="0"/>
        <w:ind w:left="0"/>
        <w:jc w:val="both"/>
      </w:pPr>
      <w:r>
        <w:rPr>
          <w:rFonts w:ascii="Times New Roman"/>
          <w:b w:val="false"/>
          <w:i w:val="false"/>
          <w:color w:val="000000"/>
          <w:sz w:val="28"/>
        </w:rPr>
        <w:t>
      Проект методики расчета показателей:</w:t>
      </w:r>
    </w:p>
    <w:bookmarkEnd w:id="67"/>
    <w:bookmarkStart w:name="z76" w:id="68"/>
    <w:p>
      <w:pPr>
        <w:spacing w:after="0"/>
        <w:ind w:left="0"/>
        <w:jc w:val="both"/>
      </w:pPr>
      <w:r>
        <w:rPr>
          <w:rFonts w:ascii="Times New Roman"/>
          <w:b w:val="false"/>
          <w:i w:val="false"/>
          <w:color w:val="000000"/>
          <w:sz w:val="28"/>
        </w:rPr>
        <w:t xml:space="preserve">
      1) представляется административным источником в ведомство уполномоченного органа для согласования в соответствии с </w:t>
      </w:r>
      <w:r>
        <w:rPr>
          <w:rFonts w:ascii="Times New Roman"/>
          <w:b w:val="false"/>
          <w:i w:val="false"/>
          <w:color w:val="000000"/>
          <w:sz w:val="28"/>
        </w:rPr>
        <w:t>подпунктом 2-1)</w:t>
      </w:r>
      <w:r>
        <w:rPr>
          <w:rFonts w:ascii="Times New Roman"/>
          <w:b w:val="false"/>
          <w:i w:val="false"/>
          <w:color w:val="000000"/>
          <w:sz w:val="28"/>
        </w:rPr>
        <w:t xml:space="preserve"> пункта 3 статьи 16 Закона;</w:t>
      </w:r>
    </w:p>
    <w:bookmarkEnd w:id="68"/>
    <w:bookmarkStart w:name="z77" w:id="69"/>
    <w:p>
      <w:pPr>
        <w:spacing w:after="0"/>
        <w:ind w:left="0"/>
        <w:jc w:val="both"/>
      </w:pPr>
      <w:r>
        <w:rPr>
          <w:rFonts w:ascii="Times New Roman"/>
          <w:b w:val="false"/>
          <w:i w:val="false"/>
          <w:color w:val="000000"/>
          <w:sz w:val="28"/>
        </w:rPr>
        <w:t>
      2) рассматривается ведомством уполномоченного органа в течение десяти рабочих дней после дня его поступления.</w:t>
      </w:r>
    </w:p>
    <w:bookmarkEnd w:id="69"/>
    <w:bookmarkStart w:name="z78" w:id="70"/>
    <w:p>
      <w:pPr>
        <w:spacing w:after="0"/>
        <w:ind w:left="0"/>
        <w:jc w:val="both"/>
      </w:pPr>
      <w:r>
        <w:rPr>
          <w:rFonts w:ascii="Times New Roman"/>
          <w:b w:val="false"/>
          <w:i w:val="false"/>
          <w:color w:val="000000"/>
          <w:sz w:val="28"/>
        </w:rPr>
        <w:t xml:space="preserve">
      14. Проект нормативного правового акта об утверждении форм административных данных рассматривается ведомством уполномоченного органа на предмет соответствия национальным классификаторам технико-экономической информации,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стандартизации", наличия дублирующих показателей путем проведения сравнительного анализа показателей, указанных в формах административных данных с показателями статистических форм общегосударственных, ведомственных статистических наблюдений в течение десяти рабочих дней после дня его поступления.</w:t>
      </w:r>
    </w:p>
    <w:bookmarkEnd w:id="70"/>
    <w:bookmarkStart w:name="z79" w:id="71"/>
    <w:p>
      <w:pPr>
        <w:spacing w:after="0"/>
        <w:ind w:left="0"/>
        <w:jc w:val="both"/>
      </w:pPr>
      <w:r>
        <w:rPr>
          <w:rFonts w:ascii="Times New Roman"/>
          <w:b w:val="false"/>
          <w:i w:val="false"/>
          <w:color w:val="000000"/>
          <w:sz w:val="28"/>
        </w:rPr>
        <w:t>
      При наличии дублирующих показателей, ведомством уполномоченного органа инициируется рабочая встреча из числа должностных лиц ведомства уполномоченного органа и административного источника, для решения вопроса об их исключении из форм административных данных или из форм общегосударственных и ведомственных статистических наблюдений. При длительном рассмотрении вопроса, срок продлевается еще на тридцать рабочих дней.</w:t>
      </w:r>
    </w:p>
    <w:bookmarkEnd w:id="71"/>
    <w:bookmarkStart w:name="z80" w:id="72"/>
    <w:p>
      <w:pPr>
        <w:spacing w:after="0"/>
        <w:ind w:left="0"/>
        <w:jc w:val="both"/>
      </w:pPr>
      <w:r>
        <w:rPr>
          <w:rFonts w:ascii="Times New Roman"/>
          <w:b w:val="false"/>
          <w:i w:val="false"/>
          <w:color w:val="000000"/>
          <w:sz w:val="28"/>
        </w:rPr>
        <w:t>
      15. На основе согласованных форм административных данных, ведомством уполномоченного органа на постоянной основе ведется структура реестра в разрезе административных источников, который размещается на Интернет-ресурсе ведомства уполномоченного органа по форме согласно приложению 5 к настоящим Правилам.</w:t>
      </w:r>
    </w:p>
    <w:bookmarkEnd w:id="72"/>
    <w:bookmarkStart w:name="z81" w:id="73"/>
    <w:p>
      <w:pPr>
        <w:spacing w:after="0"/>
        <w:ind w:left="0"/>
        <w:jc w:val="both"/>
      </w:pPr>
      <w:r>
        <w:rPr>
          <w:rFonts w:ascii="Times New Roman"/>
          <w:b w:val="false"/>
          <w:i w:val="false"/>
          <w:color w:val="000000"/>
          <w:sz w:val="28"/>
        </w:rPr>
        <w:t>
      16. Ведомство уполномоченного органа один раз в год запрашивает у административных источников информацию об имеющихся и разрабатываемых административных данных, которые формируются в процессе реализации стратегических, регулятивных, реализационных или контрольных функций, за исключением статистической деятельности по форме согласно приложению 6 к настоящим Правилам.</w:t>
      </w:r>
    </w:p>
    <w:bookmarkEnd w:id="73"/>
    <w:bookmarkStart w:name="z82" w:id="74"/>
    <w:p>
      <w:pPr>
        <w:spacing w:after="0"/>
        <w:ind w:left="0"/>
        <w:jc w:val="both"/>
      </w:pPr>
      <w:r>
        <w:rPr>
          <w:rFonts w:ascii="Times New Roman"/>
          <w:b w:val="false"/>
          <w:i w:val="false"/>
          <w:color w:val="000000"/>
          <w:sz w:val="28"/>
        </w:rPr>
        <w:t>
      17. Нарушение порядка представления административных данных административными источниками на безвозмездной основе влечет ответственность, установленную законами Республики Казахстан.</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представления</w:t>
            </w:r>
            <w:r>
              <w:br/>
            </w:r>
            <w:r>
              <w:rPr>
                <w:rFonts w:ascii="Times New Roman"/>
                <w:b w:val="false"/>
                <w:i w:val="false"/>
                <w:color w:val="000000"/>
                <w:sz w:val="20"/>
              </w:rPr>
              <w:t>административных данных</w:t>
            </w:r>
            <w:r>
              <w:br/>
            </w:r>
            <w:r>
              <w:rPr>
                <w:rFonts w:ascii="Times New Roman"/>
                <w:b w:val="false"/>
                <w:i w:val="false"/>
                <w:color w:val="000000"/>
                <w:sz w:val="20"/>
              </w:rPr>
              <w:t>административными источниками</w:t>
            </w:r>
            <w:r>
              <w:br/>
            </w:r>
            <w:r>
              <w:rPr>
                <w:rFonts w:ascii="Times New Roman"/>
                <w:b w:val="false"/>
                <w:i w:val="false"/>
                <w:color w:val="000000"/>
                <w:sz w:val="20"/>
              </w:rPr>
              <w:t>на безвозмездной основе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5" w:id="75"/>
    <w:p>
      <w:pPr>
        <w:spacing w:after="0"/>
        <w:ind w:left="0"/>
        <w:jc w:val="left"/>
      </w:pPr>
      <w:r>
        <w:rPr>
          <w:rFonts w:ascii="Times New Roman"/>
          <w:b/>
          <w:i w:val="false"/>
          <w:color w:val="000000"/>
        </w:rPr>
        <w:t xml:space="preserve"> Титульный лист формы административных данных</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__ к приказу/</w:t>
            </w:r>
            <w:r>
              <w:br/>
            </w:r>
            <w:r>
              <w:rPr>
                <w:rFonts w:ascii="Times New Roman"/>
                <w:b w:val="false"/>
                <w:i w:val="false"/>
                <w:color w:val="000000"/>
                <w:sz w:val="20"/>
              </w:rPr>
              <w:t>постановлению ___________</w:t>
            </w:r>
            <w:r>
              <w:br/>
            </w:r>
            <w:r>
              <w:rPr>
                <w:rFonts w:ascii="Times New Roman"/>
                <w:b w:val="false"/>
                <w:i w:val="false"/>
                <w:color w:val="000000"/>
                <w:sz w:val="20"/>
              </w:rPr>
              <w:t>_________________________</w:t>
            </w:r>
            <w:r>
              <w:br/>
            </w:r>
            <w:r>
              <w:rPr>
                <w:rFonts w:ascii="Times New Roman"/>
                <w:b w:val="false"/>
                <w:i w:val="false"/>
                <w:color w:val="000000"/>
                <w:sz w:val="20"/>
              </w:rPr>
              <w:t>от "__"_______20_ года № 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bookmarkStart w:name="z88" w:id="76"/>
      <w:r>
        <w:rPr>
          <w:rFonts w:ascii="Times New Roman"/>
          <w:b w:val="false"/>
          <w:i w:val="false"/>
          <w:color w:val="000000"/>
          <w:sz w:val="28"/>
        </w:rPr>
        <w:t>
      Представляется:</w:t>
      </w:r>
    </w:p>
    <w:bookmarkEnd w:id="76"/>
    <w:p>
      <w:pPr>
        <w:spacing w:after="0"/>
        <w:ind w:left="0"/>
        <w:jc w:val="both"/>
      </w:pPr>
      <w:r>
        <w:rPr>
          <w:rFonts w:ascii="Times New Roman"/>
          <w:b w:val="false"/>
          <w:i w:val="false"/>
          <w:color w:val="000000"/>
          <w:sz w:val="28"/>
        </w:rPr>
        <w:t>Форма, предназначенная для сбора административных данных</w:t>
      </w:r>
    </w:p>
    <w:p>
      <w:pPr>
        <w:spacing w:after="0"/>
        <w:ind w:left="0"/>
        <w:jc w:val="both"/>
      </w:pPr>
      <w:r>
        <w:rPr>
          <w:rFonts w:ascii="Times New Roman"/>
          <w:b w:val="false"/>
          <w:i w:val="false"/>
          <w:color w:val="000000"/>
          <w:sz w:val="28"/>
        </w:rPr>
        <w:t>на безвозмездной основе размещена на интернет – ресурсе:</w:t>
      </w:r>
    </w:p>
    <w:p>
      <w:pPr>
        <w:spacing w:after="0"/>
        <w:ind w:left="0"/>
        <w:jc w:val="both"/>
      </w:pPr>
      <w:r>
        <w:rPr>
          <w:rFonts w:ascii="Times New Roman"/>
          <w:b w:val="false"/>
          <w:i w:val="false"/>
          <w:color w:val="000000"/>
          <w:sz w:val="28"/>
        </w:rPr>
        <w:t>Наименование административной формы:</w:t>
      </w:r>
    </w:p>
    <w:p>
      <w:pPr>
        <w:spacing w:after="0"/>
        <w:ind w:left="0"/>
        <w:jc w:val="both"/>
      </w:pPr>
      <w:r>
        <w:rPr>
          <w:rFonts w:ascii="Times New Roman"/>
          <w:b w:val="false"/>
          <w:i w:val="false"/>
          <w:color w:val="000000"/>
          <w:sz w:val="28"/>
        </w:rPr>
        <w:t>Индекс формы, предназначенной для сбора административных данных</w:t>
      </w:r>
    </w:p>
    <w:p>
      <w:pPr>
        <w:spacing w:after="0"/>
        <w:ind w:left="0"/>
        <w:jc w:val="both"/>
      </w:pPr>
      <w:r>
        <w:rPr>
          <w:rFonts w:ascii="Times New Roman"/>
          <w:b w:val="false"/>
          <w:i w:val="false"/>
          <w:color w:val="000000"/>
          <w:sz w:val="28"/>
        </w:rPr>
        <w:t>на безвозмездной основе</w:t>
      </w:r>
    </w:p>
    <w:p>
      <w:pPr>
        <w:spacing w:after="0"/>
        <w:ind w:left="0"/>
        <w:jc w:val="both"/>
      </w:pPr>
      <w:r>
        <w:rPr>
          <w:rFonts w:ascii="Times New Roman"/>
          <w:b w:val="false"/>
          <w:i w:val="false"/>
          <w:color w:val="000000"/>
          <w:sz w:val="28"/>
        </w:rPr>
        <w:t>(краткое буквенно-цифровое выражение наименования формы):</w:t>
      </w:r>
    </w:p>
    <w:p>
      <w:pPr>
        <w:spacing w:after="0"/>
        <w:ind w:left="0"/>
        <w:jc w:val="both"/>
      </w:pPr>
      <w:r>
        <w:rPr>
          <w:rFonts w:ascii="Times New Roman"/>
          <w:b w:val="false"/>
          <w:i w:val="false"/>
          <w:color w:val="000000"/>
          <w:sz w:val="28"/>
        </w:rPr>
        <w:t>Периодичность:</w:t>
      </w:r>
    </w:p>
    <w:p>
      <w:pPr>
        <w:spacing w:after="0"/>
        <w:ind w:left="0"/>
        <w:jc w:val="both"/>
      </w:pPr>
      <w:r>
        <w:rPr>
          <w:rFonts w:ascii="Times New Roman"/>
          <w:b w:val="false"/>
          <w:i w:val="false"/>
          <w:color w:val="000000"/>
          <w:sz w:val="28"/>
        </w:rPr>
        <w:t>Отчетный период:</w:t>
      </w:r>
    </w:p>
    <w:p>
      <w:pPr>
        <w:spacing w:after="0"/>
        <w:ind w:left="0"/>
        <w:jc w:val="both"/>
      </w:pPr>
      <w:r>
        <w:rPr>
          <w:rFonts w:ascii="Times New Roman"/>
          <w:b w:val="false"/>
          <w:i w:val="false"/>
          <w:color w:val="000000"/>
          <w:sz w:val="28"/>
        </w:rPr>
        <w:t>Круг лиц, представляющих форму, предназначенную для сбора</w:t>
      </w:r>
    </w:p>
    <w:p>
      <w:pPr>
        <w:spacing w:after="0"/>
        <w:ind w:left="0"/>
        <w:jc w:val="both"/>
      </w:pPr>
      <w:r>
        <w:rPr>
          <w:rFonts w:ascii="Times New Roman"/>
          <w:b w:val="false"/>
          <w:i w:val="false"/>
          <w:color w:val="000000"/>
          <w:sz w:val="28"/>
        </w:rPr>
        <w:t>административных данных на безвозмездной основе:</w:t>
      </w:r>
    </w:p>
    <w:p>
      <w:pPr>
        <w:spacing w:after="0"/>
        <w:ind w:left="0"/>
        <w:jc w:val="both"/>
      </w:pPr>
      <w:r>
        <w:rPr>
          <w:rFonts w:ascii="Times New Roman"/>
          <w:b w:val="false"/>
          <w:i w:val="false"/>
          <w:color w:val="000000"/>
          <w:sz w:val="28"/>
        </w:rPr>
        <w:t>Срок представления формы, предназначенной для сбора административных</w:t>
      </w:r>
    </w:p>
    <w:p>
      <w:pPr>
        <w:spacing w:after="0"/>
        <w:ind w:left="0"/>
        <w:jc w:val="both"/>
      </w:pPr>
      <w:r>
        <w:rPr>
          <w:rFonts w:ascii="Times New Roman"/>
          <w:b w:val="false"/>
          <w:i w:val="false"/>
          <w:color w:val="000000"/>
          <w:sz w:val="28"/>
        </w:rPr>
        <w:t>данных на безвозмездной основе:</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89" w:id="77"/>
      <w:r>
        <w:rPr>
          <w:rFonts w:ascii="Times New Roman"/>
          <w:b w:val="false"/>
          <w:i w:val="false"/>
          <w:color w:val="000000"/>
          <w:sz w:val="28"/>
        </w:rPr>
        <w:t>
      (не заполняется в случае представления данных физическими лицами, а также</w:t>
      </w:r>
    </w:p>
    <w:bookmarkEnd w:id="77"/>
    <w:p>
      <w:pPr>
        <w:spacing w:after="0"/>
        <w:ind w:left="0"/>
        <w:jc w:val="both"/>
      </w:pPr>
      <w:r>
        <w:rPr>
          <w:rFonts w:ascii="Times New Roman"/>
          <w:b w:val="false"/>
          <w:i w:val="false"/>
          <w:color w:val="000000"/>
          <w:sz w:val="28"/>
        </w:rPr>
        <w:t>в агрегированном виде)</w:t>
      </w:r>
    </w:p>
    <w:p>
      <w:pPr>
        <w:spacing w:after="0"/>
        <w:ind w:left="0"/>
        <w:jc w:val="both"/>
      </w:pPr>
      <w:r>
        <w:rPr>
          <w:rFonts w:ascii="Times New Roman"/>
          <w:b w:val="false"/>
          <w:i w:val="false"/>
          <w:color w:val="000000"/>
          <w:sz w:val="28"/>
        </w:rPr>
        <w:t>Метод сбора (на бумажном носителе, в электронном виде, посредством</w:t>
      </w:r>
    </w:p>
    <w:p>
      <w:pPr>
        <w:spacing w:after="0"/>
        <w:ind w:left="0"/>
        <w:jc w:val="both"/>
      </w:pPr>
      <w:r>
        <w:rPr>
          <w:rFonts w:ascii="Times New Roman"/>
          <w:b w:val="false"/>
          <w:i w:val="false"/>
          <w:color w:val="000000"/>
          <w:sz w:val="28"/>
        </w:rPr>
        <w:t>компьютеризированной системы телефонного опроса, при личном опросе</w:t>
      </w:r>
    </w:p>
    <w:p>
      <w:pPr>
        <w:spacing w:after="0"/>
        <w:ind w:left="0"/>
        <w:jc w:val="both"/>
      </w:pPr>
      <w:r>
        <w:rPr>
          <w:rFonts w:ascii="Times New Roman"/>
          <w:b w:val="false"/>
          <w:i w:val="false"/>
          <w:color w:val="000000"/>
          <w:sz w:val="28"/>
        </w:rPr>
        <w:t>интервьюером с использованием бумажного носителя, при личном опросе</w:t>
      </w:r>
    </w:p>
    <w:p>
      <w:pPr>
        <w:spacing w:after="0"/>
        <w:ind w:left="0"/>
        <w:jc w:val="both"/>
      </w:pPr>
      <w:r>
        <w:rPr>
          <w:rFonts w:ascii="Times New Roman"/>
          <w:b w:val="false"/>
          <w:i w:val="false"/>
          <w:color w:val="000000"/>
          <w:sz w:val="28"/>
        </w:rPr>
        <w:t>интервьюером с использованием персонального вычислительного устройства):</w:t>
      </w:r>
    </w:p>
    <w:p>
      <w:pPr>
        <w:spacing w:after="0"/>
        <w:ind w:left="0"/>
        <w:jc w:val="both"/>
      </w:pPr>
      <w:r>
        <w:rPr>
          <w:rFonts w:ascii="Times New Roman"/>
          <w:b w:val="false"/>
          <w:i w:val="false"/>
          <w:color w:val="000000"/>
          <w:sz w:val="28"/>
        </w:rPr>
        <w:t>* При необходимости административные источники разрабатывают форму</w:t>
      </w:r>
    </w:p>
    <w:p>
      <w:pPr>
        <w:spacing w:after="0"/>
        <w:ind w:left="0"/>
        <w:jc w:val="both"/>
      </w:pPr>
      <w:r>
        <w:rPr>
          <w:rFonts w:ascii="Times New Roman"/>
          <w:b w:val="false"/>
          <w:i w:val="false"/>
          <w:color w:val="000000"/>
          <w:sz w:val="28"/>
        </w:rPr>
        <w:t>отдельно на государственном и русском языках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представления</w:t>
            </w:r>
            <w:r>
              <w:br/>
            </w:r>
            <w:r>
              <w:rPr>
                <w:rFonts w:ascii="Times New Roman"/>
                <w:b w:val="false"/>
                <w:i w:val="false"/>
                <w:color w:val="000000"/>
                <w:sz w:val="20"/>
              </w:rPr>
              <w:t>административных данных</w:t>
            </w:r>
            <w:r>
              <w:br/>
            </w:r>
            <w:r>
              <w:rPr>
                <w:rFonts w:ascii="Times New Roman"/>
                <w:b w:val="false"/>
                <w:i w:val="false"/>
                <w:color w:val="000000"/>
                <w:sz w:val="20"/>
              </w:rPr>
              <w:t>административными источниками</w:t>
            </w:r>
            <w:r>
              <w:br/>
            </w:r>
            <w:r>
              <w:rPr>
                <w:rFonts w:ascii="Times New Roman"/>
                <w:b w:val="false"/>
                <w:i w:val="false"/>
                <w:color w:val="000000"/>
                <w:sz w:val="20"/>
              </w:rPr>
              <w:t>на безвозмездной основе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2" w:id="78"/>
    <w:p>
      <w:pPr>
        <w:spacing w:after="0"/>
        <w:ind w:left="0"/>
        <w:jc w:val="left"/>
      </w:pPr>
      <w:r>
        <w:rPr>
          <w:rFonts w:ascii="Times New Roman"/>
          <w:b/>
          <w:i w:val="false"/>
          <w:color w:val="000000"/>
        </w:rPr>
        <w:t xml:space="preserve"> Әкімшілік деректерді өтеусіз негізде жинауға арналған нысанның негізгі бөлігі</w:t>
      </w:r>
      <w:r>
        <w:br/>
      </w:r>
      <w:r>
        <w:rPr>
          <w:rFonts w:ascii="Times New Roman"/>
          <w:b/>
          <w:i w:val="false"/>
          <w:color w:val="000000"/>
        </w:rPr>
        <w:t>Основная часть формы, предназначенной для сбора административных данных</w:t>
      </w:r>
      <w:r>
        <w:br/>
      </w:r>
      <w:r>
        <w:rPr>
          <w:rFonts w:ascii="Times New Roman"/>
          <w:b/>
          <w:i w:val="false"/>
          <w:color w:val="000000"/>
        </w:rPr>
        <w:t>на безвозмездной основе</w:t>
      </w:r>
      <w:r>
        <w:br/>
      </w:r>
      <w:r>
        <w:rPr>
          <w:rFonts w:ascii="Times New Roman"/>
          <w:b/>
          <w:i w:val="false"/>
          <w:color w:val="000000"/>
        </w:rPr>
        <w:t>Кестенің атауы/Наименование таблицы</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коды (шифры)/</w:t>
            </w:r>
          </w:p>
          <w:p>
            <w:pPr>
              <w:spacing w:after="20"/>
              <w:ind w:left="20"/>
              <w:jc w:val="both"/>
            </w:pPr>
            <w:r>
              <w:rPr>
                <w:rFonts w:ascii="Times New Roman"/>
                <w:b w:val="false"/>
                <w:i w:val="false"/>
                <w:color w:val="000000"/>
                <w:sz w:val="20"/>
              </w:rPr>
              <w:t>Код (шифр) строк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 атауы/Наименование граф</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Жолдардың атауы/</w:t>
            </w:r>
          </w:p>
          <w:p>
            <w:pPr>
              <w:spacing w:after="20"/>
              <w:ind w:left="20"/>
              <w:jc w:val="both"/>
            </w:pPr>
            <w:r>
              <w:rPr>
                <w:rFonts w:ascii="Times New Roman"/>
                <w:b w:val="false"/>
                <w:i w:val="false"/>
                <w:color w:val="000000"/>
                <w:sz w:val="20"/>
              </w:rPr>
              <w:t>Наименование строк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әріптік және графикалық деректер/</w:t>
            </w:r>
          </w:p>
          <w:p>
            <w:pPr>
              <w:spacing w:after="20"/>
              <w:ind w:left="20"/>
              <w:jc w:val="both"/>
            </w:pPr>
            <w:r>
              <w:rPr>
                <w:rFonts w:ascii="Times New Roman"/>
                <w:b w:val="false"/>
                <w:i w:val="false"/>
                <w:color w:val="000000"/>
                <w:sz w:val="20"/>
              </w:rPr>
              <w:t>Числовые, буквенные и графические данные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3" w:id="79"/>
      <w:r>
        <w:rPr>
          <w:rFonts w:ascii="Times New Roman"/>
          <w:b w:val="false"/>
          <w:i w:val="false"/>
          <w:color w:val="000000"/>
          <w:sz w:val="28"/>
        </w:rPr>
        <w:t>
      Ескертпе:</w:t>
      </w:r>
    </w:p>
    <w:bookmarkEnd w:id="79"/>
    <w:p>
      <w:pPr>
        <w:spacing w:after="0"/>
        <w:ind w:left="0"/>
        <w:jc w:val="both"/>
      </w:pPr>
      <w:r>
        <w:rPr>
          <w:rFonts w:ascii="Times New Roman"/>
          <w:b w:val="false"/>
          <w:i w:val="false"/>
          <w:color w:val="000000"/>
          <w:sz w:val="28"/>
        </w:rPr>
        <w:t>Кестенің атауында кестенің негізі мазмұны қысқа және нақты көрсетіледі. Бағандардың атауында – кезең, ұлттық анықтамалық ақпарат, жолдардың атауында – зерттелетін объектілер, жекелеген бірліктер, оң жақ бөлігінде зерттелетін объектілерді сипаттайтын көрсеткіштер көрсетіледі.</w:t>
      </w:r>
    </w:p>
    <w:p>
      <w:pPr>
        <w:spacing w:after="0"/>
        <w:ind w:left="0"/>
        <w:jc w:val="both"/>
      </w:pPr>
      <w:r>
        <w:rPr>
          <w:rFonts w:ascii="Times New Roman"/>
          <w:b w:val="false"/>
          <w:i w:val="false"/>
          <w:color w:val="000000"/>
          <w:sz w:val="28"/>
        </w:rPr>
        <w:t>Өлшем бірліктері егер зерттелетін объектілер кестесінің барлық көрсеткіштеріне қатысты болса, кестенің атауында, басқа жағдайларда бағандардың немесе жолдардың атауларында көрсетіледі. Кестенің жолдары кодтар мен немесе шифрлармен белгіленеді. Кестенің деректерге арналған оң бөлігінің бағандары, реттік нөмірлер мен нөмірленеді. Зерттелетін бірліктер жолдардың коды немесе шифры орналасатын кестенің сол бөлігінің бағандары "А", "Б" әріптері мен және тағы сол сияқты белгіленеді.</w:t>
      </w:r>
    </w:p>
    <w:p>
      <w:pPr>
        <w:spacing w:after="0"/>
        <w:ind w:left="0"/>
        <w:jc w:val="both"/>
      </w:pPr>
      <w:bookmarkStart w:name="z94" w:id="80"/>
      <w:r>
        <w:rPr>
          <w:rFonts w:ascii="Times New Roman"/>
          <w:b w:val="false"/>
          <w:i w:val="false"/>
          <w:color w:val="000000"/>
          <w:sz w:val="28"/>
        </w:rPr>
        <w:t>
      Примечание:</w:t>
      </w:r>
    </w:p>
    <w:bookmarkEnd w:id="80"/>
    <w:p>
      <w:pPr>
        <w:spacing w:after="0"/>
        <w:ind w:left="0"/>
        <w:jc w:val="both"/>
      </w:pPr>
      <w:r>
        <w:rPr>
          <w:rFonts w:ascii="Times New Roman"/>
          <w:b w:val="false"/>
          <w:i w:val="false"/>
          <w:color w:val="000000"/>
          <w:sz w:val="28"/>
        </w:rPr>
        <w:t>В наименовании таблицы кратко и точно отражается основное содержание таблицы. В наименовании граф указываются, период, национальная справочная информация, наименовании строк – изучаемые объекты, отдельные единицы, в правой части – показатели, характеризующие изучаемые объекты.</w:t>
      </w:r>
    </w:p>
    <w:p>
      <w:pPr>
        <w:spacing w:after="0"/>
        <w:ind w:left="0"/>
        <w:jc w:val="both"/>
      </w:pPr>
      <w:r>
        <w:rPr>
          <w:rFonts w:ascii="Times New Roman"/>
          <w:b w:val="false"/>
          <w:i w:val="false"/>
          <w:color w:val="000000"/>
          <w:sz w:val="28"/>
        </w:rPr>
        <w:t>Единицы измерения указываются в наименовании таблицы, если относятся ко всем показателям таблицы изучаемых объектов, в других случаях – в наименованиях граф или строк. Строки таблицы обозначаются кодами или шифрами. Графы правой части таблицы, предназначенные для данных, нумеруются порядковыми номерами. Графы левой части таблицы, в которой находятся изучаемые объекты, код или шифр строк, обозначаются буквами "А", "Б" и так далее.</w:t>
      </w:r>
    </w:p>
    <w:p>
      <w:pPr>
        <w:spacing w:after="0"/>
        <w:ind w:left="0"/>
        <w:jc w:val="both"/>
      </w:pPr>
      <w:r>
        <w:rPr>
          <w:rFonts w:ascii="Times New Roman"/>
          <w:b w:val="false"/>
          <w:i w:val="false"/>
          <w:color w:val="000000"/>
          <w:sz w:val="28"/>
        </w:rPr>
        <w:t>Типтік мекенжай бөлігі/Типовая адресная часть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Наименование ______________________</w:t>
            </w:r>
          </w:p>
          <w:p>
            <w:pPr>
              <w:spacing w:after="20"/>
              <w:ind w:left="20"/>
              <w:jc w:val="both"/>
            </w:pPr>
            <w:r>
              <w:rPr>
                <w:rFonts w:ascii="Times New Roman"/>
                <w:b w:val="false"/>
                <w:i w:val="false"/>
                <w:color w:val="000000"/>
                <w:sz w:val="20"/>
              </w:rPr>
              <w:t>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Адрес_______________________</w:t>
            </w:r>
          </w:p>
          <w:p>
            <w:pPr>
              <w:spacing w:after="20"/>
              <w:ind w:left="20"/>
              <w:jc w:val="both"/>
            </w:pPr>
            <w:r>
              <w:rPr>
                <w:rFonts w:ascii="Times New Roman"/>
                <w:b w:val="false"/>
                <w:i w:val="false"/>
                <w:color w:val="000000"/>
                <w:sz w:val="20"/>
              </w:rPr>
              <w:t>____________________________</w:t>
            </w:r>
          </w:p>
        </w:tc>
      </w:tr>
    </w:tbl>
    <w:p>
      <w:pPr>
        <w:spacing w:after="0"/>
        <w:ind w:left="0"/>
        <w:jc w:val="both"/>
      </w:pPr>
      <w:bookmarkStart w:name="z95" w:id="81"/>
      <w:r>
        <w:rPr>
          <w:rFonts w:ascii="Times New Roman"/>
          <w:b w:val="false"/>
          <w:i w:val="false"/>
          <w:color w:val="000000"/>
          <w:sz w:val="28"/>
        </w:rPr>
        <w:t>
      Телефоны</w:t>
      </w:r>
    </w:p>
    <w:bookmarkEnd w:id="81"/>
    <w:p>
      <w:pPr>
        <w:spacing w:after="0"/>
        <w:ind w:left="0"/>
        <w:jc w:val="both"/>
      </w:pPr>
      <w:r>
        <w:rPr>
          <w:rFonts w:ascii="Times New Roman"/>
          <w:b w:val="false"/>
          <w:i w:val="false"/>
          <w:color w:val="000000"/>
          <w:sz w:val="28"/>
        </w:rPr>
        <w:t>Телефон ______________________________________________________</w:t>
      </w:r>
    </w:p>
    <w:p>
      <w:pPr>
        <w:spacing w:after="0"/>
        <w:ind w:left="0"/>
        <w:jc w:val="both"/>
      </w:pPr>
      <w:r>
        <w:rPr>
          <w:rFonts w:ascii="Times New Roman"/>
          <w:b w:val="false"/>
          <w:i w:val="false"/>
          <w:color w:val="000000"/>
          <w:sz w:val="28"/>
        </w:rPr>
        <w:t>Электрондық пошта мекенжайы/ Адрес электронной почты</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Исполнитель___________________________________ 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Басшы немесе оның міндетін атқарушы адам</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Место для печати (за исключением лиц, являющихся субъектами частного</w:t>
      </w:r>
    </w:p>
    <w:p>
      <w:pPr>
        <w:spacing w:after="0"/>
        <w:ind w:left="0"/>
        <w:jc w:val="both"/>
      </w:pPr>
      <w:r>
        <w:rPr>
          <w:rFonts w:ascii="Times New Roman"/>
          <w:b w:val="false"/>
          <w:i w:val="false"/>
          <w:color w:val="000000"/>
          <w:sz w:val="28"/>
        </w:rPr>
        <w:t>предпринимательства) ___________________________________________</w:t>
      </w:r>
    </w:p>
    <w:p>
      <w:pPr>
        <w:spacing w:after="0"/>
        <w:ind w:left="0"/>
        <w:jc w:val="both"/>
      </w:pPr>
      <w:bookmarkStart w:name="z96" w:id="82"/>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При необходимости административные источники разрабатывают форму</w:t>
      </w:r>
    </w:p>
    <w:bookmarkEnd w:id="82"/>
    <w:p>
      <w:pPr>
        <w:spacing w:after="0"/>
        <w:ind w:left="0"/>
        <w:jc w:val="both"/>
      </w:pPr>
      <w:r>
        <w:rPr>
          <w:rFonts w:ascii="Times New Roman"/>
          <w:b w:val="false"/>
          <w:i w:val="false"/>
          <w:color w:val="000000"/>
          <w:sz w:val="28"/>
        </w:rPr>
        <w:t>отдельно на государственном и русском языках.</w:t>
      </w:r>
    </w:p>
    <w:p>
      <w:pPr>
        <w:spacing w:after="0"/>
        <w:ind w:left="0"/>
        <w:jc w:val="both"/>
      </w:pPr>
      <w:r>
        <w:rPr>
          <w:rFonts w:ascii="Times New Roman"/>
          <w:b w:val="false"/>
          <w:i w:val="false"/>
          <w:color w:val="000000"/>
          <w:sz w:val="28"/>
        </w:rPr>
        <w:t>Таблица основной административной формы, разрабатываемая</w:t>
      </w:r>
    </w:p>
    <w:p>
      <w:pPr>
        <w:spacing w:after="0"/>
        <w:ind w:left="0"/>
        <w:jc w:val="both"/>
      </w:pPr>
      <w:r>
        <w:rPr>
          <w:rFonts w:ascii="Times New Roman"/>
          <w:b w:val="false"/>
          <w:i w:val="false"/>
          <w:color w:val="000000"/>
          <w:sz w:val="28"/>
        </w:rPr>
        <w:t>административными источниками может отличаться от предложенного варианта.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представления</w:t>
            </w:r>
            <w:r>
              <w:br/>
            </w:r>
            <w:r>
              <w:rPr>
                <w:rFonts w:ascii="Times New Roman"/>
                <w:b w:val="false"/>
                <w:i w:val="false"/>
                <w:color w:val="000000"/>
                <w:sz w:val="20"/>
              </w:rPr>
              <w:t>административных данных</w:t>
            </w:r>
            <w:r>
              <w:br/>
            </w:r>
            <w:r>
              <w:rPr>
                <w:rFonts w:ascii="Times New Roman"/>
                <w:b w:val="false"/>
                <w:i w:val="false"/>
                <w:color w:val="000000"/>
                <w:sz w:val="20"/>
              </w:rPr>
              <w:t>административными источниками</w:t>
            </w:r>
            <w:r>
              <w:br/>
            </w:r>
            <w:r>
              <w:rPr>
                <w:rFonts w:ascii="Times New Roman"/>
                <w:b w:val="false"/>
                <w:i w:val="false"/>
                <w:color w:val="000000"/>
                <w:sz w:val="20"/>
              </w:rPr>
              <w:t>на безвозмездной основе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приказу/постановлению</w:t>
            </w:r>
            <w:r>
              <w:br/>
            </w:r>
            <w:r>
              <w:rPr>
                <w:rFonts w:ascii="Times New Roman"/>
                <w:b w:val="false"/>
                <w:i w:val="false"/>
                <w:color w:val="000000"/>
                <w:sz w:val="20"/>
              </w:rPr>
              <w:t>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от "___"_____ 202_ года № __</w:t>
            </w:r>
          </w:p>
        </w:tc>
      </w:tr>
    </w:tbl>
    <w:bookmarkStart w:name="z100" w:id="83"/>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"Наименование формы"</w:t>
      </w:r>
      <w:r>
        <w:br/>
      </w:r>
      <w:r>
        <w:rPr>
          <w:rFonts w:ascii="Times New Roman"/>
          <w:b/>
          <w:i w:val="false"/>
          <w:color w:val="000000"/>
        </w:rPr>
        <w:t>(индекс и периодичность формы)</w:t>
      </w:r>
    </w:p>
    <w:bookmarkEnd w:id="83"/>
    <w:bookmarkStart w:name="z101" w:id="84"/>
    <w:p>
      <w:pPr>
        <w:spacing w:after="0"/>
        <w:ind w:left="0"/>
        <w:jc w:val="both"/>
      </w:pPr>
      <w:r>
        <w:rPr>
          <w:rFonts w:ascii="Times New Roman"/>
          <w:b w:val="false"/>
          <w:i w:val="false"/>
          <w:color w:val="000000"/>
          <w:sz w:val="28"/>
        </w:rPr>
        <w:t>
      Термины и определения, используемые в административной форме</w:t>
      </w:r>
    </w:p>
    <w:bookmarkEnd w:id="84"/>
    <w:bookmarkStart w:name="z102" w:id="85"/>
    <w:p>
      <w:pPr>
        <w:spacing w:after="0"/>
        <w:ind w:left="0"/>
        <w:jc w:val="both"/>
      </w:pPr>
      <w:r>
        <w:rPr>
          <w:rFonts w:ascii="Times New Roman"/>
          <w:b w:val="false"/>
          <w:i w:val="false"/>
          <w:color w:val="000000"/>
          <w:sz w:val="28"/>
        </w:rPr>
        <w:t>
      Методологические пояснения</w:t>
      </w:r>
    </w:p>
    <w:bookmarkEnd w:id="85"/>
    <w:bookmarkStart w:name="z103" w:id="86"/>
    <w:p>
      <w:pPr>
        <w:spacing w:after="0"/>
        <w:ind w:left="0"/>
        <w:jc w:val="both"/>
      </w:pPr>
      <w:r>
        <w:rPr>
          <w:rFonts w:ascii="Times New Roman"/>
          <w:b w:val="false"/>
          <w:i w:val="false"/>
          <w:color w:val="000000"/>
          <w:sz w:val="28"/>
        </w:rPr>
        <w:t>
      Арифметико-логический контроль (при необходимости)</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представления</w:t>
            </w:r>
            <w:r>
              <w:br/>
            </w:r>
            <w:r>
              <w:rPr>
                <w:rFonts w:ascii="Times New Roman"/>
                <w:b w:val="false"/>
                <w:i w:val="false"/>
                <w:color w:val="000000"/>
                <w:sz w:val="20"/>
              </w:rPr>
              <w:t>административных данных</w:t>
            </w:r>
            <w:r>
              <w:br/>
            </w:r>
            <w:r>
              <w:rPr>
                <w:rFonts w:ascii="Times New Roman"/>
                <w:b w:val="false"/>
                <w:i w:val="false"/>
                <w:color w:val="000000"/>
                <w:sz w:val="20"/>
              </w:rPr>
              <w:t>административными источниками</w:t>
            </w:r>
            <w:r>
              <w:br/>
            </w:r>
            <w:r>
              <w:rPr>
                <w:rFonts w:ascii="Times New Roman"/>
                <w:b w:val="false"/>
                <w:i w:val="false"/>
                <w:color w:val="000000"/>
                <w:sz w:val="20"/>
              </w:rPr>
              <w:t>на безвозмездной основе</w:t>
            </w:r>
          </w:p>
        </w:tc>
      </w:tr>
    </w:tbl>
    <w:bookmarkStart w:name="z105" w:id="87"/>
    <w:p>
      <w:pPr>
        <w:spacing w:after="0"/>
        <w:ind w:left="0"/>
        <w:jc w:val="left"/>
      </w:pPr>
      <w:r>
        <w:rPr>
          <w:rFonts w:ascii="Times New Roman"/>
          <w:b/>
          <w:i w:val="false"/>
          <w:color w:val="000000"/>
        </w:rPr>
        <w:t xml:space="preserve"> Методика расчета административных показателей</w:t>
      </w:r>
      <w:r>
        <w:br/>
      </w:r>
      <w:r>
        <w:rPr>
          <w:rFonts w:ascii="Times New Roman"/>
          <w:b/>
          <w:i w:val="false"/>
          <w:color w:val="000000"/>
        </w:rPr>
        <w:t>__________________________________________________</w:t>
      </w:r>
    </w:p>
    <w:bookmarkEnd w:id="87"/>
    <w:bookmarkStart w:name="z106" w:id="88"/>
    <w:p>
      <w:pPr>
        <w:spacing w:after="0"/>
        <w:ind w:left="0"/>
        <w:jc w:val="left"/>
      </w:pPr>
      <w:r>
        <w:rPr>
          <w:rFonts w:ascii="Times New Roman"/>
          <w:b/>
          <w:i w:val="false"/>
          <w:color w:val="000000"/>
        </w:rPr>
        <w:t xml:space="preserve"> Раздел 1. Перечень административных показателей, подлежащих расчету</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административного показателя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административной формы/</w:t>
            </w:r>
          </w:p>
          <w:p>
            <w:pPr>
              <w:spacing w:after="20"/>
              <w:ind w:left="20"/>
              <w:jc w:val="both"/>
            </w:pPr>
            <w:r>
              <w:rPr>
                <w:rFonts w:ascii="Times New Roman"/>
                <w:b w:val="false"/>
                <w:i w:val="false"/>
                <w:color w:val="000000"/>
                <w:sz w:val="20"/>
              </w:rPr>
              <w:t xml:space="preserve">информационной системы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 w:id="89"/>
    <w:p>
      <w:pPr>
        <w:spacing w:after="0"/>
        <w:ind w:left="0"/>
        <w:jc w:val="left"/>
      </w:pPr>
      <w:r>
        <w:rPr>
          <w:rFonts w:ascii="Times New Roman"/>
          <w:b/>
          <w:i w:val="false"/>
          <w:color w:val="000000"/>
        </w:rPr>
        <w:t xml:space="preserve"> Раздел 2. Алгоритм расчета административного показателя</w:t>
      </w:r>
      <w:r>
        <w:br/>
      </w:r>
      <w:r>
        <w:rPr>
          <w:rFonts w:ascii="Times New Roman"/>
          <w:b/>
          <w:i w:val="false"/>
          <w:color w:val="000000"/>
        </w:rPr>
        <w:t>"наименование административного показателя"</w:t>
      </w:r>
      <w:r>
        <w:br/>
      </w:r>
      <w:r>
        <w:rPr>
          <w:rFonts w:ascii="Times New Roman"/>
          <w:b/>
          <w:i w:val="false"/>
          <w:color w:val="000000"/>
        </w:rPr>
        <w:t>(отдельно для каждого административного показателя)</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административного показателя (понятийный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Периодичность и сроки формирования оперативных, предварительных и отчетных данных по административному показателю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информации с указанием ссылки на информационную систему и место размещения отчетных данных по административному показателю (с указанием ссылки на веб-сайт и информационную систему)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административного показателя с отражением детальной и четкой последовательности расчета с указанием единицы измерения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8" w:id="90"/>
    <w:p>
      <w:pPr>
        <w:spacing w:after="0"/>
        <w:ind w:left="0"/>
        <w:jc w:val="both"/>
      </w:pPr>
      <w:r>
        <w:rPr>
          <w:rFonts w:ascii="Times New Roman"/>
          <w:b w:val="false"/>
          <w:i w:val="false"/>
          <w:color w:val="000000"/>
          <w:sz w:val="28"/>
        </w:rPr>
        <w:t>
      Методика расчета показателей заполняется в следующем порядке:</w:t>
      </w:r>
    </w:p>
    <w:bookmarkEnd w:id="90"/>
    <w:bookmarkStart w:name="z109" w:id="91"/>
    <w:p>
      <w:pPr>
        <w:spacing w:after="0"/>
        <w:ind w:left="0"/>
        <w:jc w:val="both"/>
      </w:pPr>
      <w:r>
        <w:rPr>
          <w:rFonts w:ascii="Times New Roman"/>
          <w:b w:val="false"/>
          <w:i w:val="false"/>
          <w:color w:val="000000"/>
          <w:sz w:val="28"/>
        </w:rPr>
        <w:t>
      по строке "Наименование административного показателя" указывается наименование административного показателя, по которому представляется расчет;</w:t>
      </w:r>
    </w:p>
    <w:bookmarkEnd w:id="91"/>
    <w:bookmarkStart w:name="z110" w:id="92"/>
    <w:p>
      <w:pPr>
        <w:spacing w:after="0"/>
        <w:ind w:left="0"/>
        <w:jc w:val="both"/>
      </w:pPr>
      <w:r>
        <w:rPr>
          <w:rFonts w:ascii="Times New Roman"/>
          <w:b w:val="false"/>
          <w:i w:val="false"/>
          <w:color w:val="000000"/>
          <w:sz w:val="28"/>
        </w:rPr>
        <w:t>
      Раздел 1. "Перечень административных показателей, подлежащих расчету":</w:t>
      </w:r>
    </w:p>
    <w:bookmarkEnd w:id="92"/>
    <w:bookmarkStart w:name="z111" w:id="93"/>
    <w:p>
      <w:pPr>
        <w:spacing w:after="0"/>
        <w:ind w:left="0"/>
        <w:jc w:val="both"/>
      </w:pPr>
      <w:r>
        <w:rPr>
          <w:rFonts w:ascii="Times New Roman"/>
          <w:b w:val="false"/>
          <w:i w:val="false"/>
          <w:color w:val="000000"/>
          <w:sz w:val="28"/>
        </w:rPr>
        <w:t>
      1) в графе 1 "№" указывается порядковый номер наименования административного показателя;</w:t>
      </w:r>
    </w:p>
    <w:bookmarkEnd w:id="93"/>
    <w:bookmarkStart w:name="z112" w:id="94"/>
    <w:p>
      <w:pPr>
        <w:spacing w:after="0"/>
        <w:ind w:left="0"/>
        <w:jc w:val="both"/>
      </w:pPr>
      <w:r>
        <w:rPr>
          <w:rFonts w:ascii="Times New Roman"/>
          <w:b w:val="false"/>
          <w:i w:val="false"/>
          <w:color w:val="000000"/>
          <w:sz w:val="28"/>
        </w:rPr>
        <w:t>
      2) в графе 2 "Наименование административного показателя", указывается наименование административного показателя, подлежащего к расчету;</w:t>
      </w:r>
    </w:p>
    <w:bookmarkEnd w:id="94"/>
    <w:bookmarkStart w:name="z113" w:id="95"/>
    <w:p>
      <w:pPr>
        <w:spacing w:after="0"/>
        <w:ind w:left="0"/>
        <w:jc w:val="both"/>
      </w:pPr>
      <w:r>
        <w:rPr>
          <w:rFonts w:ascii="Times New Roman"/>
          <w:b w:val="false"/>
          <w:i w:val="false"/>
          <w:color w:val="000000"/>
          <w:sz w:val="28"/>
        </w:rPr>
        <w:t>
      3) в графе 3 "Единица измерения", указывается единица измерения административного показателя;</w:t>
      </w:r>
    </w:p>
    <w:bookmarkEnd w:id="95"/>
    <w:bookmarkStart w:name="z114" w:id="96"/>
    <w:p>
      <w:pPr>
        <w:spacing w:after="0"/>
        <w:ind w:left="0"/>
        <w:jc w:val="both"/>
      </w:pPr>
      <w:r>
        <w:rPr>
          <w:rFonts w:ascii="Times New Roman"/>
          <w:b w:val="false"/>
          <w:i w:val="false"/>
          <w:color w:val="000000"/>
          <w:sz w:val="28"/>
        </w:rPr>
        <w:t>
      4) в графе 4 "Наименование административной формы/информационной системы", указываются наименования форм, по которым осуществляется сбор данных либо информационная система, при условии сбора данных в информационной системе по факту явления.</w:t>
      </w:r>
    </w:p>
    <w:bookmarkEnd w:id="96"/>
    <w:bookmarkStart w:name="z115" w:id="97"/>
    <w:p>
      <w:pPr>
        <w:spacing w:after="0"/>
        <w:ind w:left="0"/>
        <w:jc w:val="both"/>
      </w:pPr>
      <w:r>
        <w:rPr>
          <w:rFonts w:ascii="Times New Roman"/>
          <w:b w:val="false"/>
          <w:i w:val="false"/>
          <w:color w:val="000000"/>
          <w:sz w:val="28"/>
        </w:rPr>
        <w:t>
      Раздел 2. "Алгоритм расчета административного показателя" заполняется в следующем порядке:</w:t>
      </w:r>
    </w:p>
    <w:bookmarkEnd w:id="97"/>
    <w:bookmarkStart w:name="z116" w:id="98"/>
    <w:p>
      <w:pPr>
        <w:spacing w:after="0"/>
        <w:ind w:left="0"/>
        <w:jc w:val="both"/>
      </w:pPr>
      <w:r>
        <w:rPr>
          <w:rFonts w:ascii="Times New Roman"/>
          <w:b w:val="false"/>
          <w:i w:val="false"/>
          <w:color w:val="000000"/>
          <w:sz w:val="28"/>
        </w:rPr>
        <w:t>
      1) по строке "Наименование административного показателя" указывается наименование административного показателя;</w:t>
      </w:r>
    </w:p>
    <w:bookmarkEnd w:id="98"/>
    <w:bookmarkStart w:name="z117" w:id="99"/>
    <w:p>
      <w:pPr>
        <w:spacing w:after="0"/>
        <w:ind w:left="0"/>
        <w:jc w:val="both"/>
      </w:pPr>
      <w:r>
        <w:rPr>
          <w:rFonts w:ascii="Times New Roman"/>
          <w:b w:val="false"/>
          <w:i w:val="false"/>
          <w:color w:val="000000"/>
          <w:sz w:val="28"/>
        </w:rPr>
        <w:t>
      2) в графе 1 "Определение административного показателя" (понятийный аппарат), указывается определение, разъясняющее административный показатель;</w:t>
      </w:r>
    </w:p>
    <w:bookmarkEnd w:id="99"/>
    <w:bookmarkStart w:name="z118" w:id="100"/>
    <w:p>
      <w:pPr>
        <w:spacing w:after="0"/>
        <w:ind w:left="0"/>
        <w:jc w:val="both"/>
      </w:pPr>
      <w:r>
        <w:rPr>
          <w:rFonts w:ascii="Times New Roman"/>
          <w:b w:val="false"/>
          <w:i w:val="false"/>
          <w:color w:val="000000"/>
          <w:sz w:val="28"/>
        </w:rPr>
        <w:t>
      3) в графе 2 "Периодичность и сроки формирования оперативных, предварительных и отчетных данных по административному показателю", указывается периодичность и сроки формирования оперативных, предварительных и отчетных данных по административному показателю;</w:t>
      </w:r>
    </w:p>
    <w:bookmarkEnd w:id="100"/>
    <w:bookmarkStart w:name="z119" w:id="101"/>
    <w:p>
      <w:pPr>
        <w:spacing w:after="0"/>
        <w:ind w:left="0"/>
        <w:jc w:val="both"/>
      </w:pPr>
      <w:r>
        <w:rPr>
          <w:rFonts w:ascii="Times New Roman"/>
          <w:b w:val="false"/>
          <w:i w:val="false"/>
          <w:color w:val="000000"/>
          <w:sz w:val="28"/>
        </w:rPr>
        <w:t>
      4) в графе 3 "Источники информации с указанием ссылки на информационную систему и места размещения отчетных данных по административному показателю (с указанием ссылки на веб-сайт и информационную систему)", указываются источники информации с указанием ссылки на информационную систему, позволяющие удостовериться в достоверности расчета/данных, при наличии место размещения отчетных данных по административному показателю с указанием ссылки на веб-сайт и информационную систему, также источники по составляющим формулы;</w:t>
      </w:r>
    </w:p>
    <w:bookmarkEnd w:id="101"/>
    <w:bookmarkStart w:name="z120" w:id="102"/>
    <w:p>
      <w:pPr>
        <w:spacing w:after="0"/>
        <w:ind w:left="0"/>
        <w:jc w:val="both"/>
      </w:pPr>
      <w:r>
        <w:rPr>
          <w:rFonts w:ascii="Times New Roman"/>
          <w:b w:val="false"/>
          <w:i w:val="false"/>
          <w:color w:val="000000"/>
          <w:sz w:val="28"/>
        </w:rPr>
        <w:t>
      5) в графе 4 "Алгоритм административного показателя с отражением детальной и четкой последовательности расчета с указанием единицы измерения" указывается формула расчета административного показателя с отражением детальной и четкой последовательности с указанием единицы измерения.</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представления</w:t>
            </w:r>
            <w:r>
              <w:br/>
            </w:r>
            <w:r>
              <w:rPr>
                <w:rFonts w:ascii="Times New Roman"/>
                <w:b w:val="false"/>
                <w:i w:val="false"/>
                <w:color w:val="000000"/>
                <w:sz w:val="20"/>
              </w:rPr>
              <w:t>административных данных</w:t>
            </w:r>
            <w:r>
              <w:br/>
            </w:r>
            <w:r>
              <w:rPr>
                <w:rFonts w:ascii="Times New Roman"/>
                <w:b w:val="false"/>
                <w:i w:val="false"/>
                <w:color w:val="000000"/>
                <w:sz w:val="20"/>
              </w:rPr>
              <w:t>административными источниками</w:t>
            </w:r>
            <w:r>
              <w:br/>
            </w:r>
            <w:r>
              <w:rPr>
                <w:rFonts w:ascii="Times New Roman"/>
                <w:b w:val="false"/>
                <w:i w:val="false"/>
                <w:color w:val="000000"/>
                <w:sz w:val="20"/>
              </w:rPr>
              <w:t>на безвозмездной основе</w:t>
            </w:r>
          </w:p>
        </w:tc>
      </w:tr>
    </w:tbl>
    <w:bookmarkStart w:name="z122" w:id="103"/>
    <w:p>
      <w:pPr>
        <w:spacing w:after="0"/>
        <w:ind w:left="0"/>
        <w:jc w:val="left"/>
      </w:pPr>
      <w:r>
        <w:rPr>
          <w:rFonts w:ascii="Times New Roman"/>
          <w:b/>
          <w:i w:val="false"/>
          <w:color w:val="000000"/>
        </w:rPr>
        <w:t xml:space="preserve"> Структура единого реестра отчетности, формируемой в государственных органах</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административной формы / индекс административной формы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правового акта, которым утверждена административная форма/которым внесены изменения и дополнения в административную форму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согласования административной формы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 лиц представляющих административную форму / куда представляется административная форма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сбора административных данных / срок представления административной формы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отмены (приостановления) административной формы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123" w:id="104"/>
    <w:p>
      <w:pPr>
        <w:spacing w:after="0"/>
        <w:ind w:left="0"/>
        <w:jc w:val="both"/>
      </w:pPr>
      <w:r>
        <w:rPr>
          <w:rFonts w:ascii="Times New Roman"/>
          <w:b w:val="false"/>
          <w:i w:val="false"/>
          <w:color w:val="000000"/>
          <w:sz w:val="28"/>
        </w:rPr>
        <w:t>
      Примечание:</w:t>
      </w:r>
    </w:p>
    <w:bookmarkEnd w:id="104"/>
    <w:bookmarkStart w:name="z124" w:id="105"/>
    <w:p>
      <w:pPr>
        <w:spacing w:after="0"/>
        <w:ind w:left="0"/>
        <w:jc w:val="both"/>
      </w:pPr>
      <w:r>
        <w:rPr>
          <w:rFonts w:ascii="Times New Roman"/>
          <w:b w:val="false"/>
          <w:i w:val="false"/>
          <w:color w:val="000000"/>
          <w:sz w:val="28"/>
        </w:rPr>
        <w:t>
      Пояснение по ведению реестра ведомством уполномоченного органа:</w:t>
      </w:r>
    </w:p>
    <w:bookmarkEnd w:id="105"/>
    <w:bookmarkStart w:name="z125" w:id="106"/>
    <w:p>
      <w:pPr>
        <w:spacing w:after="0"/>
        <w:ind w:left="0"/>
        <w:jc w:val="both"/>
      </w:pPr>
      <w:r>
        <w:rPr>
          <w:rFonts w:ascii="Times New Roman"/>
          <w:b w:val="false"/>
          <w:i w:val="false"/>
          <w:color w:val="000000"/>
          <w:sz w:val="28"/>
        </w:rPr>
        <w:t>
      в графе 1 заполняется номер по порядку "№";</w:t>
      </w:r>
    </w:p>
    <w:bookmarkEnd w:id="106"/>
    <w:bookmarkStart w:name="z126" w:id="107"/>
    <w:p>
      <w:pPr>
        <w:spacing w:after="0"/>
        <w:ind w:left="0"/>
        <w:jc w:val="both"/>
      </w:pPr>
      <w:r>
        <w:rPr>
          <w:rFonts w:ascii="Times New Roman"/>
          <w:b w:val="false"/>
          <w:i w:val="false"/>
          <w:color w:val="000000"/>
          <w:sz w:val="28"/>
        </w:rPr>
        <w:t>
      в графе 2 указывается наименование административной формы /индекс административной формы;</w:t>
      </w:r>
    </w:p>
    <w:bookmarkEnd w:id="107"/>
    <w:bookmarkStart w:name="z127" w:id="108"/>
    <w:p>
      <w:pPr>
        <w:spacing w:after="0"/>
        <w:ind w:left="0"/>
        <w:jc w:val="both"/>
      </w:pPr>
      <w:r>
        <w:rPr>
          <w:rFonts w:ascii="Times New Roman"/>
          <w:b w:val="false"/>
          <w:i w:val="false"/>
          <w:color w:val="000000"/>
          <w:sz w:val="28"/>
        </w:rPr>
        <w:t>
      в графе 3 указывается наименование, дата и номер правового акта, которым утверждена административная форма/ которым внесены изменения и дополнения в административную форму;</w:t>
      </w:r>
    </w:p>
    <w:bookmarkEnd w:id="108"/>
    <w:bookmarkStart w:name="z128" w:id="109"/>
    <w:p>
      <w:pPr>
        <w:spacing w:after="0"/>
        <w:ind w:left="0"/>
        <w:jc w:val="both"/>
      </w:pPr>
      <w:r>
        <w:rPr>
          <w:rFonts w:ascii="Times New Roman"/>
          <w:b w:val="false"/>
          <w:i w:val="false"/>
          <w:color w:val="000000"/>
          <w:sz w:val="28"/>
        </w:rPr>
        <w:t>
      в графе 4 указывается дата согласования административной формы;</w:t>
      </w:r>
    </w:p>
    <w:bookmarkEnd w:id="109"/>
    <w:bookmarkStart w:name="z129" w:id="110"/>
    <w:p>
      <w:pPr>
        <w:spacing w:after="0"/>
        <w:ind w:left="0"/>
        <w:jc w:val="both"/>
      </w:pPr>
      <w:r>
        <w:rPr>
          <w:rFonts w:ascii="Times New Roman"/>
          <w:b w:val="false"/>
          <w:i w:val="false"/>
          <w:color w:val="000000"/>
          <w:sz w:val="28"/>
        </w:rPr>
        <w:t>
      в графе 5 указывается круг лиц представляющих административную форму/куда представляется административная форма;</w:t>
      </w:r>
    </w:p>
    <w:bookmarkEnd w:id="110"/>
    <w:bookmarkStart w:name="z130" w:id="111"/>
    <w:p>
      <w:pPr>
        <w:spacing w:after="0"/>
        <w:ind w:left="0"/>
        <w:jc w:val="both"/>
      </w:pPr>
      <w:r>
        <w:rPr>
          <w:rFonts w:ascii="Times New Roman"/>
          <w:b w:val="false"/>
          <w:i w:val="false"/>
          <w:color w:val="000000"/>
          <w:sz w:val="28"/>
        </w:rPr>
        <w:t>
      в графе 6 указывается периодичность сбора административных данных/срок представления административной формы;</w:t>
      </w:r>
    </w:p>
    <w:bookmarkEnd w:id="111"/>
    <w:bookmarkStart w:name="z131" w:id="112"/>
    <w:p>
      <w:pPr>
        <w:spacing w:after="0"/>
        <w:ind w:left="0"/>
        <w:jc w:val="both"/>
      </w:pPr>
      <w:r>
        <w:rPr>
          <w:rFonts w:ascii="Times New Roman"/>
          <w:b w:val="false"/>
          <w:i w:val="false"/>
          <w:color w:val="000000"/>
          <w:sz w:val="28"/>
        </w:rPr>
        <w:t>
      в графе 7 указывается дата отмены (приостановления) административной формы.</w:t>
      </w:r>
    </w:p>
    <w:bookmarkEnd w:id="112"/>
    <w:bookmarkStart w:name="z132" w:id="113"/>
    <w:p>
      <w:pPr>
        <w:spacing w:after="0"/>
        <w:ind w:left="0"/>
        <w:jc w:val="both"/>
      </w:pPr>
      <w:r>
        <w:rPr>
          <w:rFonts w:ascii="Times New Roman"/>
          <w:b w:val="false"/>
          <w:i w:val="false"/>
          <w:color w:val="000000"/>
          <w:sz w:val="28"/>
        </w:rPr>
        <w:t>
      Реестр представляет собой единую систему учета отчетности, предусматривающую сбор административных данных административными источниками в процессе реализации стратегических, регулятивных, реализационных или контрольных функций в соответствии с законодательством Республики Казахстан, а также обеспечение их доступности и открытости.</w:t>
      </w:r>
    </w:p>
    <w:bookmarkEnd w:id="113"/>
    <w:bookmarkStart w:name="z133" w:id="114"/>
    <w:p>
      <w:pPr>
        <w:spacing w:after="0"/>
        <w:ind w:left="0"/>
        <w:jc w:val="both"/>
      </w:pPr>
      <w:r>
        <w:rPr>
          <w:rFonts w:ascii="Times New Roman"/>
          <w:b w:val="false"/>
          <w:i w:val="false"/>
          <w:color w:val="000000"/>
          <w:sz w:val="28"/>
        </w:rPr>
        <w:t>
      В реестр подлежат включению:</w:t>
      </w:r>
    </w:p>
    <w:bookmarkEnd w:id="114"/>
    <w:bookmarkStart w:name="z134" w:id="115"/>
    <w:p>
      <w:pPr>
        <w:spacing w:after="0"/>
        <w:ind w:left="0"/>
        <w:jc w:val="both"/>
      </w:pPr>
      <w:r>
        <w:rPr>
          <w:rFonts w:ascii="Times New Roman"/>
          <w:b w:val="false"/>
          <w:i w:val="false"/>
          <w:color w:val="000000"/>
          <w:sz w:val="28"/>
        </w:rPr>
        <w:t>
      данные по административным формам, утвержденные правовыми актами государственных органов, и зарегистрированные в органах юстиции Республики Казахстан со дня их официального опубликования и размещенные в Эталонном контрольном банке нормативных правовых актов Республики Казахстан;</w:t>
      </w:r>
    </w:p>
    <w:bookmarkEnd w:id="115"/>
    <w:bookmarkStart w:name="z135" w:id="116"/>
    <w:p>
      <w:pPr>
        <w:spacing w:after="0"/>
        <w:ind w:left="0"/>
        <w:jc w:val="both"/>
      </w:pPr>
      <w:r>
        <w:rPr>
          <w:rFonts w:ascii="Times New Roman"/>
          <w:b w:val="false"/>
          <w:i w:val="false"/>
          <w:color w:val="000000"/>
          <w:sz w:val="28"/>
        </w:rPr>
        <w:t>
      данные по административным формам, утвержденные актами государственных органов, введенные в действие со дня их подписания.</w:t>
      </w:r>
    </w:p>
    <w:bookmarkEnd w:id="116"/>
    <w:bookmarkStart w:name="z136" w:id="117"/>
    <w:p>
      <w:pPr>
        <w:spacing w:after="0"/>
        <w:ind w:left="0"/>
        <w:jc w:val="both"/>
      </w:pPr>
      <w:r>
        <w:rPr>
          <w:rFonts w:ascii="Times New Roman"/>
          <w:b w:val="false"/>
          <w:i w:val="false"/>
          <w:color w:val="000000"/>
          <w:sz w:val="28"/>
        </w:rPr>
        <w:t>
      Не подлежат включению в реестр данные административных источников с грифом "Особой важности", "Совершенно секретно", "Секретно".</w:t>
      </w:r>
    </w:p>
    <w:bookmarkEnd w:id="117"/>
    <w:bookmarkStart w:name="z137" w:id="118"/>
    <w:p>
      <w:pPr>
        <w:spacing w:after="0"/>
        <w:ind w:left="0"/>
        <w:jc w:val="both"/>
      </w:pPr>
      <w:r>
        <w:rPr>
          <w:rFonts w:ascii="Times New Roman"/>
          <w:b w:val="false"/>
          <w:i w:val="false"/>
          <w:color w:val="000000"/>
          <w:sz w:val="28"/>
        </w:rPr>
        <w:t>
      Реестр поддерживается в актуальном состоянии, посредством внесения текущих изменений и дополнений, а также признания отдельных приостановлений их действия.</w:t>
      </w:r>
    </w:p>
    <w:bookmarkEnd w:id="118"/>
    <w:bookmarkStart w:name="z138" w:id="119"/>
    <w:p>
      <w:pPr>
        <w:spacing w:after="0"/>
        <w:ind w:left="0"/>
        <w:jc w:val="both"/>
      </w:pPr>
      <w:r>
        <w:rPr>
          <w:rFonts w:ascii="Times New Roman"/>
          <w:b w:val="false"/>
          <w:i w:val="false"/>
          <w:color w:val="000000"/>
          <w:sz w:val="28"/>
        </w:rPr>
        <w:t>
      В целях поддерживания в актуальном состоянии реестра, ведомство уполномоченного органа один раз в год запрашивает у административных источников информацию о статусе (об изменении, дополнении, либо приостановлении, отмены) актов ранее включенных в реестр.</w:t>
      </w:r>
    </w:p>
    <w:bookmarkEnd w:id="119"/>
    <w:bookmarkStart w:name="z139" w:id="120"/>
    <w:p>
      <w:pPr>
        <w:spacing w:after="0"/>
        <w:ind w:left="0"/>
        <w:jc w:val="both"/>
      </w:pPr>
      <w:r>
        <w:rPr>
          <w:rFonts w:ascii="Times New Roman"/>
          <w:b w:val="false"/>
          <w:i w:val="false"/>
          <w:color w:val="000000"/>
          <w:sz w:val="28"/>
        </w:rPr>
        <w:t>
      Ведомство уполномоченного органа со дня получения соответствующей информации, обеспечивает в течение 10 рабочих дней актуализацию реестра, с учетом накопления информации в архиве данных.</w:t>
      </w:r>
    </w:p>
    <w:bookmarkEnd w:id="1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6 к Правилам представления</w:t>
            </w:r>
            <w:r>
              <w:br/>
            </w:r>
            <w:r>
              <w:rPr>
                <w:rFonts w:ascii="Times New Roman"/>
                <w:b w:val="false"/>
                <w:i w:val="false"/>
                <w:color w:val="000000"/>
                <w:sz w:val="20"/>
              </w:rPr>
              <w:t>административных данных</w:t>
            </w:r>
            <w:r>
              <w:br/>
            </w:r>
            <w:r>
              <w:rPr>
                <w:rFonts w:ascii="Times New Roman"/>
                <w:b w:val="false"/>
                <w:i w:val="false"/>
                <w:color w:val="000000"/>
                <w:sz w:val="20"/>
              </w:rPr>
              <w:t>административными источниками</w:t>
            </w:r>
            <w:r>
              <w:br/>
            </w:r>
            <w:r>
              <w:rPr>
                <w:rFonts w:ascii="Times New Roman"/>
                <w:b w:val="false"/>
                <w:i w:val="false"/>
                <w:color w:val="000000"/>
                <w:sz w:val="20"/>
              </w:rPr>
              <w:t>на безвозмездной основе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2" w:id="121"/>
    <w:p>
      <w:pPr>
        <w:spacing w:after="0"/>
        <w:ind w:left="0"/>
        <w:jc w:val="left"/>
      </w:pPr>
      <w:r>
        <w:rPr>
          <w:rFonts w:ascii="Times New Roman"/>
          <w:b/>
          <w:i w:val="false"/>
          <w:color w:val="000000"/>
        </w:rPr>
        <w:t xml:space="preserve"> Информация об имеющихся и разрабатываемых административных показателях</w:t>
      </w:r>
      <w:r>
        <w:br/>
      </w:r>
      <w:r>
        <w:rPr>
          <w:rFonts w:ascii="Times New Roman"/>
          <w:b/>
          <w:i w:val="false"/>
          <w:color w:val="000000"/>
        </w:rPr>
        <w:t>(Наименование административного источника)</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формирования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ЦГО/МИО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формы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формы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формы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 лиц, представляющих форму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НПА, утверждения формы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информационной системы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расчета показателя (НПА)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Публикуемый/не публикуемый</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сбора (бумажная/электронная)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143" w:id="122"/>
    <w:p>
      <w:pPr>
        <w:spacing w:after="0"/>
        <w:ind w:left="0"/>
        <w:jc w:val="both"/>
      </w:pPr>
      <w:r>
        <w:rPr>
          <w:rFonts w:ascii="Times New Roman"/>
          <w:b w:val="false"/>
          <w:i w:val="false"/>
          <w:color w:val="000000"/>
          <w:sz w:val="28"/>
        </w:rPr>
        <w:t>
      Примечание:</w:t>
      </w:r>
    </w:p>
    <w:bookmarkEnd w:id="122"/>
    <w:bookmarkStart w:name="z144" w:id="123"/>
    <w:p>
      <w:pPr>
        <w:spacing w:after="0"/>
        <w:ind w:left="0"/>
        <w:jc w:val="both"/>
      </w:pPr>
      <w:r>
        <w:rPr>
          <w:rFonts w:ascii="Times New Roman"/>
          <w:b w:val="false"/>
          <w:i w:val="false"/>
          <w:color w:val="000000"/>
          <w:sz w:val="28"/>
        </w:rPr>
        <w:t>
      Пояснения по заполнению данной таблицы:</w:t>
      </w:r>
    </w:p>
    <w:bookmarkEnd w:id="123"/>
    <w:bookmarkStart w:name="z145" w:id="124"/>
    <w:p>
      <w:pPr>
        <w:spacing w:after="0"/>
        <w:ind w:left="0"/>
        <w:jc w:val="both"/>
      </w:pPr>
      <w:r>
        <w:rPr>
          <w:rFonts w:ascii="Times New Roman"/>
          <w:b w:val="false"/>
          <w:i w:val="false"/>
          <w:color w:val="000000"/>
          <w:sz w:val="28"/>
        </w:rPr>
        <w:t>
      в графе 1 заполняется номер по порядку "№";</w:t>
      </w:r>
    </w:p>
    <w:bookmarkEnd w:id="124"/>
    <w:bookmarkStart w:name="z146" w:id="125"/>
    <w:p>
      <w:pPr>
        <w:spacing w:after="0"/>
        <w:ind w:left="0"/>
        <w:jc w:val="both"/>
      </w:pPr>
      <w:r>
        <w:rPr>
          <w:rFonts w:ascii="Times New Roman"/>
          <w:b w:val="false"/>
          <w:i w:val="false"/>
          <w:color w:val="000000"/>
          <w:sz w:val="28"/>
        </w:rPr>
        <w:t>
      в графе 2 заполняется полное наименование административного показателя;</w:t>
      </w:r>
    </w:p>
    <w:bookmarkEnd w:id="125"/>
    <w:bookmarkStart w:name="z147" w:id="126"/>
    <w:p>
      <w:pPr>
        <w:spacing w:after="0"/>
        <w:ind w:left="0"/>
        <w:jc w:val="both"/>
      </w:pPr>
      <w:r>
        <w:rPr>
          <w:rFonts w:ascii="Times New Roman"/>
          <w:b w:val="false"/>
          <w:i w:val="false"/>
          <w:color w:val="000000"/>
          <w:sz w:val="28"/>
        </w:rPr>
        <w:t>
      в графе 3 указывается периодичность получения (сбора) административными источниками административных данных (допускаются следующие значения в данной графе: по мере поступления, по мере необходимости, ежедневно, еженедельно, ежемесячно, ежеквартально, 1 раз в полугодие, ежегодно, единовременно);</w:t>
      </w:r>
    </w:p>
    <w:bookmarkEnd w:id="126"/>
    <w:bookmarkStart w:name="z148" w:id="127"/>
    <w:p>
      <w:pPr>
        <w:spacing w:after="0"/>
        <w:ind w:left="0"/>
        <w:jc w:val="both"/>
      </w:pPr>
      <w:r>
        <w:rPr>
          <w:rFonts w:ascii="Times New Roman"/>
          <w:b w:val="false"/>
          <w:i w:val="false"/>
          <w:color w:val="000000"/>
          <w:sz w:val="28"/>
        </w:rPr>
        <w:t>
      в графе 4 заполняется наименование центрального государственного органа и местного исполнительного органа;</w:t>
      </w:r>
    </w:p>
    <w:bookmarkEnd w:id="127"/>
    <w:bookmarkStart w:name="z149" w:id="128"/>
    <w:p>
      <w:pPr>
        <w:spacing w:after="0"/>
        <w:ind w:left="0"/>
        <w:jc w:val="both"/>
      </w:pPr>
      <w:r>
        <w:rPr>
          <w:rFonts w:ascii="Times New Roman"/>
          <w:b w:val="false"/>
          <w:i w:val="false"/>
          <w:color w:val="000000"/>
          <w:sz w:val="28"/>
        </w:rPr>
        <w:t>
      в графе 5 заполняется индекс формы;</w:t>
      </w:r>
    </w:p>
    <w:bookmarkEnd w:id="128"/>
    <w:bookmarkStart w:name="z150" w:id="129"/>
    <w:p>
      <w:pPr>
        <w:spacing w:after="0"/>
        <w:ind w:left="0"/>
        <w:jc w:val="both"/>
      </w:pPr>
      <w:r>
        <w:rPr>
          <w:rFonts w:ascii="Times New Roman"/>
          <w:b w:val="false"/>
          <w:i w:val="false"/>
          <w:color w:val="000000"/>
          <w:sz w:val="28"/>
        </w:rPr>
        <w:t>
      в графе 6 указывается наименование формы;</w:t>
      </w:r>
    </w:p>
    <w:bookmarkEnd w:id="129"/>
    <w:bookmarkStart w:name="z151" w:id="130"/>
    <w:p>
      <w:pPr>
        <w:spacing w:after="0"/>
        <w:ind w:left="0"/>
        <w:jc w:val="both"/>
      </w:pPr>
      <w:r>
        <w:rPr>
          <w:rFonts w:ascii="Times New Roman"/>
          <w:b w:val="false"/>
          <w:i w:val="false"/>
          <w:color w:val="000000"/>
          <w:sz w:val="28"/>
        </w:rPr>
        <w:t>
      в графе 7 указывается периодичность формы;</w:t>
      </w:r>
    </w:p>
    <w:bookmarkEnd w:id="130"/>
    <w:bookmarkStart w:name="z152" w:id="131"/>
    <w:p>
      <w:pPr>
        <w:spacing w:after="0"/>
        <w:ind w:left="0"/>
        <w:jc w:val="both"/>
      </w:pPr>
      <w:r>
        <w:rPr>
          <w:rFonts w:ascii="Times New Roman"/>
          <w:b w:val="false"/>
          <w:i w:val="false"/>
          <w:color w:val="000000"/>
          <w:sz w:val="28"/>
        </w:rPr>
        <w:t>
      в графе 8 указывается круг лиц, представляющих форму;</w:t>
      </w:r>
    </w:p>
    <w:bookmarkEnd w:id="131"/>
    <w:bookmarkStart w:name="z153" w:id="132"/>
    <w:p>
      <w:pPr>
        <w:spacing w:after="0"/>
        <w:ind w:left="0"/>
        <w:jc w:val="both"/>
      </w:pPr>
      <w:r>
        <w:rPr>
          <w:rFonts w:ascii="Times New Roman"/>
          <w:b w:val="false"/>
          <w:i w:val="false"/>
          <w:color w:val="000000"/>
          <w:sz w:val="28"/>
        </w:rPr>
        <w:t>
      в графе 9 указывается номер и дата НПА по утверждению формы;</w:t>
      </w:r>
    </w:p>
    <w:bookmarkEnd w:id="132"/>
    <w:bookmarkStart w:name="z154" w:id="133"/>
    <w:p>
      <w:pPr>
        <w:spacing w:after="0"/>
        <w:ind w:left="0"/>
        <w:jc w:val="both"/>
      </w:pPr>
      <w:r>
        <w:rPr>
          <w:rFonts w:ascii="Times New Roman"/>
          <w:b w:val="false"/>
          <w:i w:val="false"/>
          <w:color w:val="000000"/>
          <w:sz w:val="28"/>
        </w:rPr>
        <w:t>
      в графе 10 указывается наименование информационной системы для получения (сбора) административных данных. Не допускаются значения "Да" или "Нет";</w:t>
      </w:r>
    </w:p>
    <w:bookmarkEnd w:id="133"/>
    <w:bookmarkStart w:name="z155" w:id="134"/>
    <w:p>
      <w:pPr>
        <w:spacing w:after="0"/>
        <w:ind w:left="0"/>
        <w:jc w:val="both"/>
      </w:pPr>
      <w:r>
        <w:rPr>
          <w:rFonts w:ascii="Times New Roman"/>
          <w:b w:val="false"/>
          <w:i w:val="false"/>
          <w:color w:val="000000"/>
          <w:sz w:val="28"/>
        </w:rPr>
        <w:t>
      в графе 11 указывается наименование методики расчета показателя с указанием номера и даты ее утверждения;</w:t>
      </w:r>
    </w:p>
    <w:bookmarkEnd w:id="134"/>
    <w:bookmarkStart w:name="z156" w:id="135"/>
    <w:p>
      <w:pPr>
        <w:spacing w:after="0"/>
        <w:ind w:left="0"/>
        <w:jc w:val="both"/>
      </w:pPr>
      <w:r>
        <w:rPr>
          <w:rFonts w:ascii="Times New Roman"/>
          <w:b w:val="false"/>
          <w:i w:val="false"/>
          <w:color w:val="000000"/>
          <w:sz w:val="28"/>
        </w:rPr>
        <w:t>
      в графе 12 указывается публикуемый или не публикуемый показатель;</w:t>
      </w:r>
    </w:p>
    <w:bookmarkEnd w:id="135"/>
    <w:bookmarkStart w:name="z157" w:id="136"/>
    <w:p>
      <w:pPr>
        <w:spacing w:after="0"/>
        <w:ind w:left="0"/>
        <w:jc w:val="both"/>
      </w:pPr>
      <w:r>
        <w:rPr>
          <w:rFonts w:ascii="Times New Roman"/>
          <w:b w:val="false"/>
          <w:i w:val="false"/>
          <w:color w:val="000000"/>
          <w:sz w:val="28"/>
        </w:rPr>
        <w:t>
      в графе 13 указывается форма получения (сбора) информации, формируемой административными источниками;</w:t>
      </w:r>
    </w:p>
    <w:bookmarkEnd w:id="136"/>
    <w:bookmarkStart w:name="z158" w:id="137"/>
    <w:p>
      <w:pPr>
        <w:spacing w:after="0"/>
        <w:ind w:left="0"/>
        <w:jc w:val="both"/>
      </w:pPr>
      <w:r>
        <w:rPr>
          <w:rFonts w:ascii="Times New Roman"/>
          <w:b w:val="false"/>
          <w:i w:val="false"/>
          <w:color w:val="000000"/>
          <w:sz w:val="28"/>
        </w:rPr>
        <w:t>
      Допускаются следующие значения:</w:t>
      </w:r>
    </w:p>
    <w:bookmarkEnd w:id="137"/>
    <w:bookmarkStart w:name="z159" w:id="138"/>
    <w:p>
      <w:pPr>
        <w:spacing w:after="0"/>
        <w:ind w:left="0"/>
        <w:jc w:val="both"/>
      </w:pPr>
      <w:r>
        <w:rPr>
          <w:rFonts w:ascii="Times New Roman"/>
          <w:b w:val="false"/>
          <w:i w:val="false"/>
          <w:color w:val="000000"/>
          <w:sz w:val="28"/>
        </w:rPr>
        <w:t>
      "в электронном виде" (если сбор административных данных осуществляется в электронном виде);</w:t>
      </w:r>
    </w:p>
    <w:bookmarkEnd w:id="138"/>
    <w:bookmarkStart w:name="z160" w:id="139"/>
    <w:p>
      <w:pPr>
        <w:spacing w:after="0"/>
        <w:ind w:left="0"/>
        <w:jc w:val="both"/>
      </w:pPr>
      <w:r>
        <w:rPr>
          <w:rFonts w:ascii="Times New Roman"/>
          <w:b w:val="false"/>
          <w:i w:val="false"/>
          <w:color w:val="000000"/>
          <w:sz w:val="28"/>
        </w:rPr>
        <w:t>
      "на бумажных носителях" (если сбор административных данных осуществляется на бумажных носителях);</w:t>
      </w:r>
    </w:p>
    <w:bookmarkEnd w:id="139"/>
    <w:bookmarkStart w:name="z161" w:id="140"/>
    <w:p>
      <w:pPr>
        <w:spacing w:after="0"/>
        <w:ind w:left="0"/>
        <w:jc w:val="both"/>
      </w:pPr>
      <w:r>
        <w:rPr>
          <w:rFonts w:ascii="Times New Roman"/>
          <w:b w:val="false"/>
          <w:i w:val="false"/>
          <w:color w:val="000000"/>
          <w:sz w:val="28"/>
        </w:rPr>
        <w:t>
      допускается также наличие двух значений одновременно, при осуществлении сбора информации на бумажных носителях и в электронном виде.</w:t>
      </w:r>
    </w:p>
    <w:bookmarkEnd w:id="1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