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cfc8f" w14:textId="26cfc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на возмездной основе аналитической информации, не предусмотренной графиком распространения официальной статистической информации и требующей дополнительных затрат на ее разработку</w:t>
      </w:r>
    </w:p>
    <w:p>
      <w:pPr>
        <w:spacing w:after="0"/>
        <w:ind w:left="0"/>
        <w:jc w:val="both"/>
      </w:pPr>
      <w:r>
        <w:rPr>
          <w:rFonts w:ascii="Times New Roman"/>
          <w:b w:val="false"/>
          <w:i w:val="false"/>
          <w:color w:val="000000"/>
          <w:sz w:val="28"/>
        </w:rPr>
        <w:t>Приказ Руководителя Бюро национальной статистики Агентства по стратегическому планированию и реформам Республики Казахстан от 27 сентября 2024 года № 32. Зарегистрирован в Министерстве юстиции Республики Казахстан 30 сентября 2024 года № 35150</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23-1</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Закона Республики Казахстан "О государственной статистике" ПРИКАЗЫВАЮ:</w:t>
      </w:r>
    </w:p>
    <w:bookmarkEnd w:id="0"/>
    <w:bookmarkStart w:name="z5" w:id="1"/>
    <w:p>
      <w:pPr>
        <w:spacing w:after="0"/>
        <w:ind w:left="0"/>
        <w:jc w:val="both"/>
      </w:pPr>
      <w:r>
        <w:rPr>
          <w:rFonts w:ascii="Times New Roman"/>
          <w:b w:val="false"/>
          <w:i w:val="false"/>
          <w:color w:val="000000"/>
          <w:sz w:val="28"/>
        </w:rPr>
        <w:t xml:space="preserve">
      1. Утвердить Правила предоставления на возмездной основе аналитической информации, не предусмотренной графиком распространения официальной статистической информации и требующей дополнительных затрат на ее разработку,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2. Департаменту контроля качества данных и развития коммуникаций 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Едином портале интернет-ресурсов государственных органов на странице Бюро национальной статистики Агентства по стратегическому планированию и реформам Республики Казахстан.</w:t>
      </w:r>
    </w:p>
    <w:bookmarkEnd w:id="4"/>
    <w:bookmarkStart w:name="z9" w:id="5"/>
    <w:p>
      <w:pPr>
        <w:spacing w:after="0"/>
        <w:ind w:left="0"/>
        <w:jc w:val="both"/>
      </w:pPr>
      <w:r>
        <w:rPr>
          <w:rFonts w:ascii="Times New Roman"/>
          <w:b w:val="false"/>
          <w:i w:val="false"/>
          <w:color w:val="000000"/>
          <w:sz w:val="28"/>
        </w:rPr>
        <w:t>
      3. Департаменту контроля качества данных и развития коммуникаций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w:t>
      </w:r>
    </w:p>
    <w:bookmarkEnd w:id="5"/>
    <w:bookmarkStart w:name="z10" w:id="6"/>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w:t>
      </w:r>
    </w:p>
    <w:bookmarkEnd w:id="6"/>
    <w:bookmarkStart w:name="z11" w:id="7"/>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Руководитель Бюро</w:t>
            </w:r>
          </w:p>
          <w:p>
            <w:pPr>
              <w:spacing w:after="20"/>
              <w:ind w:left="20"/>
              <w:jc w:val="both"/>
            </w:pPr>
          </w:p>
          <w:p>
            <w:pPr>
              <w:spacing w:after="20"/>
              <w:ind w:left="20"/>
              <w:jc w:val="both"/>
            </w:pPr>
            <w:r>
              <w:rPr>
                <w:rFonts w:ascii="Times New Roman"/>
                <w:b w:val="false"/>
                <w:i/>
                <w:color w:val="000000"/>
                <w:sz w:val="20"/>
              </w:rPr>
              <w:t>национальной статистики</w:t>
            </w:r>
          </w:p>
          <w:p>
            <w:pPr>
              <w:spacing w:after="20"/>
              <w:ind w:left="20"/>
              <w:jc w:val="both"/>
            </w:pPr>
            <w:r>
              <w:rPr>
                <w:rFonts w:ascii="Times New Roman"/>
                <w:b w:val="false"/>
                <w:i/>
                <w:color w:val="000000"/>
                <w:sz w:val="20"/>
              </w:rPr>
              <w:t>Агентства по стратегическому</w:t>
            </w:r>
          </w:p>
          <w:p>
            <w:pPr>
              <w:spacing w:after="20"/>
              <w:ind w:left="20"/>
              <w:jc w:val="both"/>
            </w:pPr>
            <w:r>
              <w:rPr>
                <w:rFonts w:ascii="Times New Roman"/>
                <w:b w:val="false"/>
                <w:i/>
                <w:color w:val="000000"/>
                <w:sz w:val="20"/>
              </w:rPr>
              <w:t>планированию и реформам</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Турлубаев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Агентство по защите и развитию конкуренции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сентября 2024 года № 32</w:t>
            </w:r>
          </w:p>
        </w:tc>
      </w:tr>
    </w:tbl>
    <w:bookmarkStart w:name="z15" w:id="9"/>
    <w:p>
      <w:pPr>
        <w:spacing w:after="0"/>
        <w:ind w:left="0"/>
        <w:jc w:val="left"/>
      </w:pPr>
      <w:r>
        <w:rPr>
          <w:rFonts w:ascii="Times New Roman"/>
          <w:b/>
          <w:i w:val="false"/>
          <w:color w:val="000000"/>
        </w:rPr>
        <w:t xml:space="preserve"> Порядок предоставления на возмездной основе аналитической информации, не предусмотренной графиком распространения официальной статистической информации и требующей дополнительных затрат на ее разработку</w:t>
      </w:r>
    </w:p>
    <w:bookmarkEnd w:id="9"/>
    <w:bookmarkStart w:name="z16" w:id="10"/>
    <w:p>
      <w:pPr>
        <w:spacing w:after="0"/>
        <w:ind w:left="0"/>
        <w:jc w:val="left"/>
      </w:pPr>
      <w:r>
        <w:rPr>
          <w:rFonts w:ascii="Times New Roman"/>
          <w:b/>
          <w:i w:val="false"/>
          <w:color w:val="000000"/>
        </w:rPr>
        <w:t xml:space="preserve">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Правила определяют порядок предоставления на возмездной основе аналитической информации, не предусмотренной графиком распространения официальной статистической информации и требующей дополнительных затрат на ее разработку (далее - Правила) в соответствии cо </w:t>
      </w:r>
      <w:r>
        <w:rPr>
          <w:rFonts w:ascii="Times New Roman"/>
          <w:b w:val="false"/>
          <w:i w:val="false"/>
          <w:color w:val="000000"/>
          <w:sz w:val="28"/>
        </w:rPr>
        <w:t>статьями 23-1</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Закона Республики Казахстан "О государственной статистике" (далее - Закон).</w:t>
      </w:r>
    </w:p>
    <w:bookmarkEnd w:id="11"/>
    <w:bookmarkStart w:name="z18" w:id="12"/>
    <w:p>
      <w:pPr>
        <w:spacing w:after="0"/>
        <w:ind w:left="0"/>
        <w:jc w:val="both"/>
      </w:pPr>
      <w:r>
        <w:rPr>
          <w:rFonts w:ascii="Times New Roman"/>
          <w:b w:val="false"/>
          <w:i w:val="false"/>
          <w:color w:val="000000"/>
          <w:sz w:val="28"/>
        </w:rPr>
        <w:t xml:space="preserve">
      2. Предоставление на возмездной основе аналитической информации, не предусмотренной графиком распространения официальной статистической информации и требующей дополнительных затрат на ее разработку (далее – аналитическая информация) осуществляется Республиканским государственным предприятием на праве хозяйственного ведения "Информационно-вычислительный центр Бюро национальной статистики Агентства по стратегическому планированию и реформам Республики Казахстан" (далее – РГП "ИВЦ") согласно </w:t>
      </w:r>
      <w:r>
        <w:rPr>
          <w:rFonts w:ascii="Times New Roman"/>
          <w:b w:val="false"/>
          <w:i w:val="false"/>
          <w:color w:val="000000"/>
          <w:sz w:val="28"/>
        </w:rPr>
        <w:t>статье 23-1</w:t>
      </w:r>
      <w:r>
        <w:rPr>
          <w:rFonts w:ascii="Times New Roman"/>
          <w:b w:val="false"/>
          <w:i w:val="false"/>
          <w:color w:val="000000"/>
          <w:sz w:val="28"/>
        </w:rPr>
        <w:t xml:space="preserve"> Закона.</w:t>
      </w:r>
    </w:p>
    <w:bookmarkEnd w:id="12"/>
    <w:bookmarkStart w:name="z19" w:id="13"/>
    <w:p>
      <w:pPr>
        <w:spacing w:after="0"/>
        <w:ind w:left="0"/>
        <w:jc w:val="both"/>
      </w:pPr>
      <w:r>
        <w:rPr>
          <w:rFonts w:ascii="Times New Roman"/>
          <w:b w:val="false"/>
          <w:i w:val="false"/>
          <w:color w:val="000000"/>
          <w:sz w:val="28"/>
        </w:rPr>
        <w:t>
      2. Порядок предоставления аналитической информации</w:t>
      </w:r>
    </w:p>
    <w:bookmarkEnd w:id="13"/>
    <w:bookmarkStart w:name="z20" w:id="14"/>
    <w:p>
      <w:pPr>
        <w:spacing w:after="0"/>
        <w:ind w:left="0"/>
        <w:jc w:val="both"/>
      </w:pPr>
      <w:r>
        <w:rPr>
          <w:rFonts w:ascii="Times New Roman"/>
          <w:b w:val="false"/>
          <w:i w:val="false"/>
          <w:color w:val="000000"/>
          <w:sz w:val="28"/>
        </w:rPr>
        <w:t xml:space="preserve">
      3. Заявитель подает заявление в соответствии с </w:t>
      </w:r>
      <w:r>
        <w:rPr>
          <w:rFonts w:ascii="Times New Roman"/>
          <w:b w:val="false"/>
          <w:i w:val="false"/>
          <w:color w:val="000000"/>
          <w:sz w:val="28"/>
        </w:rPr>
        <w:t>приложениями 1</w:t>
      </w:r>
      <w:r>
        <w:rPr>
          <w:rFonts w:ascii="Times New Roman"/>
          <w:b w:val="false"/>
          <w:i w:val="false"/>
          <w:color w:val="000000"/>
          <w:sz w:val="28"/>
        </w:rPr>
        <w:t xml:space="preserve"> или </w:t>
      </w:r>
      <w:r>
        <w:rPr>
          <w:rFonts w:ascii="Times New Roman"/>
          <w:b w:val="false"/>
          <w:i w:val="false"/>
          <w:color w:val="000000"/>
          <w:sz w:val="28"/>
        </w:rPr>
        <w:t>2</w:t>
      </w:r>
      <w:r>
        <w:rPr>
          <w:rFonts w:ascii="Times New Roman"/>
          <w:b w:val="false"/>
          <w:i w:val="false"/>
          <w:color w:val="000000"/>
          <w:sz w:val="28"/>
        </w:rPr>
        <w:t xml:space="preserve"> к настоящим Правилам, в РГП "ИВЦ" в бумажной форме или его сканированную копию в электронном виде на адрес электронный почты info@statdata.kz. После получения заявления РГП "ИВЦ" направляет уведомление о принятии заявления к рассмотрению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4"/>
    <w:bookmarkStart w:name="z21" w:id="15"/>
    <w:p>
      <w:pPr>
        <w:spacing w:after="0"/>
        <w:ind w:left="0"/>
        <w:jc w:val="both"/>
      </w:pPr>
      <w:r>
        <w:rPr>
          <w:rFonts w:ascii="Times New Roman"/>
          <w:b w:val="false"/>
          <w:i w:val="false"/>
          <w:color w:val="000000"/>
          <w:sz w:val="28"/>
        </w:rPr>
        <w:t>
      4. РГП "ИВЦ" рассматривает заявление на предмет наличия запрашиваемой информации и возможности ее предоставления.</w:t>
      </w:r>
    </w:p>
    <w:bookmarkEnd w:id="15"/>
    <w:bookmarkStart w:name="z22" w:id="16"/>
    <w:p>
      <w:pPr>
        <w:spacing w:after="0"/>
        <w:ind w:left="0"/>
        <w:jc w:val="both"/>
      </w:pPr>
      <w:r>
        <w:rPr>
          <w:rFonts w:ascii="Times New Roman"/>
          <w:b w:val="false"/>
          <w:i w:val="false"/>
          <w:color w:val="000000"/>
          <w:sz w:val="28"/>
        </w:rPr>
        <w:t xml:space="preserve">
      В случае, если запрашиваемая аналитическая информация выходит за рамки классификатора статистических показателей или РГП "ИВЦ" не имеет доступа к запрашиваемым данным и (или) на их использование установлены ограничения, РГП "ИВЦ" направляет заявителю уведомление о предварительном решении об отказе в предоставлении аналитической информации. </w:t>
      </w:r>
    </w:p>
    <w:bookmarkEnd w:id="16"/>
    <w:bookmarkStart w:name="z23" w:id="17"/>
    <w:p>
      <w:pPr>
        <w:spacing w:after="0"/>
        <w:ind w:left="0"/>
        <w:jc w:val="both"/>
      </w:pPr>
      <w:r>
        <w:rPr>
          <w:rFonts w:ascii="Times New Roman"/>
          <w:b w:val="false"/>
          <w:i w:val="false"/>
          <w:color w:val="000000"/>
          <w:sz w:val="28"/>
        </w:rPr>
        <w:t>
      В уведомлении указываются время и место (способ) проведения заслушивания для возможности выражения заявителем позиции по предварительному решению.</w:t>
      </w:r>
    </w:p>
    <w:bookmarkEnd w:id="17"/>
    <w:bookmarkStart w:name="z24" w:id="18"/>
    <w:p>
      <w:pPr>
        <w:spacing w:after="0"/>
        <w:ind w:left="0"/>
        <w:jc w:val="both"/>
      </w:pPr>
      <w:r>
        <w:rPr>
          <w:rFonts w:ascii="Times New Roman"/>
          <w:b w:val="false"/>
          <w:i w:val="false"/>
          <w:color w:val="000000"/>
          <w:sz w:val="28"/>
        </w:rPr>
        <w:t>
      Уведомление о заслушивании направляется на электронный адрес заявителя и (или) в виде текстового сообщения на абонентский номер сотовой связи заявителя, не менее чем за три рабочих дня до завершения срока предоставления аналитической информации. Заслушивание проводится не позднее двух рабочих дней со дня направления уведомления.</w:t>
      </w:r>
    </w:p>
    <w:bookmarkEnd w:id="18"/>
    <w:bookmarkStart w:name="z25" w:id="19"/>
    <w:p>
      <w:pPr>
        <w:spacing w:after="0"/>
        <w:ind w:left="0"/>
        <w:jc w:val="both"/>
      </w:pPr>
      <w:r>
        <w:rPr>
          <w:rFonts w:ascii="Times New Roman"/>
          <w:b w:val="false"/>
          <w:i w:val="false"/>
          <w:color w:val="000000"/>
          <w:sz w:val="28"/>
        </w:rPr>
        <w:t xml:space="preserve">
      По результатам заслушивания РГП "ИВЦ" принимает решение о дальнейшем рассмотрении заявления или формирует письмо об отказе в предоставлении аналитической информации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Письмо об отказе в предоставлении аналитической информации направляется заявителю на почтовый адрес в бумажной форме или в электронном виде на адрес электронный почты заявителя.</w:t>
      </w:r>
    </w:p>
    <w:bookmarkEnd w:id="19"/>
    <w:bookmarkStart w:name="z26" w:id="20"/>
    <w:p>
      <w:pPr>
        <w:spacing w:after="0"/>
        <w:ind w:left="0"/>
        <w:jc w:val="both"/>
      </w:pPr>
      <w:r>
        <w:rPr>
          <w:rFonts w:ascii="Times New Roman"/>
          <w:b w:val="false"/>
          <w:i w:val="false"/>
          <w:color w:val="000000"/>
          <w:sz w:val="28"/>
        </w:rPr>
        <w:t>
      Уведомление о заслушивании, направленное одним из вышеперечисленных способов, будет считаться врученным со дня ее отправки.</w:t>
      </w:r>
    </w:p>
    <w:bookmarkEnd w:id="20"/>
    <w:bookmarkStart w:name="z27" w:id="21"/>
    <w:p>
      <w:pPr>
        <w:spacing w:after="0"/>
        <w:ind w:left="0"/>
        <w:jc w:val="both"/>
      </w:pPr>
      <w:r>
        <w:rPr>
          <w:rFonts w:ascii="Times New Roman"/>
          <w:b w:val="false"/>
          <w:i w:val="false"/>
          <w:color w:val="000000"/>
          <w:sz w:val="28"/>
        </w:rPr>
        <w:t>
      При наличии запрашиваемой аналитической информации, РГП "ИВЦ" направляет на почтовой адрес в бумажной форме или в электронном виде на адрес электронный почты заявителя письмо о необходимости составления технической спецификации, в которой указываются задачи, цель, перечень анализируемых показателей, вид анализа, период, сроки завершения, ожидаемые результаты и форма представления информации.</w:t>
      </w:r>
    </w:p>
    <w:bookmarkEnd w:id="21"/>
    <w:bookmarkStart w:name="z28" w:id="22"/>
    <w:p>
      <w:pPr>
        <w:spacing w:after="0"/>
        <w:ind w:left="0"/>
        <w:jc w:val="both"/>
      </w:pPr>
      <w:r>
        <w:rPr>
          <w:rFonts w:ascii="Times New Roman"/>
          <w:b w:val="false"/>
          <w:i w:val="false"/>
          <w:color w:val="000000"/>
          <w:sz w:val="28"/>
        </w:rPr>
        <w:t>
      5. По завершению согласования технической спецификации РГП "ИВЦ направляет на согласование заявителю проект договора с указанием стоимости услуг в электронном виде на указанный в заявлении адрес электронной почты.</w:t>
      </w:r>
    </w:p>
    <w:bookmarkEnd w:id="22"/>
    <w:bookmarkStart w:name="z29" w:id="23"/>
    <w:p>
      <w:pPr>
        <w:spacing w:after="0"/>
        <w:ind w:left="0"/>
        <w:jc w:val="both"/>
      </w:pPr>
      <w:r>
        <w:rPr>
          <w:rFonts w:ascii="Times New Roman"/>
          <w:b w:val="false"/>
          <w:i w:val="false"/>
          <w:color w:val="000000"/>
          <w:sz w:val="28"/>
        </w:rPr>
        <w:t>
      6. После получения РГП "ИВЦ" подписанного заявителем договора, настоящий договор считается заключенным с момента подписания, РГП "ИВЦ" выставляется счет на оплату на основании заключенного договора.</w:t>
      </w:r>
    </w:p>
    <w:bookmarkEnd w:id="23"/>
    <w:bookmarkStart w:name="z30" w:id="24"/>
    <w:p>
      <w:pPr>
        <w:spacing w:after="0"/>
        <w:ind w:left="0"/>
        <w:jc w:val="both"/>
      </w:pPr>
      <w:r>
        <w:rPr>
          <w:rFonts w:ascii="Times New Roman"/>
          <w:b w:val="false"/>
          <w:i w:val="false"/>
          <w:color w:val="000000"/>
          <w:sz w:val="28"/>
        </w:rPr>
        <w:t xml:space="preserve">
      7. В случае не предоставления заявителем подписанного договора в течение десяти рабочих дней согласованного договора со дня направления проекта договора, РГП "ИВЦ" направляет заявителю письмо об отказе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24"/>
    <w:bookmarkStart w:name="z31" w:id="25"/>
    <w:p>
      <w:pPr>
        <w:spacing w:after="0"/>
        <w:ind w:left="0"/>
        <w:jc w:val="both"/>
      </w:pPr>
      <w:r>
        <w:rPr>
          <w:rFonts w:ascii="Times New Roman"/>
          <w:b w:val="false"/>
          <w:i w:val="false"/>
          <w:color w:val="000000"/>
          <w:sz w:val="28"/>
        </w:rPr>
        <w:t>
      8. Сроки оплаты и предоставления аналитической информации регулируются заключенным договором и технической спецификацией.</w:t>
      </w:r>
    </w:p>
    <w:bookmarkEnd w:id="25"/>
    <w:bookmarkStart w:name="z32" w:id="26"/>
    <w:p>
      <w:pPr>
        <w:spacing w:after="0"/>
        <w:ind w:left="0"/>
        <w:jc w:val="both"/>
      </w:pPr>
      <w:r>
        <w:rPr>
          <w:rFonts w:ascii="Times New Roman"/>
          <w:b w:val="false"/>
          <w:i w:val="false"/>
          <w:color w:val="000000"/>
          <w:sz w:val="28"/>
        </w:rPr>
        <w:t xml:space="preserve">
      9. Объем предоставляемой аналитической информации может дополняться, или уточняться с повышением, или понижением стоимости с заключением дополнительного соглашения к основному договору в соответствии с требованиями </w:t>
      </w:r>
      <w:r>
        <w:rPr>
          <w:rFonts w:ascii="Times New Roman"/>
          <w:b w:val="false"/>
          <w:i w:val="false"/>
          <w:color w:val="000000"/>
          <w:sz w:val="28"/>
        </w:rPr>
        <w:t>пункта 3</w:t>
      </w:r>
      <w:r>
        <w:rPr>
          <w:rFonts w:ascii="Times New Roman"/>
          <w:b w:val="false"/>
          <w:i w:val="false"/>
          <w:color w:val="000000"/>
          <w:sz w:val="28"/>
        </w:rPr>
        <w:t xml:space="preserve"> статьи 23-1 Закона.</w:t>
      </w:r>
    </w:p>
    <w:bookmarkEnd w:id="26"/>
    <w:bookmarkStart w:name="z33" w:id="27"/>
    <w:p>
      <w:pPr>
        <w:spacing w:after="0"/>
        <w:ind w:left="0"/>
        <w:jc w:val="both"/>
      </w:pPr>
      <w:r>
        <w:rPr>
          <w:rFonts w:ascii="Times New Roman"/>
          <w:b w:val="false"/>
          <w:i w:val="false"/>
          <w:color w:val="000000"/>
          <w:sz w:val="28"/>
        </w:rPr>
        <w:t>
      10. После получения оплаты от заявителя, подготовленная аналитическая информация направляется заявителю на указанный в заявлении электронный адрес или передается на электронном носителе, предоставленном заявителем.</w:t>
      </w:r>
    </w:p>
    <w:bookmarkEnd w:id="27"/>
    <w:bookmarkStart w:name="z34" w:id="28"/>
    <w:p>
      <w:pPr>
        <w:spacing w:after="0"/>
        <w:ind w:left="0"/>
        <w:jc w:val="both"/>
      </w:pPr>
      <w:r>
        <w:rPr>
          <w:rFonts w:ascii="Times New Roman"/>
          <w:b w:val="false"/>
          <w:i w:val="false"/>
          <w:color w:val="000000"/>
          <w:sz w:val="28"/>
        </w:rPr>
        <w:t xml:space="preserve">
      11. Прием заявлений осуществляется в рабочие дни, согласно графику работы РГП "ИВЦ" – с понедельника по пятницу включительно с 09:00 часов до 18:30 часов, с перерывом на обед с 13:00 часов до 14:30 часов, за исключением выходных и праздничных дней, установленных </w:t>
      </w:r>
      <w:r>
        <w:rPr>
          <w:rFonts w:ascii="Times New Roman"/>
          <w:b w:val="false"/>
          <w:i w:val="false"/>
          <w:color w:val="000000"/>
          <w:sz w:val="28"/>
        </w:rPr>
        <w:t>Трудовым</w:t>
      </w:r>
      <w:r>
        <w:rPr>
          <w:rFonts w:ascii="Times New Roman"/>
          <w:b w:val="false"/>
          <w:i w:val="false"/>
          <w:color w:val="000000"/>
          <w:sz w:val="28"/>
        </w:rPr>
        <w:t xml:space="preserve"> кодексом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праздниках в Республике Казахстан".</w:t>
      </w:r>
    </w:p>
    <w:bookmarkEnd w:id="28"/>
    <w:bookmarkStart w:name="z35" w:id="29"/>
    <w:p>
      <w:pPr>
        <w:spacing w:after="0"/>
        <w:ind w:left="0"/>
        <w:jc w:val="both"/>
      </w:pPr>
      <w:r>
        <w:rPr>
          <w:rFonts w:ascii="Times New Roman"/>
          <w:b w:val="false"/>
          <w:i w:val="false"/>
          <w:color w:val="000000"/>
          <w:sz w:val="28"/>
        </w:rPr>
        <w:t>
      Заявления, направленные по электронной почте в нерабочие часы, в выходные и праздничные дни, рассматриваются на следующий рабочий день.</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на возмездной основе</w:t>
            </w:r>
            <w:r>
              <w:br/>
            </w:r>
            <w:r>
              <w:rPr>
                <w:rFonts w:ascii="Times New Roman"/>
                <w:b w:val="false"/>
                <w:i w:val="false"/>
                <w:color w:val="000000"/>
                <w:sz w:val="20"/>
              </w:rPr>
              <w:t>аналитической информации,</w:t>
            </w:r>
            <w:r>
              <w:br/>
            </w:r>
            <w:r>
              <w:rPr>
                <w:rFonts w:ascii="Times New Roman"/>
                <w:b w:val="false"/>
                <w:i w:val="false"/>
                <w:color w:val="000000"/>
                <w:sz w:val="20"/>
              </w:rPr>
              <w:t>не предусмотренной</w:t>
            </w:r>
            <w:r>
              <w:br/>
            </w:r>
            <w:r>
              <w:rPr>
                <w:rFonts w:ascii="Times New Roman"/>
                <w:b w:val="false"/>
                <w:i w:val="false"/>
                <w:color w:val="000000"/>
                <w:sz w:val="20"/>
              </w:rPr>
              <w:t>графиком распространения</w:t>
            </w:r>
            <w:r>
              <w:br/>
            </w:r>
            <w:r>
              <w:rPr>
                <w:rFonts w:ascii="Times New Roman"/>
                <w:b w:val="false"/>
                <w:i w:val="false"/>
                <w:color w:val="000000"/>
                <w:sz w:val="20"/>
              </w:rPr>
              <w:t>официальной статистической</w:t>
            </w:r>
            <w:r>
              <w:br/>
            </w:r>
            <w:r>
              <w:rPr>
                <w:rFonts w:ascii="Times New Roman"/>
                <w:b w:val="false"/>
                <w:i w:val="false"/>
                <w:color w:val="000000"/>
                <w:sz w:val="20"/>
              </w:rPr>
              <w:t>информации и требующей</w:t>
            </w:r>
            <w:r>
              <w:br/>
            </w:r>
            <w:r>
              <w:rPr>
                <w:rFonts w:ascii="Times New Roman"/>
                <w:b w:val="false"/>
                <w:i w:val="false"/>
                <w:color w:val="000000"/>
                <w:sz w:val="20"/>
              </w:rPr>
              <w:t>дополнительных затрат</w:t>
            </w:r>
            <w:r>
              <w:br/>
            </w:r>
            <w:r>
              <w:rPr>
                <w:rFonts w:ascii="Times New Roman"/>
                <w:b w:val="false"/>
                <w:i w:val="false"/>
                <w:color w:val="000000"/>
                <w:sz w:val="20"/>
              </w:rPr>
              <w:t>на ее разработку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Образец</w:t>
            </w:r>
            <w:r>
              <w:br/>
            </w:r>
            <w:r>
              <w:rPr>
                <w:rFonts w:ascii="Times New Roman"/>
                <w:b w:val="false"/>
                <w:i w:val="false"/>
                <w:color w:val="000000"/>
                <w:sz w:val="20"/>
              </w:rPr>
              <w:t>заявления для физических лиц</w:t>
            </w:r>
            <w:r>
              <w:br/>
            </w:r>
            <w:r>
              <w:rPr>
                <w:rFonts w:ascii="Times New Roman"/>
                <w:b w:val="false"/>
                <w:i w:val="false"/>
                <w:color w:val="000000"/>
                <w:sz w:val="20"/>
              </w:rPr>
              <w:t>от 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заявителя полностью)</w:t>
            </w:r>
          </w:p>
        </w:tc>
      </w:tr>
    </w:tbl>
    <w:bookmarkStart w:name="z38" w:id="30"/>
    <w:p>
      <w:pPr>
        <w:spacing w:after="0"/>
        <w:ind w:left="0"/>
        <w:jc w:val="left"/>
      </w:pPr>
      <w:r>
        <w:rPr>
          <w:rFonts w:ascii="Times New Roman"/>
          <w:b/>
          <w:i w:val="false"/>
          <w:color w:val="000000"/>
        </w:rPr>
        <w:t xml:space="preserve"> Заявление</w:t>
      </w:r>
    </w:p>
    <w:bookmarkEnd w:id="30"/>
    <w:p>
      <w:pPr>
        <w:spacing w:after="0"/>
        <w:ind w:left="0"/>
        <w:jc w:val="both"/>
      </w:pPr>
      <w:bookmarkStart w:name="z39" w:id="31"/>
      <w:r>
        <w:rPr>
          <w:rFonts w:ascii="Times New Roman"/>
          <w:b w:val="false"/>
          <w:i w:val="false"/>
          <w:color w:val="000000"/>
          <w:sz w:val="28"/>
        </w:rPr>
        <w:t>
      Прошу заключить договор на возмездной основе для предоставления аналитической</w:t>
      </w:r>
    </w:p>
    <w:bookmarkEnd w:id="31"/>
    <w:p>
      <w:pPr>
        <w:spacing w:after="0"/>
        <w:ind w:left="0"/>
        <w:jc w:val="both"/>
      </w:pPr>
      <w:r>
        <w:rPr>
          <w:rFonts w:ascii="Times New Roman"/>
          <w:b w:val="false"/>
          <w:i w:val="false"/>
          <w:color w:val="000000"/>
          <w:sz w:val="28"/>
        </w:rPr>
        <w:t>      информации, не предусмотренной графиком распространения официальной</w:t>
      </w:r>
    </w:p>
    <w:p>
      <w:pPr>
        <w:spacing w:after="0"/>
        <w:ind w:left="0"/>
        <w:jc w:val="both"/>
      </w:pPr>
      <w:r>
        <w:rPr>
          <w:rFonts w:ascii="Times New Roman"/>
          <w:b w:val="false"/>
          <w:i w:val="false"/>
          <w:color w:val="000000"/>
          <w:sz w:val="28"/>
        </w:rPr>
        <w:t>статистической информации.</w:t>
      </w:r>
    </w:p>
    <w:p>
      <w:pPr>
        <w:spacing w:after="0"/>
        <w:ind w:left="0"/>
        <w:jc w:val="both"/>
      </w:pPr>
      <w:r>
        <w:rPr>
          <w:rFonts w:ascii="Times New Roman"/>
          <w:b w:val="false"/>
          <w:i w:val="false"/>
          <w:color w:val="000000"/>
          <w:sz w:val="28"/>
        </w:rPr>
        <w:t>Подтверждаю, что ознакомлен с официальной статистической информацией,</w:t>
      </w:r>
    </w:p>
    <w:p>
      <w:pPr>
        <w:spacing w:after="0"/>
        <w:ind w:left="0"/>
        <w:jc w:val="both"/>
      </w:pPr>
      <w:r>
        <w:rPr>
          <w:rFonts w:ascii="Times New Roman"/>
          <w:b w:val="false"/>
          <w:i w:val="false"/>
          <w:color w:val="000000"/>
          <w:sz w:val="28"/>
        </w:rPr>
        <w:t>находящейся в свободном доступе на официальном интернет-ресурсе www.stat.gov.kz.</w:t>
      </w:r>
    </w:p>
    <w:p>
      <w:pPr>
        <w:spacing w:after="0"/>
        <w:ind w:left="0"/>
        <w:jc w:val="both"/>
      </w:pPr>
      <w:r>
        <w:rPr>
          <w:rFonts w:ascii="Times New Roman"/>
          <w:b w:val="false"/>
          <w:i w:val="false"/>
          <w:color w:val="000000"/>
          <w:sz w:val="28"/>
        </w:rPr>
        <w:t>Реквизиты физического лица:</w:t>
      </w:r>
    </w:p>
    <w:p>
      <w:pPr>
        <w:spacing w:after="0"/>
        <w:ind w:left="0"/>
        <w:jc w:val="both"/>
      </w:pPr>
      <w:r>
        <w:rPr>
          <w:rFonts w:ascii="Times New Roman"/>
          <w:b w:val="false"/>
          <w:i w:val="false"/>
          <w:color w:val="000000"/>
          <w:sz w:val="28"/>
        </w:rPr>
        <w:t>Номер удостоверения личности _________________________</w:t>
      </w:r>
    </w:p>
    <w:p>
      <w:pPr>
        <w:spacing w:after="0"/>
        <w:ind w:left="0"/>
        <w:jc w:val="both"/>
      </w:pPr>
      <w:r>
        <w:rPr>
          <w:rFonts w:ascii="Times New Roman"/>
          <w:b w:val="false"/>
          <w:i w:val="false"/>
          <w:color w:val="000000"/>
          <w:sz w:val="28"/>
        </w:rPr>
        <w:t>Индивидуальный идентификационный номер _____________</w:t>
      </w:r>
    </w:p>
    <w:p>
      <w:pPr>
        <w:spacing w:after="0"/>
        <w:ind w:left="0"/>
        <w:jc w:val="both"/>
      </w:pPr>
      <w:r>
        <w:rPr>
          <w:rFonts w:ascii="Times New Roman"/>
          <w:b w:val="false"/>
          <w:i w:val="false"/>
          <w:color w:val="000000"/>
          <w:sz w:val="28"/>
        </w:rPr>
        <w:t>Фактический адрес ____________________________________</w:t>
      </w:r>
    </w:p>
    <w:p>
      <w:pPr>
        <w:spacing w:after="0"/>
        <w:ind w:left="0"/>
        <w:jc w:val="both"/>
      </w:pPr>
      <w:r>
        <w:rPr>
          <w:rFonts w:ascii="Times New Roman"/>
          <w:b w:val="false"/>
          <w:i w:val="false"/>
          <w:color w:val="000000"/>
          <w:sz w:val="28"/>
        </w:rPr>
        <w:t>Абонентские номера сотовой связи и (или) телефонной связи</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Электронный адрес ____________________________________</w:t>
      </w:r>
    </w:p>
    <w:p>
      <w:pPr>
        <w:spacing w:after="0"/>
        <w:ind w:left="0"/>
        <w:jc w:val="both"/>
      </w:pPr>
      <w:r>
        <w:rPr>
          <w:rFonts w:ascii="Times New Roman"/>
          <w:b w:val="false"/>
          <w:i w:val="false"/>
          <w:color w:val="000000"/>
          <w:sz w:val="28"/>
        </w:rPr>
        <w:t>_________________ ____________________________________</w:t>
      </w:r>
    </w:p>
    <w:p>
      <w:pPr>
        <w:spacing w:after="0"/>
        <w:ind w:left="0"/>
        <w:jc w:val="both"/>
      </w:pPr>
      <w:r>
        <w:rPr>
          <w:rFonts w:ascii="Times New Roman"/>
          <w:b w:val="false"/>
          <w:i w:val="false"/>
          <w:color w:val="000000"/>
          <w:sz w:val="28"/>
        </w:rPr>
        <w:t>(подпись, дата)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на возмездной основе</w:t>
            </w:r>
            <w:r>
              <w:br/>
            </w:r>
            <w:r>
              <w:rPr>
                <w:rFonts w:ascii="Times New Roman"/>
                <w:b w:val="false"/>
                <w:i w:val="false"/>
                <w:color w:val="000000"/>
                <w:sz w:val="20"/>
              </w:rPr>
              <w:t>аналитической информации,</w:t>
            </w:r>
            <w:r>
              <w:br/>
            </w:r>
            <w:r>
              <w:rPr>
                <w:rFonts w:ascii="Times New Roman"/>
                <w:b w:val="false"/>
                <w:i w:val="false"/>
                <w:color w:val="000000"/>
                <w:sz w:val="20"/>
              </w:rPr>
              <w:t>не предусмотренной графиком</w:t>
            </w:r>
            <w:r>
              <w:br/>
            </w:r>
            <w:r>
              <w:rPr>
                <w:rFonts w:ascii="Times New Roman"/>
                <w:b w:val="false"/>
                <w:i w:val="false"/>
                <w:color w:val="000000"/>
                <w:sz w:val="20"/>
              </w:rPr>
              <w:t>распространения</w:t>
            </w:r>
            <w:r>
              <w:br/>
            </w:r>
            <w:r>
              <w:rPr>
                <w:rFonts w:ascii="Times New Roman"/>
                <w:b w:val="false"/>
                <w:i w:val="false"/>
                <w:color w:val="000000"/>
                <w:sz w:val="20"/>
              </w:rPr>
              <w:t>официальной статистической</w:t>
            </w:r>
            <w:r>
              <w:br/>
            </w:r>
            <w:r>
              <w:rPr>
                <w:rFonts w:ascii="Times New Roman"/>
                <w:b w:val="false"/>
                <w:i w:val="false"/>
                <w:color w:val="000000"/>
                <w:sz w:val="20"/>
              </w:rPr>
              <w:t>информации и требующей</w:t>
            </w:r>
            <w:r>
              <w:br/>
            </w:r>
            <w:r>
              <w:rPr>
                <w:rFonts w:ascii="Times New Roman"/>
                <w:b w:val="false"/>
                <w:i w:val="false"/>
                <w:color w:val="000000"/>
                <w:sz w:val="20"/>
              </w:rPr>
              <w:t>дополнительных затрат</w:t>
            </w:r>
            <w:r>
              <w:br/>
            </w:r>
            <w:r>
              <w:rPr>
                <w:rFonts w:ascii="Times New Roman"/>
                <w:b w:val="false"/>
                <w:i w:val="false"/>
                <w:color w:val="000000"/>
                <w:sz w:val="20"/>
              </w:rPr>
              <w:t>на ее разработку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Образец</w:t>
            </w:r>
            <w:r>
              <w:br/>
            </w:r>
            <w:r>
              <w:rPr>
                <w:rFonts w:ascii="Times New Roman"/>
                <w:b w:val="false"/>
                <w:i w:val="false"/>
                <w:color w:val="000000"/>
                <w:sz w:val="20"/>
              </w:rPr>
              <w:t>заявления для юридических лиц</w:t>
            </w:r>
            <w:r>
              <w:br/>
            </w:r>
            <w:r>
              <w:rPr>
                <w:rFonts w:ascii="Times New Roman"/>
                <w:b w:val="false"/>
                <w:i w:val="false"/>
                <w:color w:val="000000"/>
                <w:sz w:val="20"/>
              </w:rPr>
              <w:t>___________________________</w:t>
            </w:r>
            <w:r>
              <w:br/>
            </w:r>
            <w:r>
              <w:rPr>
                <w:rFonts w:ascii="Times New Roman"/>
                <w:b w:val="false"/>
                <w:i w:val="false"/>
                <w:color w:val="000000"/>
                <w:sz w:val="20"/>
              </w:rPr>
              <w:t>(наименование организации</w:t>
            </w:r>
            <w:r>
              <w:br/>
            </w:r>
            <w:r>
              <w:rPr>
                <w:rFonts w:ascii="Times New Roman"/>
                <w:b w:val="false"/>
                <w:i w:val="false"/>
                <w:color w:val="000000"/>
                <w:sz w:val="20"/>
              </w:rPr>
              <w:t>от ________________________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___________________________</w:t>
            </w:r>
            <w:r>
              <w:br/>
            </w:r>
            <w:r>
              <w:rPr>
                <w:rFonts w:ascii="Times New Roman"/>
                <w:b w:val="false"/>
                <w:i w:val="false"/>
                <w:color w:val="000000"/>
                <w:sz w:val="20"/>
              </w:rPr>
              <w:t>юридического лица)</w:t>
            </w:r>
          </w:p>
        </w:tc>
      </w:tr>
    </w:tbl>
    <w:bookmarkStart w:name="z42" w:id="32"/>
    <w:p>
      <w:pPr>
        <w:spacing w:after="0"/>
        <w:ind w:left="0"/>
        <w:jc w:val="left"/>
      </w:pPr>
      <w:r>
        <w:rPr>
          <w:rFonts w:ascii="Times New Roman"/>
          <w:b/>
          <w:i w:val="false"/>
          <w:color w:val="000000"/>
        </w:rPr>
        <w:t xml:space="preserve"> Заявление</w:t>
      </w:r>
    </w:p>
    <w:bookmarkEnd w:id="32"/>
    <w:p>
      <w:pPr>
        <w:spacing w:after="0"/>
        <w:ind w:left="0"/>
        <w:jc w:val="both"/>
      </w:pPr>
      <w:bookmarkStart w:name="z43" w:id="33"/>
      <w:r>
        <w:rPr>
          <w:rFonts w:ascii="Times New Roman"/>
          <w:b w:val="false"/>
          <w:i w:val="false"/>
          <w:color w:val="000000"/>
          <w:sz w:val="28"/>
        </w:rPr>
        <w:t>
      Прошу заключить договор на возмездной основе для предоставления аналитической</w:t>
      </w:r>
    </w:p>
    <w:bookmarkEnd w:id="33"/>
    <w:p>
      <w:pPr>
        <w:spacing w:after="0"/>
        <w:ind w:left="0"/>
        <w:jc w:val="both"/>
      </w:pPr>
      <w:r>
        <w:rPr>
          <w:rFonts w:ascii="Times New Roman"/>
          <w:b w:val="false"/>
          <w:i w:val="false"/>
          <w:color w:val="000000"/>
          <w:sz w:val="28"/>
        </w:rPr>
        <w:t>информации, не предусмотренной графиком распространения официальной</w:t>
      </w:r>
    </w:p>
    <w:p>
      <w:pPr>
        <w:spacing w:after="0"/>
        <w:ind w:left="0"/>
        <w:jc w:val="both"/>
      </w:pPr>
      <w:r>
        <w:rPr>
          <w:rFonts w:ascii="Times New Roman"/>
          <w:b w:val="false"/>
          <w:i w:val="false"/>
          <w:color w:val="000000"/>
          <w:sz w:val="28"/>
        </w:rPr>
        <w:t>статистической информации.</w:t>
      </w:r>
    </w:p>
    <w:p>
      <w:pPr>
        <w:spacing w:after="0"/>
        <w:ind w:left="0"/>
        <w:jc w:val="both"/>
      </w:pPr>
      <w:r>
        <w:rPr>
          <w:rFonts w:ascii="Times New Roman"/>
          <w:b w:val="false"/>
          <w:i w:val="false"/>
          <w:color w:val="000000"/>
          <w:sz w:val="28"/>
        </w:rPr>
        <w:t>Подтверждаю, что ознакомлен с официальной статистической информацией,</w:t>
      </w:r>
    </w:p>
    <w:p>
      <w:pPr>
        <w:spacing w:after="0"/>
        <w:ind w:left="0"/>
        <w:jc w:val="both"/>
      </w:pPr>
      <w:r>
        <w:rPr>
          <w:rFonts w:ascii="Times New Roman"/>
          <w:b w:val="false"/>
          <w:i w:val="false"/>
          <w:color w:val="000000"/>
          <w:sz w:val="28"/>
        </w:rPr>
        <w:t>находящейся в свободном доступе на официальном интернет-ресурсе www.stat.gov.kz.</w:t>
      </w:r>
    </w:p>
    <w:p>
      <w:pPr>
        <w:spacing w:after="0"/>
        <w:ind w:left="0"/>
        <w:jc w:val="both"/>
      </w:pPr>
      <w:r>
        <w:rPr>
          <w:rFonts w:ascii="Times New Roman"/>
          <w:b w:val="false"/>
          <w:i w:val="false"/>
          <w:color w:val="000000"/>
          <w:sz w:val="28"/>
        </w:rPr>
        <w:t>Реквизиты юридического лица:</w:t>
      </w:r>
    </w:p>
    <w:p>
      <w:pPr>
        <w:spacing w:after="0"/>
        <w:ind w:left="0"/>
        <w:jc w:val="both"/>
      </w:pPr>
      <w:r>
        <w:rPr>
          <w:rFonts w:ascii="Times New Roman"/>
          <w:b w:val="false"/>
          <w:i w:val="false"/>
          <w:color w:val="000000"/>
          <w:sz w:val="28"/>
        </w:rPr>
        <w:t>Бизнес-идентификационный номер ______________________</w:t>
      </w:r>
    </w:p>
    <w:p>
      <w:pPr>
        <w:spacing w:after="0"/>
        <w:ind w:left="0"/>
        <w:jc w:val="both"/>
      </w:pPr>
      <w:r>
        <w:rPr>
          <w:rFonts w:ascii="Times New Roman"/>
          <w:b w:val="false"/>
          <w:i w:val="false"/>
          <w:color w:val="000000"/>
          <w:sz w:val="28"/>
        </w:rPr>
        <w:t>Индивидуальный идентификационный</w:t>
      </w:r>
    </w:p>
    <w:p>
      <w:pPr>
        <w:spacing w:after="0"/>
        <w:ind w:left="0"/>
        <w:jc w:val="both"/>
      </w:pPr>
      <w:r>
        <w:rPr>
          <w:rFonts w:ascii="Times New Roman"/>
          <w:b w:val="false"/>
          <w:i w:val="false"/>
          <w:color w:val="000000"/>
          <w:sz w:val="28"/>
        </w:rPr>
        <w:t>Код банковского счета ________________________________</w:t>
      </w:r>
    </w:p>
    <w:p>
      <w:pPr>
        <w:spacing w:after="0"/>
        <w:ind w:left="0"/>
        <w:jc w:val="both"/>
      </w:pPr>
      <w:r>
        <w:rPr>
          <w:rFonts w:ascii="Times New Roman"/>
          <w:b w:val="false"/>
          <w:i w:val="false"/>
          <w:color w:val="000000"/>
          <w:sz w:val="28"/>
        </w:rPr>
        <w:t>Банковский идентификационный код ____________________</w:t>
      </w:r>
    </w:p>
    <w:p>
      <w:pPr>
        <w:spacing w:after="0"/>
        <w:ind w:left="0"/>
        <w:jc w:val="both"/>
      </w:pPr>
      <w:r>
        <w:rPr>
          <w:rFonts w:ascii="Times New Roman"/>
          <w:b w:val="false"/>
          <w:i w:val="false"/>
          <w:color w:val="000000"/>
          <w:sz w:val="28"/>
        </w:rPr>
        <w:t>Юридический адрес___________________________________</w:t>
      </w:r>
    </w:p>
    <w:p>
      <w:pPr>
        <w:spacing w:after="0"/>
        <w:ind w:left="0"/>
        <w:jc w:val="both"/>
      </w:pPr>
      <w:r>
        <w:rPr>
          <w:rFonts w:ascii="Times New Roman"/>
          <w:b w:val="false"/>
          <w:i w:val="false"/>
          <w:color w:val="000000"/>
          <w:sz w:val="28"/>
        </w:rPr>
        <w:t>Фактический адрес ____________________________________</w:t>
      </w:r>
    </w:p>
    <w:p>
      <w:pPr>
        <w:spacing w:after="0"/>
        <w:ind w:left="0"/>
        <w:jc w:val="both"/>
      </w:pPr>
      <w:r>
        <w:rPr>
          <w:rFonts w:ascii="Times New Roman"/>
          <w:b w:val="false"/>
          <w:i w:val="false"/>
          <w:color w:val="000000"/>
          <w:sz w:val="28"/>
        </w:rPr>
        <w:t>Абонентские номера сотовой связи и (или) телефонной связи</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Электронный адрес ____________________________________</w:t>
      </w:r>
    </w:p>
    <w:p>
      <w:pPr>
        <w:spacing w:after="0"/>
        <w:ind w:left="0"/>
        <w:jc w:val="both"/>
      </w:pPr>
      <w:r>
        <w:rPr>
          <w:rFonts w:ascii="Times New Roman"/>
          <w:b w:val="false"/>
          <w:i w:val="false"/>
          <w:color w:val="000000"/>
          <w:sz w:val="28"/>
        </w:rPr>
        <w:t>Руководитель _________________________________________</w:t>
      </w:r>
    </w:p>
    <w:p>
      <w:pPr>
        <w:spacing w:after="0"/>
        <w:ind w:left="0"/>
        <w:jc w:val="both"/>
      </w:pPr>
      <w:r>
        <w:rPr>
          <w:rFonts w:ascii="Times New Roman"/>
          <w:b w:val="false"/>
          <w:i w:val="false"/>
          <w:color w:val="000000"/>
          <w:sz w:val="28"/>
        </w:rPr>
        <w:t>(подпись, печать) (фамилия, имя, отчество (при его наличии)</w:t>
      </w:r>
    </w:p>
    <w:p>
      <w:pPr>
        <w:spacing w:after="0"/>
        <w:ind w:left="0"/>
        <w:jc w:val="both"/>
      </w:pPr>
      <w:r>
        <w:rPr>
          <w:rFonts w:ascii="Times New Roman"/>
          <w:b w:val="false"/>
          <w:i w:val="false"/>
          <w:color w:val="000000"/>
          <w:sz w:val="28"/>
        </w:rPr>
        <w:t>Исполнитель: _________________________________________</w:t>
      </w:r>
    </w:p>
    <w:p>
      <w:pPr>
        <w:spacing w:after="0"/>
        <w:ind w:left="0"/>
        <w:jc w:val="both"/>
      </w:pPr>
      <w:r>
        <w:rPr>
          <w:rFonts w:ascii="Times New Roman"/>
          <w:b w:val="false"/>
          <w:i w:val="false"/>
          <w:color w:val="000000"/>
          <w:sz w:val="28"/>
        </w:rPr>
        <w:t>Абонентские номера сотовой связи и (или) телефонной связи:</w:t>
      </w:r>
    </w:p>
    <w:p>
      <w:pPr>
        <w:spacing w:after="0"/>
        <w:ind w:left="0"/>
        <w:jc w:val="both"/>
      </w:pPr>
      <w:r>
        <w:rPr>
          <w:rFonts w:ascii="Times New Roman"/>
          <w:b w:val="false"/>
          <w:i w:val="false"/>
          <w:color w:val="000000"/>
          <w:sz w:val="28"/>
        </w:rPr>
        <w:t>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на возмездной основе</w:t>
            </w:r>
            <w:r>
              <w:br/>
            </w:r>
            <w:r>
              <w:rPr>
                <w:rFonts w:ascii="Times New Roman"/>
                <w:b w:val="false"/>
                <w:i w:val="false"/>
                <w:color w:val="000000"/>
                <w:sz w:val="20"/>
              </w:rPr>
              <w:t>аналитической информации,</w:t>
            </w:r>
            <w:r>
              <w:br/>
            </w:r>
            <w:r>
              <w:rPr>
                <w:rFonts w:ascii="Times New Roman"/>
                <w:b w:val="false"/>
                <w:i w:val="false"/>
                <w:color w:val="000000"/>
                <w:sz w:val="20"/>
              </w:rPr>
              <w:t>не предусмотренной графиком</w:t>
            </w:r>
            <w:r>
              <w:br/>
            </w:r>
            <w:r>
              <w:rPr>
                <w:rFonts w:ascii="Times New Roman"/>
                <w:b w:val="false"/>
                <w:i w:val="false"/>
                <w:color w:val="000000"/>
                <w:sz w:val="20"/>
              </w:rPr>
              <w:t>распространения</w:t>
            </w:r>
            <w:r>
              <w:br/>
            </w:r>
            <w:r>
              <w:rPr>
                <w:rFonts w:ascii="Times New Roman"/>
                <w:b w:val="false"/>
                <w:i w:val="false"/>
                <w:color w:val="000000"/>
                <w:sz w:val="20"/>
              </w:rPr>
              <w:t>официальной статистической</w:t>
            </w:r>
            <w:r>
              <w:br/>
            </w:r>
            <w:r>
              <w:rPr>
                <w:rFonts w:ascii="Times New Roman"/>
                <w:b w:val="false"/>
                <w:i w:val="false"/>
                <w:color w:val="000000"/>
                <w:sz w:val="20"/>
              </w:rPr>
              <w:t>информации и требующей</w:t>
            </w:r>
            <w:r>
              <w:br/>
            </w:r>
            <w:r>
              <w:rPr>
                <w:rFonts w:ascii="Times New Roman"/>
                <w:b w:val="false"/>
                <w:i w:val="false"/>
                <w:color w:val="000000"/>
                <w:sz w:val="20"/>
              </w:rPr>
              <w:t>дополнительных затрат</w:t>
            </w:r>
            <w:r>
              <w:br/>
            </w:r>
            <w:r>
              <w:rPr>
                <w:rFonts w:ascii="Times New Roman"/>
                <w:b w:val="false"/>
                <w:i w:val="false"/>
                <w:color w:val="000000"/>
                <w:sz w:val="20"/>
              </w:rPr>
              <w:t>на ее разработку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либо наименование организации</w:t>
            </w:r>
            <w:r>
              <w:br/>
            </w:r>
            <w:r>
              <w:rPr>
                <w:rFonts w:ascii="Times New Roman"/>
                <w:b w:val="false"/>
                <w:i w:val="false"/>
                <w:color w:val="000000"/>
                <w:sz w:val="20"/>
              </w:rPr>
              <w:t>заявителя)</w:t>
            </w:r>
            <w:r>
              <w:br/>
            </w:r>
            <w:r>
              <w:rPr>
                <w:rFonts w:ascii="Times New Roman"/>
                <w:b w:val="false"/>
                <w:i w:val="false"/>
                <w:color w:val="000000"/>
                <w:sz w:val="20"/>
              </w:rPr>
              <w:t>___________________________</w:t>
            </w:r>
            <w:r>
              <w:br/>
            </w:r>
            <w:r>
              <w:rPr>
                <w:rFonts w:ascii="Times New Roman"/>
                <w:b w:val="false"/>
                <w:i w:val="false"/>
                <w:color w:val="000000"/>
                <w:sz w:val="20"/>
              </w:rPr>
              <w:t>(адрес заявителя)</w:t>
            </w:r>
          </w:p>
        </w:tc>
      </w:tr>
    </w:tbl>
    <w:bookmarkStart w:name="z46" w:id="34"/>
    <w:p>
      <w:pPr>
        <w:spacing w:after="0"/>
        <w:ind w:left="0"/>
        <w:jc w:val="left"/>
      </w:pPr>
      <w:r>
        <w:rPr>
          <w:rFonts w:ascii="Times New Roman"/>
          <w:b/>
          <w:i w:val="false"/>
          <w:color w:val="000000"/>
        </w:rPr>
        <w:t xml:space="preserve"> Уведомление о принятии заявления</w:t>
      </w:r>
    </w:p>
    <w:bookmarkEnd w:id="34"/>
    <w:p>
      <w:pPr>
        <w:spacing w:after="0"/>
        <w:ind w:left="0"/>
        <w:jc w:val="both"/>
      </w:pPr>
      <w:bookmarkStart w:name="z47" w:id="35"/>
      <w:r>
        <w:rPr>
          <w:rFonts w:ascii="Times New Roman"/>
          <w:b w:val="false"/>
          <w:i w:val="false"/>
          <w:color w:val="000000"/>
          <w:sz w:val="28"/>
        </w:rPr>
        <w:t>
      Республиканское государственное предприятие на праве хозяйственного ведения</w:t>
      </w:r>
    </w:p>
    <w:bookmarkEnd w:id="35"/>
    <w:p>
      <w:pPr>
        <w:spacing w:after="0"/>
        <w:ind w:left="0"/>
        <w:jc w:val="both"/>
      </w:pPr>
      <w:r>
        <w:rPr>
          <w:rFonts w:ascii="Times New Roman"/>
          <w:b w:val="false"/>
          <w:i w:val="false"/>
          <w:color w:val="000000"/>
          <w:sz w:val="28"/>
        </w:rPr>
        <w:t>"Информационно-вычислительный центр Бюро национальной статистики Агентства</w:t>
      </w:r>
    </w:p>
    <w:p>
      <w:pPr>
        <w:spacing w:after="0"/>
        <w:ind w:left="0"/>
        <w:jc w:val="both"/>
      </w:pPr>
      <w:r>
        <w:rPr>
          <w:rFonts w:ascii="Times New Roman"/>
          <w:b w:val="false"/>
          <w:i w:val="false"/>
          <w:color w:val="000000"/>
          <w:sz w:val="28"/>
        </w:rPr>
        <w:t>по стратегическому планированию и реформам Республики Казахстан" приняло Ваше</w:t>
      </w:r>
    </w:p>
    <w:p>
      <w:pPr>
        <w:spacing w:after="0"/>
        <w:ind w:left="0"/>
        <w:jc w:val="both"/>
      </w:pPr>
      <w:r>
        <w:rPr>
          <w:rFonts w:ascii="Times New Roman"/>
          <w:b w:val="false"/>
          <w:i w:val="false"/>
          <w:color w:val="000000"/>
          <w:sz w:val="28"/>
        </w:rPr>
        <w:t>заявление № _________ от "___" _____ 20__ года к рассмотрению предоставлении</w:t>
      </w:r>
    </w:p>
    <w:p>
      <w:pPr>
        <w:spacing w:after="0"/>
        <w:ind w:left="0"/>
        <w:jc w:val="both"/>
      </w:pPr>
      <w:r>
        <w:rPr>
          <w:rFonts w:ascii="Times New Roman"/>
          <w:b w:val="false"/>
          <w:i w:val="false"/>
          <w:color w:val="000000"/>
          <w:sz w:val="28"/>
        </w:rPr>
        <w:t>аналитической информации, не предусмотренной графиком распространения</w:t>
      </w:r>
    </w:p>
    <w:p>
      <w:pPr>
        <w:spacing w:after="0"/>
        <w:ind w:left="0"/>
        <w:jc w:val="both"/>
      </w:pPr>
      <w:r>
        <w:rPr>
          <w:rFonts w:ascii="Times New Roman"/>
          <w:b w:val="false"/>
          <w:i w:val="false"/>
          <w:color w:val="000000"/>
          <w:sz w:val="28"/>
        </w:rPr>
        <w:t>официальной статистической информации.</w:t>
      </w:r>
    </w:p>
    <w:p>
      <w:pPr>
        <w:spacing w:after="0"/>
        <w:ind w:left="0"/>
        <w:jc w:val="both"/>
      </w:pPr>
      <w:r>
        <w:rPr>
          <w:rFonts w:ascii="Times New Roman"/>
          <w:b w:val="false"/>
          <w:i w:val="false"/>
          <w:color w:val="000000"/>
          <w:sz w:val="28"/>
        </w:rPr>
        <w:t>Директор _________________________________________________</w:t>
      </w:r>
    </w:p>
    <w:p>
      <w:pPr>
        <w:spacing w:after="0"/>
        <w:ind w:left="0"/>
        <w:jc w:val="both"/>
      </w:pPr>
      <w:r>
        <w:rPr>
          <w:rFonts w:ascii="Times New Roman"/>
          <w:b w:val="false"/>
          <w:i w:val="false"/>
          <w:color w:val="000000"/>
          <w:sz w:val="28"/>
        </w:rPr>
        <w:t>(подпись, печать)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на возмездной основе</w:t>
            </w:r>
            <w:r>
              <w:br/>
            </w:r>
            <w:r>
              <w:rPr>
                <w:rFonts w:ascii="Times New Roman"/>
                <w:b w:val="false"/>
                <w:i w:val="false"/>
                <w:color w:val="000000"/>
                <w:sz w:val="20"/>
              </w:rPr>
              <w:t>аналитической информации,</w:t>
            </w:r>
            <w:r>
              <w:br/>
            </w:r>
            <w:r>
              <w:rPr>
                <w:rFonts w:ascii="Times New Roman"/>
                <w:b w:val="false"/>
                <w:i w:val="false"/>
                <w:color w:val="000000"/>
                <w:sz w:val="20"/>
              </w:rPr>
              <w:t>не предусмотренной графиком</w:t>
            </w:r>
            <w:r>
              <w:br/>
            </w:r>
            <w:r>
              <w:rPr>
                <w:rFonts w:ascii="Times New Roman"/>
                <w:b w:val="false"/>
                <w:i w:val="false"/>
                <w:color w:val="000000"/>
                <w:sz w:val="20"/>
              </w:rPr>
              <w:t>распространения</w:t>
            </w:r>
            <w:r>
              <w:br/>
            </w:r>
            <w:r>
              <w:rPr>
                <w:rFonts w:ascii="Times New Roman"/>
                <w:b w:val="false"/>
                <w:i w:val="false"/>
                <w:color w:val="000000"/>
                <w:sz w:val="20"/>
              </w:rPr>
              <w:t>официальной статистической</w:t>
            </w:r>
            <w:r>
              <w:br/>
            </w:r>
            <w:r>
              <w:rPr>
                <w:rFonts w:ascii="Times New Roman"/>
                <w:b w:val="false"/>
                <w:i w:val="false"/>
                <w:color w:val="000000"/>
                <w:sz w:val="20"/>
              </w:rPr>
              <w:t>информации и требующей</w:t>
            </w:r>
            <w:r>
              <w:br/>
            </w:r>
            <w:r>
              <w:rPr>
                <w:rFonts w:ascii="Times New Roman"/>
                <w:b w:val="false"/>
                <w:i w:val="false"/>
                <w:color w:val="000000"/>
                <w:sz w:val="20"/>
              </w:rPr>
              <w:t>дополнительных затрат</w:t>
            </w:r>
            <w:r>
              <w:br/>
            </w:r>
            <w:r>
              <w:rPr>
                <w:rFonts w:ascii="Times New Roman"/>
                <w:b w:val="false"/>
                <w:i w:val="false"/>
                <w:color w:val="000000"/>
                <w:sz w:val="20"/>
              </w:rPr>
              <w:t>на ее разработку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либо наименование организации</w:t>
            </w:r>
            <w:r>
              <w:br/>
            </w:r>
            <w:r>
              <w:rPr>
                <w:rFonts w:ascii="Times New Roman"/>
                <w:b w:val="false"/>
                <w:i w:val="false"/>
                <w:color w:val="000000"/>
                <w:sz w:val="20"/>
              </w:rPr>
              <w:t>заявителя)</w:t>
            </w:r>
            <w:r>
              <w:br/>
            </w:r>
            <w:r>
              <w:rPr>
                <w:rFonts w:ascii="Times New Roman"/>
                <w:b w:val="false"/>
                <w:i w:val="false"/>
                <w:color w:val="000000"/>
                <w:sz w:val="20"/>
              </w:rPr>
              <w:t>____________________________</w:t>
            </w:r>
          </w:p>
        </w:tc>
      </w:tr>
    </w:tbl>
    <w:bookmarkStart w:name="z50" w:id="36"/>
    <w:p>
      <w:pPr>
        <w:spacing w:after="0"/>
        <w:ind w:left="0"/>
        <w:jc w:val="both"/>
      </w:pPr>
      <w:r>
        <w:rPr>
          <w:rFonts w:ascii="Times New Roman"/>
          <w:b w:val="false"/>
          <w:i w:val="false"/>
          <w:color w:val="000000"/>
          <w:sz w:val="28"/>
        </w:rPr>
        <w:t>
      (адрес заявителя)</w:t>
      </w:r>
    </w:p>
    <w:bookmarkEnd w:id="36"/>
    <w:bookmarkStart w:name="z51" w:id="37"/>
    <w:p>
      <w:pPr>
        <w:spacing w:after="0"/>
        <w:ind w:left="0"/>
        <w:jc w:val="left"/>
      </w:pPr>
      <w:r>
        <w:rPr>
          <w:rFonts w:ascii="Times New Roman"/>
          <w:b/>
          <w:i w:val="false"/>
          <w:color w:val="000000"/>
        </w:rPr>
        <w:t xml:space="preserve"> Письмо об отказе</w:t>
      </w:r>
    </w:p>
    <w:bookmarkEnd w:id="37"/>
    <w:p>
      <w:pPr>
        <w:spacing w:after="0"/>
        <w:ind w:left="0"/>
        <w:jc w:val="both"/>
      </w:pPr>
      <w:bookmarkStart w:name="z52" w:id="38"/>
      <w:r>
        <w:rPr>
          <w:rFonts w:ascii="Times New Roman"/>
          <w:b w:val="false"/>
          <w:i w:val="false"/>
          <w:color w:val="000000"/>
          <w:sz w:val="28"/>
        </w:rPr>
        <w:t>
      На Ваш запрос от __________ 20 __ года за № ____ Республиканское государственное</w:t>
      </w:r>
    </w:p>
    <w:bookmarkEnd w:id="38"/>
    <w:p>
      <w:pPr>
        <w:spacing w:after="0"/>
        <w:ind w:left="0"/>
        <w:jc w:val="both"/>
      </w:pPr>
      <w:r>
        <w:rPr>
          <w:rFonts w:ascii="Times New Roman"/>
          <w:b w:val="false"/>
          <w:i w:val="false"/>
          <w:color w:val="000000"/>
          <w:sz w:val="28"/>
        </w:rPr>
        <w:t>      предприятие на праве хозяйственного ведения "Информационно-вычислительный</w:t>
      </w:r>
    </w:p>
    <w:p>
      <w:pPr>
        <w:spacing w:after="0"/>
        <w:ind w:left="0"/>
        <w:jc w:val="both"/>
      </w:pPr>
      <w:r>
        <w:rPr>
          <w:rFonts w:ascii="Times New Roman"/>
          <w:b w:val="false"/>
          <w:i w:val="false"/>
          <w:color w:val="000000"/>
          <w:sz w:val="28"/>
        </w:rPr>
        <w:t>      центр Бюро национальной статистики Агентства по стратегическому планированию</w:t>
      </w:r>
    </w:p>
    <w:p>
      <w:pPr>
        <w:spacing w:after="0"/>
        <w:ind w:left="0"/>
        <w:jc w:val="both"/>
      </w:pPr>
      <w:r>
        <w:rPr>
          <w:rFonts w:ascii="Times New Roman"/>
          <w:b w:val="false"/>
          <w:i w:val="false"/>
          <w:color w:val="000000"/>
          <w:sz w:val="28"/>
        </w:rPr>
        <w:t>и реформам Республики Казахстан", руководствуясь пунктом 5) и (или) 8) раздела 2</w:t>
      </w:r>
    </w:p>
    <w:p>
      <w:pPr>
        <w:spacing w:after="0"/>
        <w:ind w:left="0"/>
        <w:jc w:val="both"/>
      </w:pPr>
      <w:r>
        <w:rPr>
          <w:rFonts w:ascii="Times New Roman"/>
          <w:b w:val="false"/>
          <w:i w:val="false"/>
          <w:color w:val="000000"/>
          <w:sz w:val="28"/>
        </w:rPr>
        <w:t>Правил предоставления на возмездной основе аналитической информации,</w:t>
      </w:r>
    </w:p>
    <w:p>
      <w:pPr>
        <w:spacing w:after="0"/>
        <w:ind w:left="0"/>
        <w:jc w:val="both"/>
      </w:pPr>
      <w:r>
        <w:rPr>
          <w:rFonts w:ascii="Times New Roman"/>
          <w:b w:val="false"/>
          <w:i w:val="false"/>
          <w:color w:val="000000"/>
          <w:sz w:val="28"/>
        </w:rPr>
        <w:t>не предусмотренной графиком распространения официальной статистической</w:t>
      </w:r>
    </w:p>
    <w:p>
      <w:pPr>
        <w:spacing w:after="0"/>
        <w:ind w:left="0"/>
        <w:jc w:val="both"/>
      </w:pPr>
      <w:r>
        <w:rPr>
          <w:rFonts w:ascii="Times New Roman"/>
          <w:b w:val="false"/>
          <w:i w:val="false"/>
          <w:color w:val="000000"/>
          <w:sz w:val="28"/>
        </w:rPr>
        <w:t>информации и требующей дополнительных затрат на ее разработку, отказывает</w:t>
      </w:r>
    </w:p>
    <w:p>
      <w:pPr>
        <w:spacing w:after="0"/>
        <w:ind w:left="0"/>
        <w:jc w:val="both"/>
      </w:pPr>
      <w:r>
        <w:rPr>
          <w:rFonts w:ascii="Times New Roman"/>
          <w:b w:val="false"/>
          <w:i w:val="false"/>
          <w:color w:val="000000"/>
          <w:sz w:val="28"/>
        </w:rPr>
        <w:t>в предоставлении аналитической информации, не предусмотренной графиком</w:t>
      </w:r>
    </w:p>
    <w:p>
      <w:pPr>
        <w:spacing w:after="0"/>
        <w:ind w:left="0"/>
        <w:jc w:val="both"/>
      </w:pPr>
      <w:r>
        <w:rPr>
          <w:rFonts w:ascii="Times New Roman"/>
          <w:b w:val="false"/>
          <w:i w:val="false"/>
          <w:color w:val="000000"/>
          <w:sz w:val="28"/>
        </w:rPr>
        <w:t>распространения официальной статистической информации.</w:t>
      </w:r>
    </w:p>
    <w:p>
      <w:pPr>
        <w:spacing w:after="0"/>
        <w:ind w:left="0"/>
        <w:jc w:val="both"/>
      </w:pPr>
      <w:r>
        <w:rPr>
          <w:rFonts w:ascii="Times New Roman"/>
          <w:b w:val="false"/>
          <w:i w:val="false"/>
          <w:color w:val="000000"/>
          <w:sz w:val="28"/>
        </w:rPr>
        <w:t>Директор ________________________________________________________________</w:t>
      </w:r>
    </w:p>
    <w:p>
      <w:pPr>
        <w:spacing w:after="0"/>
        <w:ind w:left="0"/>
        <w:jc w:val="both"/>
      </w:pPr>
      <w:r>
        <w:rPr>
          <w:rFonts w:ascii="Times New Roman"/>
          <w:b w:val="false"/>
          <w:i w:val="false"/>
          <w:color w:val="000000"/>
          <w:sz w:val="28"/>
        </w:rPr>
        <w:t>(подпись, печать) (фамилия, имя, отчество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