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d610" w14:textId="528d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2 октября 2024 года № 83. Зарегистрирован в Министерстве юстиции Республики Казахстан 2 октября 2024 года № 35198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21 февраля 2018 года № 67 "Об утверждении Перечня импортируемых товаров, по которым налог на добавленную стоимость уплачивается методом зачета и правил его формирования" (зарегистрирован в Реестре государственной регистрации нормативных правовых актов за № 16509) следующие изменение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импортируемых товаров, по которым налог на добавленную стоимость уплачивается методом зачета, утвержденном указанным приказом:</w:t>
      </w:r>
    </w:p>
    <w:bookmarkEnd w:id="2"/>
    <w:bookmarkStart w:name="z7" w:id="3"/>
    <w:p>
      <w:pPr>
        <w:spacing w:after="0"/>
        <w:ind w:left="0"/>
        <w:jc w:val="both"/>
      </w:pPr>
      <w:r>
        <w:rPr>
          <w:rFonts w:ascii="Times New Roman"/>
          <w:b w:val="false"/>
          <w:i w:val="false"/>
          <w:color w:val="000000"/>
          <w:sz w:val="28"/>
        </w:rPr>
        <w:t>
      дополнить строкой, порядковый номер 9-2, следующего содержания:</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Металлоконструкции из черных металлов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7308 90 980 9</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дополнить строками, порядковые номера 12-1, 12-2, 12-3, 12-4 и 12-5, следующего содержания:</w:t>
      </w:r>
    </w:p>
    <w:bookmarkEnd w:id="6"/>
    <w:bookmarkStart w:name="z11"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паровые или другие паропроизводящие котлы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xml:space="preserve">
8402 11 000 9,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8402 12 000 9,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8402 20 000 9, </w:t>
            </w:r>
          </w:p>
          <w:p>
            <w:pPr>
              <w:spacing w:after="20"/>
              <w:ind w:left="20"/>
              <w:jc w:val="both"/>
            </w:pPr>
            <w:r>
              <w:rPr>
                <w:rFonts w:ascii="Times New Roman"/>
                <w:b w:val="false"/>
                <w:i w:val="false"/>
                <w:color w:val="000000"/>
                <w:sz w:val="20"/>
              </w:rPr>
              <w:t>
8402 90 000 9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Паропроизводящие котлы прочие, включая комбинированные: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Котлы центрального отопления и их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8403 10 900 0, </w:t>
            </w:r>
          </w:p>
          <w:bookmarkEnd w:id="9"/>
          <w:p>
            <w:pPr>
              <w:spacing w:after="20"/>
              <w:ind w:left="20"/>
              <w:jc w:val="both"/>
            </w:pPr>
            <w:r>
              <w:rPr>
                <w:rFonts w:ascii="Times New Roman"/>
                <w:b w:val="false"/>
                <w:i w:val="false"/>
                <w:color w:val="000000"/>
                <w:sz w:val="20"/>
              </w:rPr>
              <w:t>
8403 90 900 0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Вспомогательное оборудование для использования с котлами товарной позиции 8402 или 8403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8404 10 000 0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Конденсаторы для пароводяных или других паровых силовых установок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r>
    </w:tbl>
    <w:p>
      <w:pPr>
        <w:spacing w:after="0"/>
        <w:ind w:left="0"/>
        <w:jc w:val="both"/>
      </w:pP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дополнить строкой, порядковый номер 16-1, следующего содержания:</w:t>
      </w:r>
    </w:p>
    <w:bookmarkEnd w:id="10"/>
    <w:bookmarkStart w:name="z1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Турбины гидравлические, колеса водяные и регуляторы к ним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xml:space="preserve">
8410 11 000 0, </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8410 12 000 0,</w:t>
            </w:r>
          </w:p>
          <w:p>
            <w:pPr>
              <w:spacing w:after="20"/>
              <w:ind w:left="20"/>
              <w:jc w:val="both"/>
            </w:pPr>
            <w:r>
              <w:rPr>
                <w:rFonts w:ascii="Times New Roman"/>
                <w:b w:val="false"/>
                <w:i w:val="false"/>
                <w:color w:val="000000"/>
                <w:sz w:val="20"/>
              </w:rPr>
              <w:t xml:space="preserve">
8410 90 000 </w:t>
            </w:r>
          </w:p>
        </w:tc>
      </w:tr>
    </w:tbl>
    <w:p>
      <w:pPr>
        <w:spacing w:after="0"/>
        <w:ind w:left="0"/>
        <w:jc w:val="both"/>
      </w:pPr>
      <w:r>
        <w:rPr>
          <w:rFonts w:ascii="Times New Roman"/>
          <w:b w:val="false"/>
          <w:i w:val="false"/>
          <w:color w:val="000000"/>
          <w:sz w:val="28"/>
        </w:rPr>
        <w:t>
      ";</w:t>
      </w:r>
    </w:p>
    <w:bookmarkStart w:name="z22" w:id="13"/>
    <w:p>
      <w:pPr>
        <w:spacing w:after="0"/>
        <w:ind w:left="0"/>
        <w:jc w:val="both"/>
      </w:pPr>
      <w:r>
        <w:rPr>
          <w:rFonts w:ascii="Times New Roman"/>
          <w:b w:val="false"/>
          <w:i w:val="false"/>
          <w:color w:val="000000"/>
          <w:sz w:val="28"/>
        </w:rPr>
        <w:t>
      дополнить строкой, порядковый номер 28-1, следующего содержания:</w:t>
      </w:r>
    </w:p>
    <w:bookmarkEnd w:id="13"/>
    <w:bookmarkStart w:name="z23"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Газовые турбины прочие, мощностью более 50 000 кВт и части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8411 82 800 9, </w:t>
            </w:r>
          </w:p>
          <w:bookmarkEnd w:id="15"/>
          <w:p>
            <w:pPr>
              <w:spacing w:after="20"/>
              <w:ind w:left="20"/>
              <w:jc w:val="both"/>
            </w:pPr>
            <w:r>
              <w:rPr>
                <w:rFonts w:ascii="Times New Roman"/>
                <w:b w:val="false"/>
                <w:i w:val="false"/>
                <w:color w:val="000000"/>
                <w:sz w:val="20"/>
              </w:rPr>
              <w:t>
8411 99 009 8</w:t>
            </w:r>
          </w:p>
        </w:tc>
      </w:tr>
    </w:tbl>
    <w:p>
      <w:pPr>
        <w:spacing w:after="0"/>
        <w:ind w:left="0"/>
        <w:jc w:val="both"/>
      </w:pPr>
      <w:r>
        <w:rPr>
          <w:rFonts w:ascii="Times New Roman"/>
          <w:b w:val="false"/>
          <w:i w:val="false"/>
          <w:color w:val="000000"/>
          <w:sz w:val="28"/>
        </w:rPr>
        <w:t>
      ";</w:t>
      </w:r>
    </w:p>
    <w:bookmarkStart w:name="z26" w:id="16"/>
    <w:p>
      <w:pPr>
        <w:spacing w:after="0"/>
        <w:ind w:left="0"/>
        <w:jc w:val="both"/>
      </w:pPr>
      <w:r>
        <w:rPr>
          <w:rFonts w:ascii="Times New Roman"/>
          <w:b w:val="false"/>
          <w:i w:val="false"/>
          <w:color w:val="000000"/>
          <w:sz w:val="28"/>
        </w:rPr>
        <w:t>
      дополнить строкой, порядковый номер 35-1, следующего содержания:</w:t>
      </w:r>
    </w:p>
    <w:bookmarkEnd w:id="16"/>
    <w:bookmarkStart w:name="z27"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центробежные прочие: насосы герметичные центробежные для нагревательных систем и горячего водоснабжения; более 15 мм: насосы канальноцентробежные и насосы вихревые (с боковыми каналами); насосы центробежные прочие: одноступенчатые, многоступенчатые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xml:space="preserve">
8413 70 300 0, </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8413 70 450 0,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8413 70 810 0, </w:t>
            </w:r>
          </w:p>
          <w:p>
            <w:pPr>
              <w:spacing w:after="20"/>
              <w:ind w:left="20"/>
              <w:jc w:val="both"/>
            </w:pPr>
            <w:r>
              <w:rPr>
                <w:rFonts w:ascii="Times New Roman"/>
                <w:b w:val="false"/>
                <w:i w:val="false"/>
                <w:color w:val="000000"/>
                <w:sz w:val="20"/>
              </w:rPr>
              <w:t>
8413 70 890 0</w:t>
            </w:r>
          </w:p>
        </w:tc>
      </w:tr>
    </w:tbl>
    <w:p>
      <w:pPr>
        <w:spacing w:after="0"/>
        <w:ind w:left="0"/>
        <w:jc w:val="both"/>
      </w:pP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дополнить строкой, порядковый номер 40-1, следующего содержания:</w:t>
      </w:r>
    </w:p>
    <w:bookmarkEnd w:id="19"/>
    <w:bookmarkStart w:name="z33"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Вентиляторы осевые; турбокомпрессоры многоступенчатые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xml:space="preserve">
8414 59 200 0, </w:t>
            </w:r>
          </w:p>
          <w:bookmarkEnd w:id="21"/>
          <w:p>
            <w:pPr>
              <w:spacing w:after="20"/>
              <w:ind w:left="20"/>
              <w:jc w:val="both"/>
            </w:pPr>
            <w:r>
              <w:rPr>
                <w:rFonts w:ascii="Times New Roman"/>
                <w:b w:val="false"/>
                <w:i w:val="false"/>
                <w:color w:val="000000"/>
                <w:sz w:val="20"/>
              </w:rPr>
              <w:t>
8414 80 190 0</w:t>
            </w:r>
          </w:p>
        </w:tc>
      </w:tr>
    </w:tbl>
    <w:p>
      <w:pPr>
        <w:spacing w:after="0"/>
        <w:ind w:left="0"/>
        <w:jc w:val="both"/>
      </w:pP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строку, порядковый номер 67, изложить в следующей редакции:</w:t>
      </w:r>
    </w:p>
    <w:bookmarkEnd w:id="22"/>
    <w:bookmarkStart w:name="z3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Судовые деррик краны; краны подъемные, включая кабель краны; фермы подъемные подвижные, погрузчики портальные и тележки, оснащенные подъемным краном, кроме кранов мостовых электрических с грузоподъемностью от 5 до 20 тонн, кранов козловых электрических с грузоподъемностью от 5 до 20 тонн, кранов автомобильных с грузоподъемностью от 10 до 25 тонн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8426 (кроме 8426 99 000 0, 8426 91 900 9, 8426 20 000 0)</w:t>
            </w:r>
          </w:p>
        </w:tc>
      </w:tr>
    </w:tbl>
    <w:p>
      <w:pPr>
        <w:spacing w:after="0"/>
        <w:ind w:left="0"/>
        <w:jc w:val="both"/>
      </w:pP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дополнить строкой, порядковый номер 123-1, следующего содержания:</w:t>
      </w:r>
    </w:p>
    <w:bookmarkEnd w:id="24"/>
    <w:bookmarkStart w:name="z40" w:id="25"/>
    <w:p>
      <w:pPr>
        <w:spacing w:after="0"/>
        <w:ind w:left="0"/>
        <w:jc w:val="both"/>
      </w:pP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Краны, клапаны, вентили и аналогичная арматура для трубопроводов, котлов, резервуаров, цистерн, баков или аналогичных емкостей, включая редукционные и терморегулируемые клапаны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p>
            <w:pPr>
              <w:spacing w:after="20"/>
              <w:ind w:left="20"/>
              <w:jc w:val="both"/>
            </w:pPr>
            <w:r>
              <w:rPr>
                <w:rFonts w:ascii="Times New Roman"/>
                <w:b w:val="false"/>
                <w:i w:val="false"/>
                <w:color w:val="000000"/>
                <w:sz w:val="20"/>
              </w:rPr>
              <w:t>8481 40 100 0,</w:t>
            </w:r>
          </w:p>
          <w:p>
            <w:pPr>
              <w:spacing w:after="20"/>
              <w:ind w:left="20"/>
              <w:jc w:val="both"/>
            </w:pPr>
            <w:r>
              <w:rPr>
                <w:rFonts w:ascii="Times New Roman"/>
                <w:b w:val="false"/>
                <w:i w:val="false"/>
                <w:color w:val="000000"/>
                <w:sz w:val="20"/>
              </w:rPr>
              <w:t>8481 80 510 0,</w:t>
            </w:r>
          </w:p>
          <w:p>
            <w:pPr>
              <w:spacing w:after="20"/>
              <w:ind w:left="20"/>
              <w:jc w:val="both"/>
            </w:pPr>
            <w:r>
              <w:rPr>
                <w:rFonts w:ascii="Times New Roman"/>
                <w:b w:val="false"/>
                <w:i w:val="false"/>
                <w:color w:val="000000"/>
                <w:sz w:val="20"/>
              </w:rPr>
              <w:t>8481 80 710 0,</w:t>
            </w:r>
          </w:p>
          <w:p>
            <w:pPr>
              <w:spacing w:after="20"/>
              <w:ind w:left="20"/>
              <w:jc w:val="both"/>
            </w:pPr>
            <w:r>
              <w:rPr>
                <w:rFonts w:ascii="Times New Roman"/>
                <w:b w:val="false"/>
                <w:i w:val="false"/>
                <w:color w:val="000000"/>
                <w:sz w:val="20"/>
              </w:rPr>
              <w:t>8481 80 870 0</w:t>
            </w:r>
          </w:p>
        </w:tc>
      </w:tr>
    </w:tbl>
    <w:p>
      <w:pPr>
        <w:spacing w:after="0"/>
        <w:ind w:left="0"/>
        <w:jc w:val="both"/>
      </w:pPr>
      <w:r>
        <w:rPr>
          <w:rFonts w:ascii="Times New Roman"/>
          <w:b w:val="false"/>
          <w:i w:val="false"/>
          <w:color w:val="000000"/>
          <w:sz w:val="28"/>
        </w:rPr>
        <w:t>
      ";</w:t>
      </w:r>
    </w:p>
    <w:bookmarkStart w:name="z42" w:id="26"/>
    <w:p>
      <w:pPr>
        <w:spacing w:after="0"/>
        <w:ind w:left="0"/>
        <w:jc w:val="both"/>
      </w:pPr>
      <w:r>
        <w:rPr>
          <w:rFonts w:ascii="Times New Roman"/>
          <w:b w:val="false"/>
          <w:i w:val="false"/>
          <w:color w:val="000000"/>
          <w:sz w:val="28"/>
        </w:rPr>
        <w:t>
      дополнить строкой, порядковый номер 143-2, следующего содержания:</w:t>
      </w:r>
    </w:p>
    <w:bookmarkEnd w:id="26"/>
    <w:bookmarkStart w:name="z43" w:id="27"/>
    <w:p>
      <w:pPr>
        <w:spacing w:after="0"/>
        <w:ind w:left="0"/>
        <w:jc w:val="both"/>
      </w:pP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Трансформаторы прочие: мощностью не более 1 кВА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r>
    </w:tbl>
    <w:p>
      <w:pPr>
        <w:spacing w:after="0"/>
        <w:ind w:left="0"/>
        <w:jc w:val="both"/>
      </w:pP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дополнить строкой, порядковый номер 153-1, следующего содержания:</w:t>
      </w:r>
    </w:p>
    <w:bookmarkEnd w:id="28"/>
    <w:bookmarkStart w:name="z46"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плавкие предохранители, молниеотводы, ограничители напряжения, гасители скачков напряжения, токоприемники, токосъемники и прочие соединители, соединительные коробки) на напряжение более 1000 В: выключатели автоматические: прочие; разъединители и прерыватели: элегазовые разъединители заземлители на напряжение не менее 110 кВ, но не более 550 кВ в корпусе из алюминиевого сплава, содержащем не менее двух монтажных фланцев с крепежными отверстиями, предназначенных для подсоединения внешней аппаратуры, где, по крайней мере, два из монтажных фланцев содержат крепежные отверстия, центры которых расположены на окружности диаметром не менее 330 мм, но не более 680 мм; элегазовые заземлители на напряжение не менее 110 кВ, но не более 550 кВ в корпусе из алюминиевого сплава, содержащем, по крайней мере, два монтажных фланца, предназначенных для подсоединения внешней аппаратуры с крепежными отверстиями, центры которых расположены на окружности диаметром не менее 330 мм, но не более 680 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p>
            <w:pPr>
              <w:spacing w:after="20"/>
              <w:ind w:left="20"/>
              <w:jc w:val="both"/>
            </w:pPr>
            <w:r>
              <w:rPr>
                <w:rFonts w:ascii="Times New Roman"/>
                <w:b w:val="false"/>
                <w:i w:val="false"/>
                <w:color w:val="000000"/>
                <w:sz w:val="20"/>
              </w:rPr>
              <w:t>8535 30 900 2,</w:t>
            </w:r>
          </w:p>
          <w:p>
            <w:pPr>
              <w:spacing w:after="20"/>
              <w:ind w:left="20"/>
              <w:jc w:val="both"/>
            </w:pPr>
            <w:r>
              <w:rPr>
                <w:rFonts w:ascii="Times New Roman"/>
                <w:b w:val="false"/>
                <w:i w:val="false"/>
                <w:color w:val="000000"/>
                <w:sz w:val="20"/>
              </w:rPr>
              <w:t>8535 30 900 3</w:t>
            </w:r>
          </w:p>
        </w:tc>
      </w:tr>
    </w:tbl>
    <w:p>
      <w:pPr>
        <w:spacing w:after="0"/>
        <w:ind w:left="0"/>
        <w:jc w:val="both"/>
      </w:pPr>
      <w:r>
        <w:rPr>
          <w:rFonts w:ascii="Times New Roman"/>
          <w:b w:val="false"/>
          <w:i w:val="false"/>
          <w:color w:val="000000"/>
          <w:sz w:val="28"/>
        </w:rPr>
        <w:t>
      ";</w:t>
      </w:r>
    </w:p>
    <w:bookmarkStart w:name="z48" w:id="30"/>
    <w:p>
      <w:pPr>
        <w:spacing w:after="0"/>
        <w:ind w:left="0"/>
        <w:jc w:val="both"/>
      </w:pPr>
      <w:r>
        <w:rPr>
          <w:rFonts w:ascii="Times New Roman"/>
          <w:b w:val="false"/>
          <w:i w:val="false"/>
          <w:color w:val="000000"/>
          <w:sz w:val="28"/>
        </w:rPr>
        <w:t>
      дополнить строкой, порядковый номер 155-1, следующего содержания:</w:t>
      </w:r>
    </w:p>
    <w:bookmarkEnd w:id="30"/>
    <w:bookmarkStart w:name="z49" w:id="31"/>
    <w:p>
      <w:pPr>
        <w:spacing w:after="0"/>
        <w:ind w:left="0"/>
        <w:jc w:val="both"/>
      </w:pP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электрическая для коммутации или защиты электрических цепей или для подсоединений к электрическим цепям или в электрических цепях (например, выключатели, переключатели, прерыватели, реле, плавкие предохранители, гасители скачков напряжения, штепсельные вилки и розетки, патроны для электроламп и прочие соединители, соединительные коробки) на напряжение не более 1000 В; соединители для волокон оптических, волоконно-оптических жгутов или кабелей: устройства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r>
    </w:tbl>
    <w:p>
      <w:pPr>
        <w:spacing w:after="0"/>
        <w:ind w:left="0"/>
        <w:jc w:val="both"/>
      </w:pPr>
      <w:r>
        <w:rPr>
          <w:rFonts w:ascii="Times New Roman"/>
          <w:b w:val="false"/>
          <w:i w:val="false"/>
          <w:color w:val="000000"/>
          <w:sz w:val="28"/>
        </w:rPr>
        <w:t>
      ";</w:t>
      </w:r>
    </w:p>
    <w:bookmarkStart w:name="z51" w:id="32"/>
    <w:p>
      <w:pPr>
        <w:spacing w:after="0"/>
        <w:ind w:left="0"/>
        <w:jc w:val="both"/>
      </w:pPr>
      <w:r>
        <w:rPr>
          <w:rFonts w:ascii="Times New Roman"/>
          <w:b w:val="false"/>
          <w:i w:val="false"/>
          <w:color w:val="000000"/>
          <w:sz w:val="28"/>
        </w:rPr>
        <w:t>
      дополнить строкой, порядковый номер 160-1, следующего содержания:</w:t>
      </w:r>
    </w:p>
    <w:bookmarkEnd w:id="32"/>
    <w:bookmarkStart w:name="z52" w:id="33"/>
    <w:p>
      <w:pPr>
        <w:spacing w:after="0"/>
        <w:ind w:left="0"/>
        <w:jc w:val="both"/>
      </w:pP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Проводники электрические на напряжение более 1000 В прочие: с медными проводниками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r>
    </w:tbl>
    <w:p>
      <w:pPr>
        <w:spacing w:after="0"/>
        <w:ind w:left="0"/>
        <w:jc w:val="both"/>
      </w:pPr>
      <w:r>
        <w:rPr>
          <w:rFonts w:ascii="Times New Roman"/>
          <w:b w:val="false"/>
          <w:i w:val="false"/>
          <w:color w:val="000000"/>
          <w:sz w:val="28"/>
        </w:rPr>
        <w:t>
      ";</w:t>
      </w:r>
    </w:p>
    <w:bookmarkStart w:name="z54" w:id="34"/>
    <w:p>
      <w:pPr>
        <w:spacing w:after="0"/>
        <w:ind w:left="0"/>
        <w:jc w:val="both"/>
      </w:pPr>
      <w:r>
        <w:rPr>
          <w:rFonts w:ascii="Times New Roman"/>
          <w:b w:val="false"/>
          <w:i w:val="false"/>
          <w:color w:val="000000"/>
          <w:sz w:val="28"/>
        </w:rPr>
        <w:t>
      дополнить строкой, порядковый номер 212-1, следующего содержания:</w:t>
      </w:r>
    </w:p>
    <w:bookmarkEnd w:id="34"/>
    <w:bookmarkStart w:name="z55"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r>
    </w:tbl>
    <w:p>
      <w:pPr>
        <w:spacing w:after="0"/>
        <w:ind w:left="0"/>
        <w:jc w:val="both"/>
      </w:pP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дополнить строкой, порядковый номер 215-1, следующего содержания:</w:t>
      </w:r>
    </w:p>
    <w:bookmarkEnd w:id="36"/>
    <w:bookmarkStart w:name="z58"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 устройства для автоматического регулирования или управления: приборы и устройства прочие: прочие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w:t>
      </w:r>
      <w:r>
        <w:rPr>
          <w:rFonts w:ascii="Times New Roman"/>
          <w:b w:val="false"/>
          <w:i w:val="false"/>
          <w:color w:val="000000"/>
          <w:sz w:val="28"/>
        </w:rPr>
        <w:t xml:space="preserve"> изложить в следующей редакции: </w:t>
      </w:r>
    </w:p>
    <w:bookmarkStart w:name="z61" w:id="38"/>
    <w:p>
      <w:pPr>
        <w:spacing w:after="0"/>
        <w:ind w:left="0"/>
        <w:jc w:val="both"/>
      </w:pPr>
      <w:r>
        <w:rPr>
          <w:rFonts w:ascii="Times New Roman"/>
          <w:b w:val="false"/>
          <w:i w:val="false"/>
          <w:color w:val="000000"/>
          <w:sz w:val="28"/>
        </w:rPr>
        <w:t>
      "Примечание:</w:t>
      </w:r>
    </w:p>
    <w:bookmarkEnd w:id="38"/>
    <w:bookmarkStart w:name="z62" w:id="39"/>
    <w:p>
      <w:pPr>
        <w:spacing w:after="0"/>
        <w:ind w:left="0"/>
        <w:jc w:val="both"/>
      </w:pPr>
      <w:r>
        <w:rPr>
          <w:rFonts w:ascii="Times New Roman"/>
          <w:b w:val="false"/>
          <w:i w:val="false"/>
          <w:color w:val="000000"/>
          <w:sz w:val="28"/>
        </w:rPr>
        <w:t xml:space="preserve">
      для целей освобождения от налога на добавленную стоимость товары определяются кодами Товарной номенклатуры внешнеэкономической деятельности Евразийского экономического союза. </w:t>
      </w:r>
    </w:p>
    <w:bookmarkEnd w:id="39"/>
    <w:bookmarkStart w:name="z63" w:id="40"/>
    <w:p>
      <w:pPr>
        <w:spacing w:after="0"/>
        <w:ind w:left="0"/>
        <w:jc w:val="both"/>
      </w:pPr>
      <w:r>
        <w:rPr>
          <w:rFonts w:ascii="Times New Roman"/>
          <w:b w:val="false"/>
          <w:i w:val="false"/>
          <w:color w:val="000000"/>
          <w:sz w:val="28"/>
        </w:rPr>
        <w:t>
      Наименования товаров приведены для удобства пользования.</w:t>
      </w:r>
    </w:p>
    <w:bookmarkEnd w:id="40"/>
    <w:bookmarkStart w:name="z64" w:id="41"/>
    <w:p>
      <w:pPr>
        <w:spacing w:after="0"/>
        <w:ind w:left="0"/>
        <w:jc w:val="both"/>
      </w:pPr>
      <w:r>
        <w:rPr>
          <w:rFonts w:ascii="Times New Roman"/>
          <w:b w:val="false"/>
          <w:i w:val="false"/>
          <w:color w:val="000000"/>
          <w:sz w:val="28"/>
        </w:rPr>
        <w:t>
      * номенклатура товаров определяется как кодом, так и наименованием товаров.</w:t>
      </w:r>
    </w:p>
    <w:bookmarkEnd w:id="41"/>
    <w:bookmarkStart w:name="z65" w:id="42"/>
    <w:p>
      <w:pPr>
        <w:spacing w:after="0"/>
        <w:ind w:left="0"/>
        <w:jc w:val="both"/>
      </w:pPr>
      <w:r>
        <w:rPr>
          <w:rFonts w:ascii="Times New Roman"/>
          <w:b w:val="false"/>
          <w:i w:val="false"/>
          <w:color w:val="000000"/>
          <w:sz w:val="28"/>
        </w:rPr>
        <w:t>
      ** для юридических лиц, заключивших специальный инвестиционный контракт, и (или) лизинговых компаний, импортирующих товары для таких юридических лиц.</w:t>
      </w:r>
    </w:p>
    <w:bookmarkEnd w:id="42"/>
    <w:bookmarkStart w:name="z66" w:id="43"/>
    <w:p>
      <w:pPr>
        <w:spacing w:after="0"/>
        <w:ind w:left="0"/>
        <w:jc w:val="both"/>
      </w:pPr>
      <w:r>
        <w:rPr>
          <w:rFonts w:ascii="Times New Roman"/>
          <w:b w:val="false"/>
          <w:i w:val="false"/>
          <w:color w:val="000000"/>
          <w:sz w:val="28"/>
        </w:rPr>
        <w:t>
      *** - * и **.</w:t>
      </w:r>
    </w:p>
    <w:bookmarkEnd w:id="43"/>
    <w:bookmarkStart w:name="z67" w:id="44"/>
    <w:p>
      <w:pPr>
        <w:spacing w:after="0"/>
        <w:ind w:left="0"/>
        <w:jc w:val="both"/>
      </w:pPr>
      <w:r>
        <w:rPr>
          <w:rFonts w:ascii="Times New Roman"/>
          <w:b w:val="false"/>
          <w:i w:val="false"/>
          <w:color w:val="000000"/>
          <w:sz w:val="28"/>
        </w:rPr>
        <w:t>
      **** - для юридических лиц, импортирующих оборудование в целях реализации проектов по строительству, модернизации, расширению и реконструкции объектов тепловой и электроэнергетической отраслей, заключивших инвестиционный контракт, и (или) инвестиционное соглашение на модернизацию, расширение, реконструкцию и (или) обновление генерирующих установок, и (или) лизинговых компаний, импортирующих товары для таких юридических лиц.".</w:t>
      </w:r>
    </w:p>
    <w:bookmarkEnd w:id="44"/>
    <w:bookmarkStart w:name="z68" w:id="45"/>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45"/>
    <w:bookmarkStart w:name="z69" w:id="4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6"/>
    <w:bookmarkStart w:name="z70" w:id="4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72" w:id="48"/>
      <w:r>
        <w:rPr>
          <w:rFonts w:ascii="Times New Roman"/>
          <w:b w:val="false"/>
          <w:i w:val="false"/>
          <w:color w:val="000000"/>
          <w:sz w:val="28"/>
        </w:rPr>
        <w:t>
      "СОГЛАСОВАН"</w:t>
      </w:r>
    </w:p>
    <w:bookmarkEnd w:id="48"/>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3" w:id="49"/>
      <w:r>
        <w:rPr>
          <w:rFonts w:ascii="Times New Roman"/>
          <w:b w:val="false"/>
          <w:i w:val="false"/>
          <w:color w:val="000000"/>
          <w:sz w:val="28"/>
        </w:rPr>
        <w:t>
      "СОГЛАСОВАН"</w:t>
      </w:r>
    </w:p>
    <w:bookmarkEnd w:id="49"/>
    <w:p>
      <w:pPr>
        <w:spacing w:after="0"/>
        <w:ind w:left="0"/>
        <w:jc w:val="both"/>
      </w:pPr>
      <w:r>
        <w:rPr>
          <w:rFonts w:ascii="Times New Roman"/>
          <w:b w:val="false"/>
          <w:i w:val="false"/>
          <w:color w:val="000000"/>
          <w:sz w:val="28"/>
        </w:rPr>
        <w:t>Министерство промышленности 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74" w:id="50"/>
      <w:r>
        <w:rPr>
          <w:rFonts w:ascii="Times New Roman"/>
          <w:b w:val="false"/>
          <w:i w:val="false"/>
          <w:color w:val="000000"/>
          <w:sz w:val="28"/>
        </w:rPr>
        <w:t>
      "СОГЛАСОВАН"</w:t>
      </w:r>
    </w:p>
    <w:bookmarkEnd w:id="50"/>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