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e2a31" w14:textId="d6e2a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13 января 2015 года № 15 "Об утверждении Типовых правил расчета норм потребления коммунальных услуг по электроснабжению и теплоснабжению для потребителей, не имеющих приборов учета"</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4 октября 2024 года № 347. Зарегистрирован в Министерстве юстиции Республики Казахстан 7 октября 2024 года № 35213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13 января 2015 года № 15 "Об утверждении Типовых правил расчета норм потребления коммунальных услуг по электроснабжению и теплоснабжению для потребителей, не имеющих приборов учета" (зарегистрированный в Реестре государственной регистрации нормативных правовых актов № 10313)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5-1 Закона Республики Казахстан "Об электроэнергетике" и </w:t>
      </w:r>
      <w:r>
        <w:rPr>
          <w:rFonts w:ascii="Times New Roman"/>
          <w:b w:val="false"/>
          <w:i w:val="false"/>
          <w:color w:val="000000"/>
          <w:sz w:val="28"/>
        </w:rPr>
        <w:t>подпунктом 7)</w:t>
      </w:r>
      <w:r>
        <w:rPr>
          <w:rFonts w:ascii="Times New Roman"/>
          <w:b w:val="false"/>
          <w:i w:val="false"/>
          <w:color w:val="000000"/>
          <w:sz w:val="28"/>
        </w:rPr>
        <w:t xml:space="preserve"> статьи 6 Закона Республики Казахстан "О теплоэнергетике", </w:t>
      </w:r>
      <w:r>
        <w:rPr>
          <w:rFonts w:ascii="Times New Roman"/>
          <w:b/>
          <w:i w:val="false"/>
          <w:color w:val="000000"/>
          <w:sz w:val="28"/>
        </w:rPr>
        <w:t>ПРИКАЗЫВАЮ:</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"Об утверждении Типовых правил расчета норм потребления коммунальных услуг по электроснабжению для потребителей, не имеющих приборов учета и коммунальных услуг по реализации тепловой энергии для потребителей, не имеющих приборов коммерческого учета";</w:t>
      </w:r>
    </w:p>
    <w:bookmarkEnd w:id="3"/>
    <w:bookmarkStart w:name="z10"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расчета норм потребления коммунальных услуг по электроснабжению и теплоснабжению для потребителей, не имеющих приборов учета, утвержденных указанным приказом: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"Типовые правила расчета норм потребления коммунальных услуг по электроснабжению для потребителей, не имеющих приборов учета и коммунальных услуг по реализации тепловой энергии для потребителей, не имеющих приборов коммерческого учета";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"Глава 1. Общие положения";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6" w:id="7"/>
    <w:p>
      <w:pPr>
        <w:spacing w:after="0"/>
        <w:ind w:left="0"/>
        <w:jc w:val="both"/>
      </w:pPr>
      <w:r>
        <w:rPr>
          <w:rFonts w:ascii="Times New Roman"/>
          <w:b w:val="false"/>
          <w:i w:val="false"/>
          <w:color w:val="000000"/>
          <w:sz w:val="28"/>
        </w:rPr>
        <w:t xml:space="preserve">
      "1. Типовые правила расчета норм потребления коммунальных услуг по электроснабжению для потребителей, не имеющих приборов учета и коммунальных услуг по реализации тепловой энергии для потребителей, не имеющих приборов коммерческого учета (далее - Правила), разработаны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5-1 Закона Республики Казахстан "Об электроэнергетике" и </w:t>
      </w:r>
      <w:r>
        <w:rPr>
          <w:rFonts w:ascii="Times New Roman"/>
          <w:b w:val="false"/>
          <w:i w:val="false"/>
          <w:color w:val="000000"/>
          <w:sz w:val="28"/>
        </w:rPr>
        <w:t>подпункта 7</w:t>
      </w:r>
      <w:r>
        <w:rPr>
          <w:rFonts w:ascii="Times New Roman"/>
          <w:b w:val="false"/>
          <w:i w:val="false"/>
          <w:color w:val="000000"/>
          <w:sz w:val="28"/>
        </w:rPr>
        <w:t xml:space="preserve"> статьи 6 Закона Республики Казахстан "О теплоэнергетике" и определяют порядок расчета норм потребления коммунальных услуг по электроснабжению для потребителей, не имеющих приборов учета и коммунальных услуг по реализации тепловой энергии для потребителей, не имеющих приборов коммерческого учета.";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8" w:id="8"/>
    <w:p>
      <w:pPr>
        <w:spacing w:after="0"/>
        <w:ind w:left="0"/>
        <w:jc w:val="both"/>
      </w:pPr>
      <w:r>
        <w:rPr>
          <w:rFonts w:ascii="Times New Roman"/>
          <w:b w:val="false"/>
          <w:i w:val="false"/>
          <w:color w:val="000000"/>
          <w:sz w:val="28"/>
        </w:rPr>
        <w:t>
      "2. Расчет норм потребления коммунальных услуг по электроснабжению для потребителей, не имеющих приборов учета и коммунальных услуг по реализации тепловой энергии для потребителей, не имеющих приборов коммерческого учета, осуществляется электроснабжающей организацией и субъектами теплоснабжения (далее - Услугодатели). Нормы потребления коммунальных услуг по электроснабжению для потребителей, не имеющих приборов учета, и коммунальных услуг по реализации тепловой энергии для потребителей, не имеющих приборов коммерческого учета пересматриваются Услугодателем не менее чем через 18 месяцев со дня утверждения предыдущих норм и не реже чем один раз в пять лет.";</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w:t>
      </w:r>
      <w:r>
        <w:rPr>
          <w:rFonts w:ascii="Times New Roman"/>
          <w:b w:val="false"/>
          <w:i w:val="false"/>
          <w:color w:val="000000"/>
          <w:sz w:val="28"/>
        </w:rPr>
        <w:t xml:space="preserve"> изложить в следующей редакции:</w:t>
      </w:r>
    </w:p>
    <w:bookmarkStart w:name="z20" w:id="9"/>
    <w:p>
      <w:pPr>
        <w:spacing w:after="0"/>
        <w:ind w:left="0"/>
        <w:jc w:val="both"/>
      </w:pPr>
      <w:r>
        <w:rPr>
          <w:rFonts w:ascii="Times New Roman"/>
          <w:b w:val="false"/>
          <w:i w:val="false"/>
          <w:color w:val="000000"/>
          <w:sz w:val="28"/>
        </w:rPr>
        <w:t>
      "Глава 2. Порядок расчета норм потребления коммунальных услуг по реализации тепловой энергии для потребителей, не имеющих приборов коммерческого учета";</w:t>
      </w:r>
    </w:p>
    <w:bookmarkEnd w:id="9"/>
    <w:bookmarkStart w:name="z21" w:id="1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0"/>
    <w:bookmarkStart w:name="z22" w:id="11"/>
    <w:p>
      <w:pPr>
        <w:spacing w:after="0"/>
        <w:ind w:left="0"/>
        <w:jc w:val="both"/>
      </w:pPr>
      <w:r>
        <w:rPr>
          <w:rFonts w:ascii="Times New Roman"/>
          <w:b w:val="false"/>
          <w:i w:val="false"/>
          <w:color w:val="000000"/>
          <w:sz w:val="28"/>
        </w:rPr>
        <w:t>
      "4. Часовая тепловая нагрузка на отопление многоквартирного или индивидуального жилого дома (qmax), температура внутреннего воздуха отапливаемых жилых помещений многоквартирного или индивидуального жилого дома (tвн), среднесуточная температура наружного воздуха за отопительный период (tсро), расчетная температура наружного воздуха в целях проектирования отопления (tро), продолжительность расчетного периода (n0) при расчете нормы теплопотребления за отопительный период определяется согласно СН РК 2.04-07-2022 "Тепловая защита зданий".";</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w:t>
      </w:r>
      <w:r>
        <w:rPr>
          <w:rFonts w:ascii="Times New Roman"/>
          <w:b w:val="false"/>
          <w:i w:val="false"/>
          <w:color w:val="000000"/>
          <w:sz w:val="28"/>
        </w:rPr>
        <w:t xml:space="preserve"> изложить в следующей редакции:</w:t>
      </w:r>
    </w:p>
    <w:bookmarkStart w:name="z24" w:id="12"/>
    <w:p>
      <w:pPr>
        <w:spacing w:after="0"/>
        <w:ind w:left="0"/>
        <w:jc w:val="both"/>
      </w:pPr>
      <w:r>
        <w:rPr>
          <w:rFonts w:ascii="Times New Roman"/>
          <w:b w:val="false"/>
          <w:i w:val="false"/>
          <w:color w:val="000000"/>
          <w:sz w:val="28"/>
        </w:rPr>
        <w:t>
      "Глава 3. Порядок расчета норм потребления коммунальных услуг по электроснабжению для потребителей, не имеющих приборов учета".</w:t>
      </w:r>
    </w:p>
    <w:bookmarkEnd w:id="12"/>
    <w:bookmarkStart w:name="z25" w:id="13"/>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промышленности и строительства Республики Казахстан в установленном законодательством порядке обеспечить:</w:t>
      </w:r>
    </w:p>
    <w:bookmarkEnd w:id="13"/>
    <w:bookmarkStart w:name="z26" w:id="1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4"/>
    <w:bookmarkStart w:name="z27" w:id="15"/>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15"/>
    <w:bookmarkStart w:name="z28" w:id="1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16"/>
    <w:bookmarkStart w:name="z29" w:id="1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w:t>
            </w:r>
          </w:p>
          <w:p>
            <w:pPr>
              <w:spacing w:after="20"/>
              <w:ind w:left="20"/>
              <w:jc w:val="both"/>
            </w:pP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bookmarkStart w:name="z31"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2"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