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cdd0" w14:textId="a62c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8 октября 2024 года № 359, Председателя Комитета национальной безопасности Республики Казахстан от 8 октября 2024 года № 855/қе-қа, Министра финансов Республики Казахстан от 8 октября 2024 года № 680 и Министра внутренних дел Республики Казахстан от 8 октября 2024 года № 747. Зарегистрирован в Министерстве юстиции Республики Казахстан 9 октября 2024 года № 35232.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29.09.2024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со статьей 29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а также разделом 10 Приложения 7 к вышеуказанному Договору, ПРИКАЗЫВАЕМ:</w:t>
      </w:r>
    </w:p>
    <w:bookmarkEnd w:id="0"/>
    <w:bookmarkStart w:name="z6" w:id="1"/>
    <w:p>
      <w:pPr>
        <w:spacing w:after="0"/>
        <w:ind w:left="0"/>
        <w:jc w:val="both"/>
      </w:pPr>
      <w:r>
        <w:rPr>
          <w:rFonts w:ascii="Times New Roman"/>
          <w:b w:val="false"/>
          <w:i w:val="false"/>
          <w:color w:val="000000"/>
          <w:sz w:val="28"/>
        </w:rPr>
        <w:t>
      1. Ввести запрет на вывоз с территории Республики Казахстан, в том числе в государства-члены Евразийского экономического союза:</w:t>
      </w:r>
    </w:p>
    <w:bookmarkEnd w:id="1"/>
    <w:bookmarkStart w:name="z24" w:id="2"/>
    <w:p>
      <w:pPr>
        <w:spacing w:after="0"/>
        <w:ind w:left="0"/>
        <w:jc w:val="both"/>
      </w:pPr>
      <w:r>
        <w:rPr>
          <w:rFonts w:ascii="Times New Roman"/>
          <w:b w:val="false"/>
          <w:i w:val="false"/>
          <w:color w:val="000000"/>
          <w:sz w:val="28"/>
        </w:rPr>
        <w:t xml:space="preserve">
      1)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авиационного топлива для проведения научно-исследовательских работ по подбору присадок, квалификационных и лабораторных испытаний образцов из опытно-промышленной партии с целью постановки на промышленное производство, утверждение и/или переутверждение технологии промышленного производства авиационного топлива (топлива для реактивных двигателей), при условии согласования с уполномоченным органом в области производства нефтепродуктов и наличия договора с организацией, уполномоченной на проведение вышеуказанных работ и письма с указанием необходимого для этих целей количества образцов (проб) и объемов авиационного топлива, а также отдельных видов нефтепродуктов, вывозимых в рамках гуманитарной помощи по решению Правительства Республики Казахстан на период с 29 сентября 2024 года по 29 марта 2025 года; </w:t>
      </w:r>
    </w:p>
    <w:bookmarkEnd w:id="2"/>
    <w:p>
      <w:pPr>
        <w:spacing w:after="0"/>
        <w:ind w:left="0"/>
        <w:jc w:val="both"/>
      </w:pPr>
      <w:r>
        <w:rPr>
          <w:rFonts w:ascii="Times New Roman"/>
          <w:b w:val="false"/>
          <w:i w:val="false"/>
          <w:color w:val="000000"/>
          <w:sz w:val="28"/>
        </w:rPr>
        <w:t xml:space="preserve">
      2) железнодорожным транспортом нефтепродуктов c кодами ТН ВЭД ЕАЭС 2710 12, за исключением вывоза бензина (ТН ВЭД ЕАЭС 2710 12 450 0, 2710 12 490 0, 2710 12 412 0, 2710 12 413 0) согласно планам поставки, утверждаемым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 Закона Республики Казахстан "О государственном регулировании производства и оборота отдельных видов нефтепродуктов", а также вывоза нефтепродуктов в рамках предоставления гуманитарной помощи и (или) помощи, оказываемой в целях ликвидации последствий стихийных бедствий, аварий или катастроф на период с 1 февраля 2025 года по 29 марта 2025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Министра энергетики РК от 23.01.2025 </w:t>
      </w:r>
      <w:r>
        <w:rPr>
          <w:rFonts w:ascii="Times New Roman"/>
          <w:b w:val="false"/>
          <w:i w:val="false"/>
          <w:color w:val="000000"/>
          <w:sz w:val="28"/>
        </w:rPr>
        <w:t>№ 36-н/қ</w:t>
      </w:r>
      <w:r>
        <w:rPr>
          <w:rFonts w:ascii="Times New Roman"/>
          <w:b w:val="false"/>
          <w:i w:val="false"/>
          <w:color w:val="ff0000"/>
          <w:sz w:val="28"/>
        </w:rPr>
        <w:t>, Председателя Комитета национальной безопасности РК от 23.01.2025 № 52қа/қе, Министра финансов РК от 23.01.2025 № 41 и и.о. Министра внутренних дел РК от 23.01.2025 № 55 (вводится в действие после дня его первого официального опубликования).</w:t>
      </w:r>
      <w:r>
        <w:br/>
      </w: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1-1. Ввести сроком до 30 июня 2025 года запрет на вывоз с территории Республики Казахстан за пределы таможенной территории Евразийского экономического союза легких дистиллятов (коды ТН ВЭД 2710 12 110 1 – 2710 12 310 0, 2710 12 700 0 – 2710 12 900 8), авиакеросинов и дизельного топлива (коды ТН ВЭД 2710 19 110 0 – 2710 19 460 0) , газойлей (коды ТН ВЭД 2710 20 110 0 – 2710 20 190 0), толуола, ксилола (коды ТН ВЭД 2902 30 000 0, 2902 41 000 0, 2902 42 000 0, 2902 44 000 0), битума нефтяного (код ТН ВЭД 2713 20 000 0).</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Совместный приказ дополнен пунктом 1-1 в соответствии с совместным приказом Министра энергетики РК от 24.02.2025 </w:t>
      </w:r>
      <w:r>
        <w:rPr>
          <w:rFonts w:ascii="Times New Roman"/>
          <w:b w:val="false"/>
          <w:i w:val="false"/>
          <w:color w:val="000000"/>
          <w:sz w:val="28"/>
        </w:rPr>
        <w:t>№ 93-н/қ</w:t>
      </w:r>
      <w:r>
        <w:rPr>
          <w:rFonts w:ascii="Times New Roman"/>
          <w:b w:val="false"/>
          <w:i w:val="false"/>
          <w:color w:val="ff0000"/>
          <w:sz w:val="28"/>
        </w:rPr>
        <w:t>, Председателя Комитета национальной безопасности РК от 27.02.2025 № 134қе-па, Министра финансов РК от 28.02.2025 № 94 и Министра внутренних дел РК от 28.02.2025 № 156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w:t>
      </w:r>
    </w:p>
    <w:bookmarkEnd w:id="4"/>
    <w:bookmarkStart w:name="z8" w:id="5"/>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w:t>
      </w:r>
    </w:p>
    <w:bookmarkEnd w:id="5"/>
    <w:bookmarkStart w:name="z9" w:id="6"/>
    <w:p>
      <w:pPr>
        <w:spacing w:after="0"/>
        <w:ind w:left="0"/>
        <w:jc w:val="both"/>
      </w:pPr>
      <w:r>
        <w:rPr>
          <w:rFonts w:ascii="Times New Roman"/>
          <w:b w:val="false"/>
          <w:i w:val="false"/>
          <w:color w:val="000000"/>
          <w:sz w:val="28"/>
        </w:rPr>
        <w:t>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пункте 1 настоящего совместного приказа запрета.</w:t>
      </w:r>
    </w:p>
    <w:bookmarkEnd w:id="6"/>
    <w:bookmarkStart w:name="z10" w:id="7"/>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7"/>
    <w:bookmarkStart w:name="z11"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 после его официального опубликования;</w:t>
      </w:r>
    </w:p>
    <w:bookmarkEnd w:id="9"/>
    <w:bookmarkStart w:name="z13" w:id="10"/>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
    <w:bookmarkStart w:name="z14" w:id="11"/>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11"/>
    <w:bookmarkStart w:name="z15" w:id="12"/>
    <w:p>
      <w:pPr>
        <w:spacing w:after="0"/>
        <w:ind w:left="0"/>
        <w:jc w:val="both"/>
      </w:pPr>
      <w:r>
        <w:rPr>
          <w:rFonts w:ascii="Times New Roman"/>
          <w:b w:val="false"/>
          <w:i w:val="false"/>
          <w:color w:val="000000"/>
          <w:sz w:val="28"/>
        </w:rPr>
        <w:t>
      7. Настоящий совместный приказ вводится в действие с 29 сентября 2024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Саткалиев</w:t>
            </w:r>
            <w:r>
              <w:rPr>
                <w:rFonts w:ascii="Times New Roman"/>
                <w:b w:val="false"/>
                <w:i w:val="false"/>
                <w:color w:val="000000"/>
                <w:sz w:val="20"/>
              </w:rPr>
              <w:t>
</w:t>
            </w:r>
          </w:p>
        </w:tc>
      </w:tr>
    </w:tbl>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