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1dac" w14:textId="3241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14 октября 2024 года № 82. Зарегистрирован в Министерстве юстиции Республики Казахстан 15 октября 2024 года № 35260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21858)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утвержденной приложением 2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42)</w:t>
      </w:r>
      <w:r>
        <w:rPr>
          <w:rFonts w:ascii="Times New Roman"/>
          <w:b w:val="false"/>
          <w:i w:val="false"/>
          <w:color w:val="000000"/>
          <w:sz w:val="28"/>
        </w:rPr>
        <w:t xml:space="preserve"> пункта 3 изложить в следующей редакции:</w:t>
      </w:r>
    </w:p>
    <w:bookmarkStart w:name="z8" w:id="3"/>
    <w:p>
      <w:pPr>
        <w:spacing w:after="0"/>
        <w:ind w:left="0"/>
        <w:jc w:val="both"/>
      </w:pPr>
      <w:r>
        <w:rPr>
          <w:rFonts w:ascii="Times New Roman"/>
          <w:b w:val="false"/>
          <w:i w:val="false"/>
          <w:color w:val="000000"/>
          <w:sz w:val="28"/>
        </w:rPr>
        <w:t>
      "42) коэффициент организационно-методической помощи (далее – ОМП) – коэффициент, применяемый к научным организациям в области здравоохранения и к республиканскому центру первичной медико-санитарной помощи, для оказания ОМП региональным медицинским организациям;";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10" w:id="4"/>
    <w:p>
      <w:pPr>
        <w:spacing w:after="0"/>
        <w:ind w:left="0"/>
        <w:jc w:val="both"/>
      </w:pPr>
      <w:r>
        <w:rPr>
          <w:rFonts w:ascii="Times New Roman"/>
          <w:b w:val="false"/>
          <w:i w:val="false"/>
          <w:color w:val="000000"/>
          <w:sz w:val="28"/>
        </w:rPr>
        <w:t xml:space="preserve">
      "2) налоги и другие обязательные платежи в бюджет, включая социальный налог,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обязательные профессиональные пенсионные взносы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"Социальный Кодекс Республики Казахстан", отчисления и (или) взносы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расходы на страхование профессиональной ответственности медицинских работников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июля 2024 года № 58 "Об утверждении Правил страхования профессиональной ответственности медицинских работников" (зарегистрирован в Реестре государственной регистрации нормативных правовых актов под № 34803);";</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"8. Расчет гарантированного компонента КПН ПМСП на одного прикрепленного человека, зарегистрированного в РПН к субъекту ПМСП, в месяц, осуществляется по комплексной формуле, с учетом поправочных коэффициентов:</w:t>
      </w:r>
    </w:p>
    <w:bookmarkEnd w:id="5"/>
    <w:p>
      <w:pPr>
        <w:spacing w:after="0"/>
        <w:ind w:left="0"/>
        <w:jc w:val="both"/>
      </w:pPr>
      <w:r>
        <w:rPr>
          <w:rFonts w:ascii="Times New Roman"/>
          <w:b w:val="false"/>
          <w:i w:val="false"/>
          <w:color w:val="000000"/>
          <w:sz w:val="28"/>
        </w:rPr>
        <w:t>
      КПНгар.ПМСП = КПНбаз.ПМСП х ПВКПМСП + КПНбаз.ПМСП х (Кплотн.район - 1) + КПНбаз.ПМСП х</w:t>
      </w:r>
    </w:p>
    <w:p>
      <w:pPr>
        <w:spacing w:after="0"/>
        <w:ind w:left="0"/>
        <w:jc w:val="both"/>
      </w:pPr>
      <w:r>
        <w:rPr>
          <w:rFonts w:ascii="Times New Roman"/>
          <w:b w:val="false"/>
          <w:i w:val="false"/>
          <w:color w:val="000000"/>
          <w:sz w:val="28"/>
        </w:rPr>
        <w:t>(Котопит.район - 1) + КПНбаз.ПМСП х (Кэколог. - 1) + КПНбаз.ПМСП х (Ксельск. обл. - 1) + КПНбаз.ПМСП х (К омп - 1), где:</w:t>
      </w:r>
    </w:p>
    <w:bookmarkStart w:name="z14" w:id="6"/>
    <w:p>
      <w:pPr>
        <w:spacing w:after="0"/>
        <w:ind w:left="0"/>
        <w:jc w:val="both"/>
      </w:pPr>
      <w:r>
        <w:rPr>
          <w:rFonts w:ascii="Times New Roman"/>
          <w:b w:val="false"/>
          <w:i w:val="false"/>
          <w:color w:val="000000"/>
          <w:sz w:val="28"/>
        </w:rPr>
        <w:t>
      КПНбаз.ПМСП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формуле:</w:t>
      </w:r>
    </w:p>
    <w:bookmarkEnd w:id="6"/>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КПНгар.ПМСП(рк) – средний гарантированный компонент комплексного подушевого норматива ПМСП на одного жителя в месяц по Республике Казахстан на предстоящий финансовый год без учета средств на оплату надбавки в зонах экологического бедствия, который определяется по формуле:</w:t>
      </w:r>
    </w:p>
    <w:bookmarkEnd w:id="7"/>
    <w:p>
      <w:pPr>
        <w:spacing w:after="0"/>
        <w:ind w:left="0"/>
        <w:jc w:val="both"/>
      </w:pPr>
      <w:r>
        <w:rPr>
          <w:rFonts w:ascii="Times New Roman"/>
          <w:b w:val="false"/>
          <w:i w:val="false"/>
          <w:color w:val="000000"/>
          <w:sz w:val="28"/>
        </w:rPr>
        <w:t>
      КПНгар.ПМСП(рк) = (Vпмсп_рк – Vскпн_рк – Vэкол_рк)/Чрк/m, где:</w:t>
      </w:r>
    </w:p>
    <w:bookmarkStart w:name="z18" w:id="8"/>
    <w:p>
      <w:pPr>
        <w:spacing w:after="0"/>
        <w:ind w:left="0"/>
        <w:jc w:val="both"/>
      </w:pPr>
      <w:r>
        <w:rPr>
          <w:rFonts w:ascii="Times New Roman"/>
          <w:b w:val="false"/>
          <w:i w:val="false"/>
          <w:color w:val="000000"/>
          <w:sz w:val="28"/>
        </w:rPr>
        <w:t>
      Vпмсп_рк – плановый годовой объем финансирования по Республике Казахстан на оказание ПМСП населению;</w:t>
      </w:r>
    </w:p>
    <w:bookmarkEnd w:id="8"/>
    <w:bookmarkStart w:name="z19" w:id="9"/>
    <w:p>
      <w:pPr>
        <w:spacing w:after="0"/>
        <w:ind w:left="0"/>
        <w:jc w:val="both"/>
      </w:pPr>
      <w:r>
        <w:rPr>
          <w:rFonts w:ascii="Times New Roman"/>
          <w:b w:val="false"/>
          <w:i w:val="false"/>
          <w:color w:val="000000"/>
          <w:sz w:val="28"/>
        </w:rPr>
        <w:t>
      Vскпн_рк – годовой объем выделенных средств из республиканского бюджета на СКПН по республике;</w:t>
      </w:r>
    </w:p>
    <w:bookmarkEnd w:id="9"/>
    <w:bookmarkStart w:name="z20" w:id="10"/>
    <w:p>
      <w:pPr>
        <w:spacing w:after="0"/>
        <w:ind w:left="0"/>
        <w:jc w:val="both"/>
      </w:pPr>
      <w:r>
        <w:rPr>
          <w:rFonts w:ascii="Times New Roman"/>
          <w:b w:val="false"/>
          <w:i w:val="false"/>
          <w:color w:val="000000"/>
          <w:sz w:val="28"/>
        </w:rPr>
        <w:t xml:space="preserve">
      Vэкол_рк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1"/>
    <w:bookmarkStart w:name="z22" w:id="12"/>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ПМСП;</w:t>
      </w:r>
    </w:p>
    <w:bookmarkEnd w:id="12"/>
    <w:bookmarkStart w:name="z23" w:id="13"/>
    <w:p>
      <w:pPr>
        <w:spacing w:after="0"/>
        <w:ind w:left="0"/>
        <w:jc w:val="both"/>
      </w:pPr>
      <w:r>
        <w:rPr>
          <w:rFonts w:ascii="Times New Roman"/>
          <w:b w:val="false"/>
          <w:i w:val="false"/>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bookmarkEnd w:id="13"/>
    <w:p>
      <w:pPr>
        <w:spacing w:after="0"/>
        <w:ind w:left="0"/>
        <w:jc w:val="both"/>
      </w:pPr>
      <w:r>
        <w:rPr>
          <w:rFonts w:ascii="Times New Roman"/>
          <w:b w:val="false"/>
          <w:i w:val="false"/>
          <w:color w:val="000000"/>
          <w:sz w:val="28"/>
        </w:rPr>
        <w:t>
      ПВКрк = (ПВКобл.1 + ПВКобл.2 + ... + ПВКобл. i)/n, где:</w:t>
      </w:r>
    </w:p>
    <w:bookmarkStart w:name="z25" w:id="14"/>
    <w:p>
      <w:pPr>
        <w:spacing w:after="0"/>
        <w:ind w:left="0"/>
        <w:jc w:val="both"/>
      </w:pPr>
      <w:r>
        <w:rPr>
          <w:rFonts w:ascii="Times New Roman"/>
          <w:b w:val="false"/>
          <w:i w:val="false"/>
          <w:color w:val="000000"/>
          <w:sz w:val="28"/>
        </w:rPr>
        <w:t>
      n – количество регионов</w:t>
      </w:r>
    </w:p>
    <w:bookmarkEnd w:id="14"/>
    <w:bookmarkStart w:name="z26" w:id="15"/>
    <w:p>
      <w:pPr>
        <w:spacing w:after="0"/>
        <w:ind w:left="0"/>
        <w:jc w:val="both"/>
      </w:pPr>
      <w:r>
        <w:rPr>
          <w:rFonts w:ascii="Times New Roman"/>
          <w:b w:val="false"/>
          <w:i w:val="false"/>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bookmarkEnd w:id="15"/>
    <w:p>
      <w:pPr>
        <w:spacing w:after="0"/>
        <w:ind w:left="0"/>
        <w:jc w:val="both"/>
      </w:pPr>
      <w:r>
        <w:rPr>
          <w:rFonts w:ascii="Times New Roman"/>
          <w:b w:val="false"/>
          <w:i w:val="false"/>
          <w:color w:val="000000"/>
          <w:sz w:val="28"/>
        </w:rPr>
        <w:t>
      ПВКобл. = ∑ (Чобл. k/n х ПВК ПМСП(n))/ Чобл., где:</w:t>
      </w:r>
    </w:p>
    <w:bookmarkStart w:name="z28" w:id="16"/>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16"/>
    <w:bookmarkStart w:name="z29" w:id="17"/>
    <w:p>
      <w:pPr>
        <w:spacing w:after="0"/>
        <w:ind w:left="0"/>
        <w:jc w:val="both"/>
      </w:pPr>
      <w:r>
        <w:rPr>
          <w:rFonts w:ascii="Times New Roman"/>
          <w:b w:val="false"/>
          <w:i w:val="false"/>
          <w:color w:val="000000"/>
          <w:sz w:val="28"/>
        </w:rPr>
        <w:t>
      Чобл. k/n – численность прикрепленного населения региона, зарегистрированная в ИС "РПН" номер k населения, попадающего в половозрастную группу номер n;</w:t>
      </w:r>
    </w:p>
    <w:bookmarkEnd w:id="17"/>
    <w:bookmarkStart w:name="z30" w:id="18"/>
    <w:p>
      <w:pPr>
        <w:spacing w:after="0"/>
        <w:ind w:left="0"/>
        <w:jc w:val="both"/>
      </w:pPr>
      <w:r>
        <w:rPr>
          <w:rFonts w:ascii="Times New Roman"/>
          <w:b w:val="false"/>
          <w:i w:val="false"/>
          <w:color w:val="000000"/>
          <w:sz w:val="28"/>
        </w:rPr>
        <w:t xml:space="preserve">
      ПВК ПМСП(n) – половозрастной поправочный коэффициент половозрастной группы номер n,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18"/>
    <w:bookmarkStart w:name="z31" w:id="19"/>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19"/>
    <w:bookmarkStart w:name="z32" w:id="20"/>
    <w:p>
      <w:pPr>
        <w:spacing w:after="0"/>
        <w:ind w:left="0"/>
        <w:jc w:val="both"/>
      </w:pPr>
      <w:r>
        <w:rPr>
          <w:rFonts w:ascii="Times New Roman"/>
          <w:b w:val="false"/>
          <w:i w:val="false"/>
          <w:color w:val="000000"/>
          <w:sz w:val="28"/>
        </w:rPr>
        <w:t>
      Кплотн.рк – средний коэффициент плотности населения по Республике Казахстан, который определяется по формуле:</w:t>
      </w:r>
    </w:p>
    <w:bookmarkEnd w:id="20"/>
    <w:p>
      <w:pPr>
        <w:spacing w:after="0"/>
        <w:ind w:left="0"/>
        <w:jc w:val="both"/>
      </w:pPr>
      <w:r>
        <w:rPr>
          <w:rFonts w:ascii="Times New Roman"/>
          <w:b w:val="false"/>
          <w:i w:val="false"/>
          <w:color w:val="000000"/>
          <w:sz w:val="28"/>
        </w:rPr>
        <w:t>
      Кплотн.рк = (Кплотн.район.1 х Чрайон.1+ Кплотн.район.2 х Чрайон.2 + … + Кплотн.район.i х Чрайон.i) / n, где:</w:t>
      </w:r>
    </w:p>
    <w:bookmarkStart w:name="z34" w:id="21"/>
    <w:p>
      <w:pPr>
        <w:spacing w:after="0"/>
        <w:ind w:left="0"/>
        <w:jc w:val="both"/>
      </w:pPr>
      <w:r>
        <w:rPr>
          <w:rFonts w:ascii="Times New Roman"/>
          <w:b w:val="false"/>
          <w:i w:val="false"/>
          <w:color w:val="000000"/>
          <w:sz w:val="28"/>
        </w:rPr>
        <w:t>
      n – количество районов</w:t>
      </w:r>
    </w:p>
    <w:bookmarkEnd w:id="21"/>
    <w:bookmarkStart w:name="z35" w:id="22"/>
    <w:p>
      <w:pPr>
        <w:spacing w:after="0"/>
        <w:ind w:left="0"/>
        <w:jc w:val="both"/>
      </w:pPr>
      <w:r>
        <w:rPr>
          <w:rFonts w:ascii="Times New Roman"/>
          <w:b w:val="false"/>
          <w:i w:val="false"/>
          <w:color w:val="000000"/>
          <w:sz w:val="28"/>
        </w:rPr>
        <w:t>
      Кплотн.район – коэффициент плотности населения по данному району/городу, который определяется по формуле:</w:t>
      </w:r>
    </w:p>
    <w:bookmarkEnd w:id="22"/>
    <w:p>
      <w:pPr>
        <w:spacing w:after="0"/>
        <w:ind w:left="0"/>
        <w:jc w:val="both"/>
      </w:pPr>
      <w:r>
        <w:rPr>
          <w:rFonts w:ascii="Times New Roman"/>
          <w:b w:val="false"/>
          <w:i w:val="false"/>
          <w:color w:val="000000"/>
          <w:sz w:val="28"/>
        </w:rPr>
        <w:t>
      Кплотн.район = 1 + В х Плотн.РК/Пнас район., где:</w:t>
      </w:r>
    </w:p>
    <w:bookmarkStart w:name="z37" w:id="23"/>
    <w:p>
      <w:pPr>
        <w:spacing w:after="0"/>
        <w:ind w:left="0"/>
        <w:jc w:val="both"/>
      </w:pPr>
      <w:r>
        <w:rPr>
          <w:rFonts w:ascii="Times New Roman"/>
          <w:b w:val="false"/>
          <w:i w:val="false"/>
          <w:color w:val="000000"/>
          <w:sz w:val="28"/>
        </w:rPr>
        <w:t>
      В – вес, с которым учитывается отклонение плотности населения районов, городов за исключением городов республиканского значения и столицы от численности населения районов, городов за исключением городов республиканского значения и столицы (расчет коэффициента линейной корреляции Пирсона);</w:t>
      </w:r>
    </w:p>
    <w:bookmarkEnd w:id="23"/>
    <w:bookmarkStart w:name="z38" w:id="24"/>
    <w:p>
      <w:pPr>
        <w:spacing w:after="0"/>
        <w:ind w:left="0"/>
        <w:jc w:val="both"/>
      </w:pPr>
      <w:r>
        <w:rPr>
          <w:rFonts w:ascii="Times New Roman"/>
          <w:b w:val="false"/>
          <w:i w:val="false"/>
          <w:color w:val="000000"/>
          <w:sz w:val="28"/>
        </w:rPr>
        <w:t>
      Плотн.РК – плотность населения в среднем по Республике Казахстан, которая определяется по формуле:</w:t>
      </w:r>
    </w:p>
    <w:bookmarkEnd w:id="24"/>
    <w:p>
      <w:pPr>
        <w:spacing w:after="0"/>
        <w:ind w:left="0"/>
        <w:jc w:val="both"/>
      </w:pPr>
      <w:r>
        <w:rPr>
          <w:rFonts w:ascii="Times New Roman"/>
          <w:b w:val="false"/>
          <w:i w:val="false"/>
          <w:color w:val="000000"/>
          <w:sz w:val="28"/>
        </w:rPr>
        <w:t>
      Плотн.РК = Чрк/Sрк, где:</w:t>
      </w:r>
    </w:p>
    <w:bookmarkStart w:name="z40" w:id="25"/>
    <w:p>
      <w:pPr>
        <w:spacing w:after="0"/>
        <w:ind w:left="0"/>
        <w:jc w:val="both"/>
      </w:pPr>
      <w:r>
        <w:rPr>
          <w:rFonts w:ascii="Times New Roman"/>
          <w:b w:val="false"/>
          <w:i w:val="false"/>
          <w:color w:val="000000"/>
          <w:sz w:val="28"/>
        </w:rPr>
        <w:t>
      Чрк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5"/>
    <w:bookmarkStart w:name="z41" w:id="26"/>
    <w:p>
      <w:pPr>
        <w:spacing w:after="0"/>
        <w:ind w:left="0"/>
        <w:jc w:val="both"/>
      </w:pPr>
      <w:r>
        <w:rPr>
          <w:rFonts w:ascii="Times New Roman"/>
          <w:b w:val="false"/>
          <w:i w:val="false"/>
          <w:color w:val="000000"/>
          <w:sz w:val="28"/>
        </w:rPr>
        <w:t>
      Sрк – площадь территории РК согласно данным официальной статистической информации;</w:t>
      </w:r>
    </w:p>
    <w:bookmarkEnd w:id="26"/>
    <w:bookmarkStart w:name="z42" w:id="27"/>
    <w:p>
      <w:pPr>
        <w:spacing w:after="0"/>
        <w:ind w:left="0"/>
        <w:jc w:val="both"/>
      </w:pPr>
      <w:r>
        <w:rPr>
          <w:rFonts w:ascii="Times New Roman"/>
          <w:b w:val="false"/>
          <w:i w:val="false"/>
          <w:color w:val="000000"/>
          <w:sz w:val="28"/>
        </w:rPr>
        <w:t>
      Пнас.район. – плотность населения в районе, городе, которая определяется по формуле:</w:t>
      </w:r>
    </w:p>
    <w:bookmarkEnd w:id="27"/>
    <w:p>
      <w:pPr>
        <w:spacing w:after="0"/>
        <w:ind w:left="0"/>
        <w:jc w:val="both"/>
      </w:pPr>
      <w:r>
        <w:rPr>
          <w:rFonts w:ascii="Times New Roman"/>
          <w:b w:val="false"/>
          <w:i w:val="false"/>
          <w:color w:val="000000"/>
          <w:sz w:val="28"/>
        </w:rPr>
        <w:t>
      Пнас.район. = Чрайон/Sрайон, где:</w:t>
      </w:r>
    </w:p>
    <w:bookmarkStart w:name="z44" w:id="28"/>
    <w:p>
      <w:pPr>
        <w:spacing w:after="0"/>
        <w:ind w:left="0"/>
        <w:jc w:val="both"/>
      </w:pPr>
      <w:r>
        <w:rPr>
          <w:rFonts w:ascii="Times New Roman"/>
          <w:b w:val="false"/>
          <w:i w:val="false"/>
          <w:color w:val="000000"/>
          <w:sz w:val="28"/>
        </w:rPr>
        <w:t>
      Чрайон – численность прикрепленного населения ко всем субъектам ПМСП соответствующего района, города,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28"/>
    <w:bookmarkStart w:name="z45" w:id="29"/>
    <w:p>
      <w:pPr>
        <w:spacing w:after="0"/>
        <w:ind w:left="0"/>
        <w:jc w:val="both"/>
      </w:pPr>
      <w:r>
        <w:rPr>
          <w:rFonts w:ascii="Times New Roman"/>
          <w:b w:val="false"/>
          <w:i w:val="false"/>
          <w:color w:val="000000"/>
          <w:sz w:val="28"/>
        </w:rPr>
        <w:t>
      Sрайон – площадь территории соответствующего района, города согласно данным официальной статистической информации;</w:t>
      </w:r>
    </w:p>
    <w:bookmarkEnd w:id="29"/>
    <w:bookmarkStart w:name="z46" w:id="30"/>
    <w:p>
      <w:pPr>
        <w:spacing w:after="0"/>
        <w:ind w:left="0"/>
        <w:jc w:val="both"/>
      </w:pPr>
      <w:r>
        <w:rPr>
          <w:rFonts w:ascii="Times New Roman"/>
          <w:b w:val="false"/>
          <w:i w:val="false"/>
          <w:color w:val="000000"/>
          <w:sz w:val="28"/>
        </w:rPr>
        <w:t>
      При расчете коэффициента плотности населения в районах и сельских населенных пунктах больше 2 (двух), то коэффициент плотности равен 2.</w:t>
      </w:r>
    </w:p>
    <w:bookmarkEnd w:id="30"/>
    <w:bookmarkStart w:name="z47" w:id="31"/>
    <w:p>
      <w:pPr>
        <w:spacing w:after="0"/>
        <w:ind w:left="0"/>
        <w:jc w:val="both"/>
      </w:pPr>
      <w:r>
        <w:rPr>
          <w:rFonts w:ascii="Times New Roman"/>
          <w:b w:val="false"/>
          <w:i w:val="false"/>
          <w:color w:val="000000"/>
          <w:sz w:val="28"/>
        </w:rPr>
        <w:t>
      Для субъектов ПМСП, обслуживающих население в моногородах и малых городах, коэффициент плотности равен 1,5 (один с половиной).</w:t>
      </w:r>
    </w:p>
    <w:bookmarkEnd w:id="31"/>
    <w:bookmarkStart w:name="z48" w:id="32"/>
    <w:p>
      <w:pPr>
        <w:spacing w:after="0"/>
        <w:ind w:left="0"/>
        <w:jc w:val="both"/>
      </w:pPr>
      <w:r>
        <w:rPr>
          <w:rFonts w:ascii="Times New Roman"/>
          <w:b w:val="false"/>
          <w:i w:val="false"/>
          <w:color w:val="000000"/>
          <w:sz w:val="28"/>
        </w:rPr>
        <w:t>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(единице).</w:t>
      </w:r>
    </w:p>
    <w:bookmarkEnd w:id="32"/>
    <w:bookmarkStart w:name="z49" w:id="33"/>
    <w:p>
      <w:pPr>
        <w:spacing w:after="0"/>
        <w:ind w:left="0"/>
        <w:jc w:val="both"/>
      </w:pPr>
      <w:r>
        <w:rPr>
          <w:rFonts w:ascii="Times New Roman"/>
          <w:b w:val="false"/>
          <w:i w:val="false"/>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bookmarkEnd w:id="33"/>
    <w:p>
      <w:pPr>
        <w:spacing w:after="0"/>
        <w:ind w:left="0"/>
        <w:jc w:val="both"/>
      </w:pPr>
      <w:r>
        <w:rPr>
          <w:rFonts w:ascii="Times New Roman"/>
          <w:b w:val="false"/>
          <w:i w:val="false"/>
          <w:color w:val="000000"/>
          <w:sz w:val="28"/>
        </w:rPr>
        <w:t>
      Ксельск.РК = (Ксельск.обл.1 х Чобл.1+ Ксельск.обл.2 х Чобл. 2 + … + Ксельск.обл.i х Чобл.i) / n, где</w:t>
      </w:r>
    </w:p>
    <w:bookmarkStart w:name="z51" w:id="34"/>
    <w:p>
      <w:pPr>
        <w:spacing w:after="0"/>
        <w:ind w:left="0"/>
        <w:jc w:val="both"/>
      </w:pPr>
      <w:r>
        <w:rPr>
          <w:rFonts w:ascii="Times New Roman"/>
          <w:b w:val="false"/>
          <w:i w:val="false"/>
          <w:color w:val="000000"/>
          <w:sz w:val="28"/>
        </w:rPr>
        <w:t>
      n – количество регионов</w:t>
      </w:r>
    </w:p>
    <w:bookmarkEnd w:id="34"/>
    <w:bookmarkStart w:name="z52" w:id="35"/>
    <w:p>
      <w:pPr>
        <w:spacing w:after="0"/>
        <w:ind w:left="0"/>
        <w:jc w:val="both"/>
      </w:pPr>
      <w:r>
        <w:rPr>
          <w:rFonts w:ascii="Times New Roman"/>
          <w:b w:val="false"/>
          <w:i w:val="false"/>
          <w:color w:val="000000"/>
          <w:sz w:val="28"/>
        </w:rPr>
        <w:t>
      Ксельск.обл. – коэффициент учета надбавок за работу в сельской местности для областей, который определяется по формуле:</w:t>
      </w:r>
    </w:p>
    <w:bookmarkEnd w:id="35"/>
    <w:p>
      <w:pPr>
        <w:spacing w:after="0"/>
        <w:ind w:left="0"/>
        <w:jc w:val="both"/>
      </w:pPr>
      <w:r>
        <w:rPr>
          <w:rFonts w:ascii="Times New Roman"/>
          <w:b w:val="false"/>
          <w:i w:val="false"/>
          <w:color w:val="000000"/>
          <w:sz w:val="28"/>
        </w:rPr>
        <w:t>
      Ксельск.обл.i = 1 + 0,25 х (Чсело i/Чобл. i х ДОсело), где:</w:t>
      </w:r>
    </w:p>
    <w:bookmarkStart w:name="z54" w:id="36"/>
    <w:p>
      <w:pPr>
        <w:spacing w:after="0"/>
        <w:ind w:left="0"/>
        <w:jc w:val="both"/>
      </w:pPr>
      <w:r>
        <w:rPr>
          <w:rFonts w:ascii="Times New Roman"/>
          <w:b w:val="false"/>
          <w:i w:val="false"/>
          <w:color w:val="000000"/>
          <w:sz w:val="28"/>
        </w:rPr>
        <w:t>
      ДОсело – доля затрат на оплату труда по должностному окладу в общем объеме текущих затрат субъектов села;</w:t>
      </w:r>
    </w:p>
    <w:bookmarkEnd w:id="36"/>
    <w:bookmarkStart w:name="z55" w:id="37"/>
    <w:p>
      <w:pPr>
        <w:spacing w:after="0"/>
        <w:ind w:left="0"/>
        <w:jc w:val="both"/>
      </w:pPr>
      <w:r>
        <w:rPr>
          <w:rFonts w:ascii="Times New Roman"/>
          <w:b w:val="false"/>
          <w:i w:val="false"/>
          <w:color w:val="000000"/>
          <w:sz w:val="28"/>
        </w:rPr>
        <w:t>
      Чсело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bookmarkEnd w:id="37"/>
    <w:bookmarkStart w:name="z56" w:id="38"/>
    <w:p>
      <w:pPr>
        <w:spacing w:after="0"/>
        <w:ind w:left="0"/>
        <w:jc w:val="both"/>
      </w:pPr>
      <w:r>
        <w:rPr>
          <w:rFonts w:ascii="Times New Roman"/>
          <w:b w:val="false"/>
          <w:i w:val="false"/>
          <w:color w:val="000000"/>
          <w:sz w:val="28"/>
        </w:rPr>
        <w:t>
      Чобл. – численность прикрепленного населения региона, зарегистрированная в ИС "РПН".</w:t>
      </w:r>
    </w:p>
    <w:bookmarkEnd w:id="38"/>
    <w:bookmarkStart w:name="z57" w:id="39"/>
    <w:p>
      <w:pPr>
        <w:spacing w:after="0"/>
        <w:ind w:left="0"/>
        <w:jc w:val="both"/>
      </w:pPr>
      <w:r>
        <w:rPr>
          <w:rFonts w:ascii="Times New Roman"/>
          <w:b w:val="false"/>
          <w:i w:val="false"/>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коэффициент равен 1 (единице).</w:t>
      </w:r>
    </w:p>
    <w:bookmarkEnd w:id="39"/>
    <w:bookmarkStart w:name="z58" w:id="40"/>
    <w:p>
      <w:pPr>
        <w:spacing w:after="0"/>
        <w:ind w:left="0"/>
        <w:jc w:val="both"/>
      </w:pPr>
      <w:r>
        <w:rPr>
          <w:rFonts w:ascii="Times New Roman"/>
          <w:b w:val="false"/>
          <w:i w:val="false"/>
          <w:color w:val="000000"/>
          <w:sz w:val="28"/>
        </w:rPr>
        <w:t xml:space="preserve">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40"/>
    <w:p>
      <w:pPr>
        <w:spacing w:after="0"/>
        <w:ind w:left="0"/>
        <w:jc w:val="both"/>
      </w:pPr>
      <w:r>
        <w:rPr>
          <w:rFonts w:ascii="Times New Roman"/>
          <w:b w:val="false"/>
          <w:i w:val="false"/>
          <w:color w:val="000000"/>
          <w:sz w:val="28"/>
        </w:rPr>
        <w:t>
      Кэколог. = (Vпмсп + Vэкол.)/Vпмсп</w:t>
      </w:r>
    </w:p>
    <w:bookmarkStart w:name="z60" w:id="41"/>
    <w:p>
      <w:pPr>
        <w:spacing w:after="0"/>
        <w:ind w:left="0"/>
        <w:jc w:val="both"/>
      </w:pPr>
      <w:r>
        <w:rPr>
          <w:rFonts w:ascii="Times New Roman"/>
          <w:b w:val="false"/>
          <w:i w:val="false"/>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bookmarkEnd w:id="41"/>
    <w:bookmarkStart w:name="z61" w:id="42"/>
    <w:p>
      <w:pPr>
        <w:spacing w:after="0"/>
        <w:ind w:left="0"/>
        <w:jc w:val="both"/>
      </w:pPr>
      <w:r>
        <w:rPr>
          <w:rFonts w:ascii="Times New Roman"/>
          <w:b w:val="false"/>
          <w:i w:val="false"/>
          <w:color w:val="000000"/>
          <w:sz w:val="28"/>
        </w:rPr>
        <w:t xml:space="preserve">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 о соцзащите граждан Приаралья</w:t>
      </w:r>
      <w:r>
        <w:rPr>
          <w:rFonts w:ascii="Times New Roman"/>
          <w:b w:val="false"/>
          <w:i w:val="false"/>
          <w:color w:val="000000"/>
          <w:sz w:val="28"/>
        </w:rPr>
        <w:t xml:space="preserve"> и </w:t>
      </w:r>
      <w:r>
        <w:rPr>
          <w:rFonts w:ascii="Times New Roman"/>
          <w:b w:val="false"/>
          <w:i w:val="false"/>
          <w:color w:val="000000"/>
          <w:sz w:val="28"/>
        </w:rPr>
        <w:t>ЗРК о соцзащите граждан СИЯП</w:t>
      </w:r>
      <w:r>
        <w:rPr>
          <w:rFonts w:ascii="Times New Roman"/>
          <w:b w:val="false"/>
          <w:i w:val="false"/>
          <w:color w:val="000000"/>
          <w:sz w:val="28"/>
        </w:rPr>
        <w:t>.</w:t>
      </w:r>
    </w:p>
    <w:bookmarkEnd w:id="42"/>
    <w:bookmarkStart w:name="z62" w:id="43"/>
    <w:p>
      <w:pPr>
        <w:spacing w:after="0"/>
        <w:ind w:left="0"/>
        <w:jc w:val="both"/>
      </w:pPr>
      <w:r>
        <w:rPr>
          <w:rFonts w:ascii="Times New Roman"/>
          <w:b w:val="false"/>
          <w:i w:val="false"/>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bookmarkEnd w:id="43"/>
    <w:p>
      <w:pPr>
        <w:spacing w:after="0"/>
        <w:ind w:left="0"/>
        <w:jc w:val="both"/>
      </w:pPr>
      <w:r>
        <w:rPr>
          <w:rFonts w:ascii="Times New Roman"/>
          <w:b w:val="false"/>
          <w:i w:val="false"/>
          <w:color w:val="000000"/>
          <w:sz w:val="28"/>
        </w:rPr>
        <w:t>
      Котопит.РК = (Котопит.район.1 х Чрайон.1+ Котопит.район.2 х Чрайон.2 + … + Котопит.район.i х Чрайон.i) / n, где</w:t>
      </w:r>
    </w:p>
    <w:bookmarkStart w:name="z64" w:id="44"/>
    <w:p>
      <w:pPr>
        <w:spacing w:after="0"/>
        <w:ind w:left="0"/>
        <w:jc w:val="both"/>
      </w:pPr>
      <w:r>
        <w:rPr>
          <w:rFonts w:ascii="Times New Roman"/>
          <w:b w:val="false"/>
          <w:i w:val="false"/>
          <w:color w:val="000000"/>
          <w:sz w:val="28"/>
        </w:rPr>
        <w:t>
      n – количество районов</w:t>
      </w:r>
    </w:p>
    <w:bookmarkEnd w:id="44"/>
    <w:bookmarkStart w:name="z65" w:id="45"/>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 города (в т.ч. городов республиканского, областного значения и столицы), который определяется по формуле:</w:t>
      </w:r>
    </w:p>
    <w:bookmarkEnd w:id="45"/>
    <w:bookmarkStart w:name="z66" w:id="46"/>
    <w:p>
      <w:pPr>
        <w:spacing w:after="0"/>
        <w:ind w:left="0"/>
        <w:jc w:val="both"/>
      </w:pPr>
      <w:r>
        <w:rPr>
          <w:rFonts w:ascii="Times New Roman"/>
          <w:b w:val="false"/>
          <w:i w:val="false"/>
          <w:color w:val="000000"/>
          <w:sz w:val="28"/>
        </w:rPr>
        <w:t>
      Котопит.район. = 1 + Дотопит. х (Прайон. – ПРК/сред.)/ПРК/сред., где:</w:t>
      </w:r>
    </w:p>
    <w:bookmarkEnd w:id="46"/>
    <w:bookmarkStart w:name="z67" w:id="47"/>
    <w:p>
      <w:pPr>
        <w:spacing w:after="0"/>
        <w:ind w:left="0"/>
        <w:jc w:val="both"/>
      </w:pPr>
      <w:r>
        <w:rPr>
          <w:rFonts w:ascii="Times New Roman"/>
          <w:b w:val="false"/>
          <w:i w:val="false"/>
          <w:color w:val="000000"/>
          <w:sz w:val="28"/>
        </w:rPr>
        <w:t>
      Котопит.район. – коэффициент учета продолжительности отопительного сезона для района;</w:t>
      </w:r>
    </w:p>
    <w:bookmarkEnd w:id="47"/>
    <w:bookmarkStart w:name="z68" w:id="48"/>
    <w:p>
      <w:pPr>
        <w:spacing w:after="0"/>
        <w:ind w:left="0"/>
        <w:jc w:val="both"/>
      </w:pPr>
      <w:r>
        <w:rPr>
          <w:rFonts w:ascii="Times New Roman"/>
          <w:b w:val="false"/>
          <w:i w:val="false"/>
          <w:color w:val="000000"/>
          <w:sz w:val="28"/>
        </w:rPr>
        <w:t>
      Дотопит – доля затрат на годовой объем отопления в общем годовом объеме текущих затрат на основании данных субъектов здравоохранения, оказывающих амбулаторно-поликлиническую помощь в соответствующем районе, городе за прошедший год;</w:t>
      </w:r>
    </w:p>
    <w:bookmarkEnd w:id="48"/>
    <w:bookmarkStart w:name="z69" w:id="49"/>
    <w:p>
      <w:pPr>
        <w:spacing w:after="0"/>
        <w:ind w:left="0"/>
        <w:jc w:val="both"/>
      </w:pPr>
      <w:r>
        <w:rPr>
          <w:rFonts w:ascii="Times New Roman"/>
          <w:b w:val="false"/>
          <w:i w:val="false"/>
          <w:color w:val="000000"/>
          <w:sz w:val="28"/>
        </w:rPr>
        <w:t>
      Прайон. – период отопительного сезона по району, городу (городу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49"/>
    <w:bookmarkStart w:name="z70" w:id="50"/>
    <w:p>
      <w:pPr>
        <w:spacing w:after="0"/>
        <w:ind w:left="0"/>
        <w:jc w:val="both"/>
      </w:pPr>
      <w:r>
        <w:rPr>
          <w:rFonts w:ascii="Times New Roman"/>
          <w:b w:val="false"/>
          <w:i w:val="false"/>
          <w:color w:val="000000"/>
          <w:sz w:val="28"/>
        </w:rPr>
        <w:t>
      ПРК/сред. – период отопительного сезона в среднем по Республике Казахстан, который определяется по формуле:</w:t>
      </w:r>
    </w:p>
    <w:bookmarkEnd w:id="50"/>
    <w:p>
      <w:pPr>
        <w:spacing w:after="0"/>
        <w:ind w:left="0"/>
        <w:jc w:val="both"/>
      </w:pPr>
      <w:r>
        <w:rPr>
          <w:rFonts w:ascii="Times New Roman"/>
          <w:b w:val="false"/>
          <w:i w:val="false"/>
          <w:color w:val="000000"/>
          <w:sz w:val="28"/>
        </w:rPr>
        <w:t>
      ПРК/сред. = (Прайон. 1 + Прайон. 2 + … + Прайон. i)/n</w:t>
      </w:r>
    </w:p>
    <w:bookmarkStart w:name="z72" w:id="51"/>
    <w:p>
      <w:pPr>
        <w:spacing w:after="0"/>
        <w:ind w:left="0"/>
        <w:jc w:val="both"/>
      </w:pPr>
      <w:r>
        <w:rPr>
          <w:rFonts w:ascii="Times New Roman"/>
          <w:b w:val="false"/>
          <w:i w:val="false"/>
          <w:color w:val="000000"/>
          <w:sz w:val="28"/>
        </w:rPr>
        <w:t>
      n – количество районов РК.</w:t>
      </w:r>
    </w:p>
    <w:bookmarkEnd w:id="51"/>
    <w:bookmarkStart w:name="z73" w:id="52"/>
    <w:p>
      <w:pPr>
        <w:spacing w:after="0"/>
        <w:ind w:left="0"/>
        <w:jc w:val="both"/>
      </w:pPr>
      <w:r>
        <w:rPr>
          <w:rFonts w:ascii="Times New Roman"/>
          <w:b w:val="false"/>
          <w:i w:val="false"/>
          <w:color w:val="000000"/>
          <w:sz w:val="28"/>
        </w:rPr>
        <w:t>
      К омп - коэффициент, применяемый к научным организациям в области здравоохранения, и к республиканскому центру первичной медико-санитарной помощи для оказания ОМП региональным медицинским организациям, который определяется согласно следующей формуле:</w:t>
      </w:r>
    </w:p>
    <w:bookmarkEnd w:id="52"/>
    <w:p>
      <w:pPr>
        <w:spacing w:after="0"/>
        <w:ind w:left="0"/>
        <w:jc w:val="both"/>
      </w:pPr>
      <w:r>
        <w:rPr>
          <w:rFonts w:ascii="Times New Roman"/>
          <w:b w:val="false"/>
          <w:i w:val="false"/>
          <w:color w:val="000000"/>
          <w:sz w:val="28"/>
        </w:rPr>
        <w:t>
      К омп = 1 + (S командировочные расходы + ФОТ привлек.персонала)/ (V фин.ПМСП ), где:</w:t>
      </w:r>
    </w:p>
    <w:bookmarkStart w:name="z75" w:id="53"/>
    <w:p>
      <w:pPr>
        <w:spacing w:after="0"/>
        <w:ind w:left="0"/>
        <w:jc w:val="both"/>
      </w:pPr>
      <w:r>
        <w:rPr>
          <w:rFonts w:ascii="Times New Roman"/>
          <w:b w:val="false"/>
          <w:i w:val="false"/>
          <w:color w:val="000000"/>
          <w:sz w:val="28"/>
        </w:rPr>
        <w:t>
      S командировочные расходы − годовая сумма затрат на командировочные расходы научных организаций в области здравоохранения и республиканского центра первичной медико-санитарной помощи;</w:t>
      </w:r>
    </w:p>
    <w:bookmarkEnd w:id="53"/>
    <w:bookmarkStart w:name="z76" w:id="54"/>
    <w:p>
      <w:pPr>
        <w:spacing w:after="0"/>
        <w:ind w:left="0"/>
        <w:jc w:val="both"/>
      </w:pPr>
      <w:r>
        <w:rPr>
          <w:rFonts w:ascii="Times New Roman"/>
          <w:b w:val="false"/>
          <w:i w:val="false"/>
          <w:color w:val="000000"/>
          <w:sz w:val="28"/>
        </w:rPr>
        <w:t>
      ФОТ привлекаемого персонала – фонд оплаты труда привлекаемого персонала из расчета на 1 штатную единицу заместителя руководителя, 3 штатных единиц руководителей структурных подразделений, 4 штатных единиц врача-эксперта (с высшим медицинским образованием), 6 штатных единиц врача-статиста, 6 штатных единиц эксперта, 0,5 штатных единиц экономиста, 0,5 штатных единиц юриста, 0,5 штатных единиц IT-специалиста.</w:t>
      </w:r>
    </w:p>
    <w:bookmarkEnd w:id="54"/>
    <w:bookmarkStart w:name="z77" w:id="55"/>
    <w:p>
      <w:pPr>
        <w:spacing w:after="0"/>
        <w:ind w:left="0"/>
        <w:jc w:val="both"/>
      </w:pPr>
      <w:r>
        <w:rPr>
          <w:rFonts w:ascii="Times New Roman"/>
          <w:b w:val="false"/>
          <w:i w:val="false"/>
          <w:color w:val="000000"/>
          <w:sz w:val="28"/>
        </w:rPr>
        <w:t>
      V фин. ПМСП - годовая сумма общих расходов за предыдущий год по первичной медико-санитарной помощи с учетом прикрепленного населения текущего года.";</w:t>
      </w:r>
    </w:p>
    <w:bookmarkEnd w:id="55"/>
    <w:bookmarkStart w:name="z78" w:id="56"/>
    <w:p>
      <w:pPr>
        <w:spacing w:after="0"/>
        <w:ind w:left="0"/>
        <w:jc w:val="both"/>
      </w:pPr>
      <w:r>
        <w:rPr>
          <w:rFonts w:ascii="Times New Roman"/>
          <w:b w:val="false"/>
          <w:i w:val="false"/>
          <w:color w:val="000000"/>
          <w:sz w:val="28"/>
        </w:rPr>
        <w:t>
      дополнить пунктом 35-1 следующего содержания:</w:t>
      </w:r>
    </w:p>
    <w:bookmarkEnd w:id="56"/>
    <w:bookmarkStart w:name="z79" w:id="57"/>
    <w:p>
      <w:pPr>
        <w:spacing w:after="0"/>
        <w:ind w:left="0"/>
        <w:jc w:val="both"/>
      </w:pPr>
      <w:r>
        <w:rPr>
          <w:rFonts w:ascii="Times New Roman"/>
          <w:b w:val="false"/>
          <w:i w:val="false"/>
          <w:color w:val="000000"/>
          <w:sz w:val="28"/>
        </w:rPr>
        <w:t>
      "35-1. К тарифам на медицинские услуги по подготовке кадавра к мультиорганному забору органов и/или тканей применяется коэффициент 5 (пять).".</w:t>
      </w:r>
    </w:p>
    <w:bookmarkEnd w:id="57"/>
    <w:bookmarkStart w:name="z80" w:id="58"/>
    <w:p>
      <w:pPr>
        <w:spacing w:after="0"/>
        <w:ind w:left="0"/>
        <w:jc w:val="both"/>
      </w:pPr>
      <w:r>
        <w:rPr>
          <w:rFonts w:ascii="Times New Roman"/>
          <w:b w:val="false"/>
          <w:i w:val="false"/>
          <w:color w:val="000000"/>
          <w:sz w:val="28"/>
        </w:rPr>
        <w:t>
      2. Департаменту экономики,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w:t>
      </w:r>
    </w:p>
    <w:bookmarkEnd w:id="58"/>
    <w:bookmarkStart w:name="z81" w:id="5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9"/>
    <w:bookmarkStart w:name="z82" w:id="6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0"/>
    <w:bookmarkStart w:name="z83" w:id="6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1"/>
    <w:bookmarkStart w:name="z84" w:id="6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2"/>
    <w:bookmarkStart w:name="z85" w:id="6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87" w:id="64"/>
      <w:r>
        <w:rPr>
          <w:rFonts w:ascii="Times New Roman"/>
          <w:b w:val="false"/>
          <w:i w:val="false"/>
          <w:color w:val="000000"/>
          <w:sz w:val="28"/>
        </w:rPr>
        <w:t>
      "СОГЛАСОВАНО"</w:t>
      </w:r>
    </w:p>
    <w:bookmarkEnd w:id="64"/>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