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6b15" w14:textId="fc06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экологии, геологии и природных ресурсов Республики Казахстан от 22 июня 2021 года № 208 "Об утверждении Правил ведения автоматизированной системы мониторинга эмиссий в окружающую среду при проведении производственного экологического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23 октября 2024 года № 251. Зарегистрирован в Министерстве юстиции Республики Казахстан 28 октября 2024 года № 35295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22 июня 2021 года № 208 "Об утверждении Правил ведения автоматизированной системы мониторинга эмиссий в окружающую среду при проведении производственного экологического контроля" (зарегистрирован в Реестре государственной регистрации нормативных правовых актов за № 23659)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автоматизированной системы мониторинга эмиссий в окружающую среду при проведении производственного экологического контроля,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Организация ведения информационной системы "Национального банка данных о состоянии окружающей среды и природных ресурсов Республики Казахстан" осуществляется уполномоченным органом в области охраны окружающей среды. Ведение информационной системы "Национального банка данных о состоянии окружающей среды и природных ресурсов Республики Казахстан" обеспечивает подведомственная организация уполномоченного органа в области охраны окружающей среды.";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маркерные вещества производственного процесса,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усредненные за двадцать минут концентрации загрязняющих веществ в миллиграммах на нормальный метр кубический (мг/нм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Автоматизированная система мониторинга эмиссии обеспечивает измерение показателей выбросов загрязняющих веществ нормируемых в соответствии с проектом норматива эмиссии, непрерывную передачу данных в технические средства фиксации, в соответствии с требованиями стандартов ГОСТ 17.2.4.06 "Методы определения скорости и расхода газопылевых потоков, отходящих от стационарных источников загрязнения"; ГОСТ 17.2.4.07 "Методы определения давления и температуры газопылевых потоков, отходящих от стационарных источников загрязнения", ГОСТ 17.2.4.08 "Методы определения влажности газопылевых потоков, отходящих от стационарных источников загрязнения".";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Оператор объекта обеспечивает непрерывную передачу достоверной информации о фактических эмиссиях и их параметрах в соответствии с пунктами 12,13,14 и 17 настоящих Правил в информационную систему "Национальный банк данных о состоянии окружающей среды и природных ресурсов Республики Казахстан", усредненных за каждые 20 (двадцать) минут. При сбоях в передаче данных оператору объекта поступают уведомления через объект информатизации "электронного правительства" с дублированием на электронную почту предприятия.";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При плановом отключении автоматизированной системы мониторинга эмиссии оператор объекта письменно уведомляет территориальный уполномоченный орган не позднее 30 (тридцати) календарных дней до даты планового отключения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(при сбросах, где сбор осуществляется с перерывами, предоставляется график сбросов).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нештатном отключении оператор в течение двух часов в письменной форме уведомляет территориальный уполномоченный орган с использованием доступных средств коммуникации, с указанием следующих сведений: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предприятия;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источника;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и время нештатного отключения;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причины отключения (если известны).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Далее в течение двух рабочих дней с момента обнаружения нештатного отключения в территориальный уполномоченный орган направляется официальное уведомление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174 Кодекса основаниями для проведения профилактического контроля с посещением субъекта (объекта) контроля или внеплановой проверки по результатам данных из автоматизированной системы мониторинга эмиссий в окружающую среду являются: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превышение нормативов в 1,5 (полтора) и более раз показателей массовых концентраций, усредненных за календарные сутки, которое определяется по следующей формуле: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с.с.</w:t>
      </w:r>
      <w:r>
        <w:rPr>
          <w:rFonts w:ascii="Times New Roman"/>
          <w:b w:val="false"/>
          <w:i w:val="false"/>
          <w:color w:val="000000"/>
          <w:sz w:val="28"/>
        </w:rPr>
        <w:t>/ С</w:t>
      </w:r>
      <w:r>
        <w:rPr>
          <w:rFonts w:ascii="Times New Roman"/>
          <w:b w:val="false"/>
          <w:i w:val="false"/>
          <w:color w:val="000000"/>
          <w:vertAlign w:val="subscript"/>
        </w:rPr>
        <w:t>норм</w:t>
      </w:r>
      <w:r>
        <w:rPr>
          <w:rFonts w:ascii="Times New Roman"/>
          <w:b w:val="false"/>
          <w:i w:val="false"/>
          <w:color w:val="000000"/>
          <w:sz w:val="28"/>
        </w:rPr>
        <w:t xml:space="preserve"> ≥ 1,5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С</w:t>
      </w:r>
      <w:r>
        <w:rPr>
          <w:rFonts w:ascii="Times New Roman"/>
          <w:b w:val="false"/>
          <w:i w:val="false"/>
          <w:color w:val="000000"/>
          <w:vertAlign w:val="subscript"/>
        </w:rPr>
        <w:t>с.с.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концентрации, усредненный за календарные сутки (мг/м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норм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установленный норматив на определяемый параметр (мг/м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</w:t>
      </w:r>
      <w:r>
        <w:rPr>
          <w:rFonts w:ascii="Times New Roman"/>
          <w:b w:val="false"/>
          <w:i w:val="false"/>
          <w:color w:val="000000"/>
          <w:vertAlign w:val="subscript"/>
        </w:rPr>
        <w:t>с.с.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определяется по формуле: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с.с.</w:t>
      </w:r>
      <w:r>
        <w:rPr>
          <w:rFonts w:ascii="Times New Roman"/>
          <w:b w:val="false"/>
          <w:i w:val="false"/>
          <w:color w:val="000000"/>
          <w:sz w:val="28"/>
        </w:rPr>
        <w:t xml:space="preserve"> = ∑ C/n;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С – сумма усредненных показателей за двадцать минут в календарные сутки (мг/м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20-минутных измерений за календарные сутки.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передачи данных в Национальный банк данных о состоянии окружающей среды и природных ресурсов с автоматизированной системы мониторинга эмиссий более 24 (двадцати четырех) часов, за исключением отключений, предусмотренных настоящими Правилами.";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Уведомления о превышениях установленных нормативов по данным автоматизированной системы мониторинга, о залповых выбросах с указанием периода, операторы объекта представляют в течении 3 (трех) рабочих дней с момента факта нарушения в территориальный уполномоченный орган в области охраны окружающей среды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изложить в следующей редакции: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передачу информации о результатах измерений загрязняющих веществ, усредненных за каждые 20 (двадцать) минут. Передача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коммуникации Республики Казахстан от 29 марта 2018 года № 123 "Об утверждении Правил интеграции объектов информатизации "Электронного правительства" (зарегистрирован в Реестре государственной регистрации нормативных правовых актов за № 16777).";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30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9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0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1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2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