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3406" w14:textId="b503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30 октября 2024 года № 88. Зарегистрирован в Министерстве юстиции Республики Казахстан 1 ноября 2024 года № 35322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декабря 2020 года № ҚР ДСМ-313/2020 "Об утверждении форм отчетной документации в области здравоохранения" (зарегистрирован в Реестре государственной регистрации нормативных правовых актов за № 21879)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21 сентября 2023 года № 150 "Об утверждении Санитарных правил "Санитарно-эпидемиологические требования к организации и проведению профилактических прививок населению" (зарегистрирован в Реестре государственной регистрации нормативных правовых актов № 33463)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организации и проведению профилактических прививок населению",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Прививки проводятся после получения информированного электронного согласия, при технических сбоях прилагается сканированный вариант, на проведение прививок прививаемого лица или законного представителя. Информированное электронное согласие на проведение профилактических прививок оформляется в электронном виде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При отказе прививаемого лица или его законного представителя от получения профилактических прививок, оформляется отказ от профилактических прививок в электронном виде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Информированное электронное согласие или отказ вносятся в медицинские информационные системы.".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"Медицинский работник, получивший вызов к привитому лицу, немедленно обслуживает данный вызов, оказывает неотложную медицинскую помощь и при показаниях госпитализирует его. При подозрении на НППИ медицинский работник немедленно передает электронное экстренное извещение в территориальное подразделение государственного органа в сфере санитарно-эпидемиологического благополучия населения, при технических сбоях прилагается сканированный вариант, а также в государственную экспертную организацию в сфере обращения лекарственных средств и медицинских изделий (далее – Экспертная организация) через медицинские информационные системы в режиме онлайн (портал), либо посредством электронной почты.";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официального опубликования;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c 1 января 2025 года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2024 года 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ДСМ-313/2020</w:t>
            </w:r>
          </w:p>
        </w:tc>
      </w:tr>
    </w:tbl>
    <w:p>
      <w:pPr>
        <w:spacing w:after="0"/>
        <w:ind w:left="0"/>
        <w:jc w:val="both"/>
      </w:pPr>
      <w:bookmarkStart w:name="z24" w:id="14"/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Представляют: Комитету санитарно-эпидемиологического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ресурсе: www.dsm.gov.kz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о движении вакцин и других иммунобиологических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_______________________________ области (району, городу)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за _________ месяц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3 – Вакцины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 с внесением медицинскими организациями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независимо от формы собственности в информационные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Амбулаторно-поликлинические организации системы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негосударственные медицинские (подразделения) организации,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(подразделения) государственных органов, оказывающих медицинскую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детям, подросткам и взрослым, фельдшерско-акушерские пункты сельской местности,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районные, городские больницы и (или) поликлиники, областные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здравоохранения, филиал "Научно-практический центр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экспертизы и мониторинга" РГП на ПХВ "Национальный центр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здравоохранения" Министерства здравоохранения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представления: один раз в месяц, 13 числа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705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вакцины и других медицинских иммунобиологических препаратов (далее -МИБП)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вакцин на начало отчетного месяца (А)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 в отчетном месяце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 отчетном месяце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месяца (I = A + B + C + D + E - F - G-H)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Cделано прививок в отчетном месяце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(J)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на одну прививку (K=F/J)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от поставщиков (для области), от управления здравоохранения (для районов)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от других управлений здравоохранения (для области), других медицинских организациях (для районов) (С)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из других источников(D)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вакцин и МИБП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(F)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в другие учреждения(G)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вакцин (H)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АбКДС + Хиб + ИПВ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(вакцина против коклюша с бесклеточным коклюшным компонентом, дифтерии, столбняка гемофильной инфекции типа b)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АбКДС + ВГВ + Хиб + ИПВ (вакцина против коклюша с бесклеточным коклюшным компонентом, дифтерии, столбняка, гемофильной инфекции типа b, вирусного гепатита 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АбКДС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(вакцина против коклюша с бесклеточным коклюшным компонентом, дифтерии, столбняка)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АДС-М (против дифтерии, столбняка)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 (вакцина против туберкулеза)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Оральная полиовакцина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краснухи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краснухи, паротита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брюшного тифа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чумы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клещевого энцефалита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антирабическая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гриппа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туляремии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сибирской язвы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менингококковая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желтой лихорадки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вируса папилломы человека (далее - ВПЧ)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коронавирусной инфекции (далее –КВИ)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(сыворотка) антирабический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Противодифтерийная сыворотка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Ботулинистическая сыворотка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Противостолбнячная сыворотка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(иммуноглобулин)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Саморазрушающиеся (далее - СР) шприцы 0,05 мл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 шприцы, 0,1 мл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 шприцы на 0,5 мл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 шприцы на 1,0 мл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шприцы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(Ф.И.О. (при его наличии) 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 _________________ телефон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исполняющего его обязанности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 медицинского работника___________________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QR-код медицинской организации ______________________________________</w:t>
      </w:r>
    </w:p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 движении вакцин и других иммунобиологических препаратов"</w:t>
      </w:r>
      <w:r>
        <w:br/>
      </w:r>
      <w:r>
        <w:rPr>
          <w:rFonts w:ascii="Times New Roman"/>
          <w:b/>
          <w:i w:val="false"/>
          <w:color w:val="000000"/>
        </w:rPr>
        <w:t>(Индекс: 3 - Вакцины, периодичность: ежемесячная)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административных данных определяет единые требования по заполнению формы, административных данных "Отчет об отдельных инфекционных и паразитарных заболеваниях".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Отчетная форма содержит следующие сведения: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вакцины и других медицинских иммунобиологических препаратов (МИБП) в определенных единицах измерения: дозах, миллилитрах, ампулах, штуках.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приходе в отчетном месяце, в том числе: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остатка вакцин на начало отчетного месяца (А);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полученных вакцин и МИБП от поставщиков (для области), от управления здравоохранения (для районов) (В);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полученных вакцин и МИБП от других управлений здравоохранения (для области), других медицинских организациях (для районов) (С);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полученных вакцин и МИБП из других источников (D);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возврата неиспользованных вакцин и МИБП (E). Возврат включает объем неиспользованных и возращенных вакцин от медицинских организаций в основной склад;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количестве расхода в отчетном месяце, в том числе: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использованных вакцин и МИБП (F);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переданных вакцин и МИБП в другие учреждения (G);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списанных вакцин (H).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об остатке вакцин и МИБП на конец отчетного месяца, где от суммы прихода в отчетном месяце отнимается сумма расхода в отчетном месяце по формуле: I=A+B+C+D+E-F-G-H.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Информацию проведенных прививок в отчетном месяце (J), который включает количество проведенных прививок в медицинской организации без привязки к графе "Привито в указанном возрасте за весь период" статистической формы "Отчет об охвате профилактическими прививками".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о расходе на одну прививку, где количество использованных вакцин и МИБП делится на количество сделанных прививок в отчетном месяце по формуле: K=F/J.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2024 года 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ДСМ-313/2020</w:t>
            </w:r>
          </w:p>
        </w:tc>
      </w:tr>
    </w:tbl>
    <w:p>
      <w:pPr>
        <w:spacing w:after="0"/>
        <w:ind w:left="0"/>
        <w:jc w:val="both"/>
      </w:pPr>
      <w:bookmarkStart w:name="z46" w:id="33"/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Представляют: Комитету санитарно-эпидемиологического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ресурсе: www.dsm.gov.kz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об охвате профилактическими прививками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за _________ месяц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4 – ОПП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 с внесением медицинскими организациями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независимо от формы собственности в информационные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Амбулаторно-поликлинические организации системы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негосударственные медицинские (подразделения) организации,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(подразделения) государственных органов, оказывающих медицинскую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детям, подросткам и взрослым, фельдшерско-акушерские пункты сельской местности,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районные, городские больницы и (или) поликлиники, областные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здравоохранения, филиал "Научно-практический центр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экспертизы и мониторинга" РГП на ПХВ "Национальный центр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здравоохранения" Министерства здравоохранения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представления: один раз в месяц, 13 числа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705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1000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на начало отчетного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на конец отчетного месяца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родились живыми за отчетный период (всего детей)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иногородних всего (количество детей)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иногородние - приезжие из других районов,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иногородние - приезжие из других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иногородние - приезжие из других 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Подлежало по плану: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взрослых на АДС-М (против дифтерии, столбняка)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брюшной тиф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вакцинацию против клещевого энцефалита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вакцинацию против бешенство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реакцию Манту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вакцинацию против Коронавириусной 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Иммунизация в плановом порядке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иммунизации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прививки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на конец отчетного месяца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охвата за месяц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НППИ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Привито в указанном возрасте за весь период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охвата за весь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в указанном возрасте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АКДС-1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АКДС-2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АКДС-3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АКДС-4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ревакцинация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АДС-1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АДС-2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АДС-3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АДС-4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ревакцинация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 (вакцина против туберкулеза) в роддоме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 (вакцина против туберкулеза) на участке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ВГВ (вакцина вирусного гепатита В) -1 в роддоме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ВГВ (вакцина вирусного гепатита В) -1 на участке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ВГВ (вакцина вирусного гепатита В) -2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ВГВ (вакцина вирусного гепатита В)-3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Пневмо-1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Пневмо-2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Пневмо-3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ревакцинация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Полиомиелит-1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Полиомиелит-2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Полиомиелит-3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Полиомиелит-4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ревакцинация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Хиб - 1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Хиб -2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Хиб -3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Хиб - 4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ревакцинация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Корь-1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Краснуха-1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Эпидпаротит-1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АбКДС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(вакцина против коклюша с бесклеточным коклюшным компонентом, дифтерии, столбняка) -5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ревакцинация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 (вакцина против туберкулеза) -2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ревакцинация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Корь-2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ревакцинация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Краснуха-2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ревакцинация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Эпидпаротит-2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ревакцинация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ВПЧ (вирус папилломы человека)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АДС-М (против дифтерии, столбняка)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ревакцинация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АДС-М (против дифтерии, столбняка)взрослые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ревакцинация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подлежащих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Брюшной тиф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подлежащих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Клещевой энцефалит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подлежащих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подлежащих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Манту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подлежащих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подлежащих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3000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Иммунизация по эпидемиологическим показаниям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возрасте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в очагах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Мигранты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прививки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14 лет включительно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лет до 17 лет включительно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ВГВ (вакцина вирусного гепатита В)-1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ВГВ (вакцина вирусного гепатита В)-2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ВГВ (вакцина вирусного гепатита В)-3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Краснуха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Эпидпаротит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АДС-М (против дифтерии, столбняка)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ВГА (вакцина против вирусного гепатита А)-1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ВГА(вакцина против вирусного гепатита А)-2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4000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непривитых и причины непривитости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непривитых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вине медработников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вакцины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от прививок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БЦЖ(вакцина против туберкулеза)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Оральная полиовакцина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АбКДС + Хиб + ИПВ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(вакцина против коклюша с бесклеточным коклюшным компонентом, дифтерии, столбняка гемофильной инфекции типа b)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АбКДС + ВГВ + Хиб + ИПВ (вакцина против коклюша с бесклеточным коклюшным компонентом, дифтерии, столбняка, гемофильной инфекции типа b, вирусного гепатита 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ВГВ(вакцина вирусного гепатита 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АДС-М (против дифтерии, столбняка)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ВПЧ (против вируса папилломы человека)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(Ф.И.О. (при его наличии) 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 _______________ телефон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исполняющего его обязанности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 медицинского работника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QR-код медицинской организации _________________________________________</w:t>
      </w:r>
    </w:p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охвате профилактическими прививками"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за _________ месяц 20 __ года</w:t>
      </w:r>
      <w:r>
        <w:br/>
      </w:r>
      <w:r>
        <w:rPr>
          <w:rFonts w:ascii="Times New Roman"/>
          <w:b/>
          <w:i w:val="false"/>
          <w:color w:val="000000"/>
        </w:rPr>
        <w:t>(Индекс: 4- ОПП, периодичность: ежемесячная)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административных данных определяет единые требования по заполнению формы, административных данных "Отчет об охвате профилактическими прививками".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таблице 1000 указывается количество лиц на начало отчетного месяца, в том числе умерло, прибыло, выбыло; количество лиц на конец отчетного месяца; количество родившихся живыми за отчетный период (всего детей), в том числе иногородних всего (количество детей), из них иногородние - приезжие из других районов, городов, иногородние - приезжие из других областей, иногородние - приезжие из других стран; количество подлежащих по плану взрослых на АДС-М, на брюшной тиф, вакцинацию против клещевого энцефалита, на вакцинацию против бешенство, на реакцию Манту, на вакцинацию против коронавирусной инфекции (далее – КВИ).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Таблица 2000 "Иммунизация в плановом порядке" заполняется на основании данных первичного учета "Карта профилактических прививок" (форма № 065/у), "Журнал учета профилактических прививок" (форма № 066/у), "Обменная карта беременной и родильницы" (форма № 048/у), "Медицинская карта амбулаторного пациента" (форма № 052/у), а также иных первичных учетных документов,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ҚРДСМ-175/2020).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Таблица 2000 "Иммунизация в плановом порядке" включает: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лиц на конец отчетного месяца;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количество привитых, в том числе в указанном возрасте. При использовании комбинированных вакцин (АКДС+Хиб, АКДС+ВГВ+Хиб, ККП число привитых заносить отдельно по составляющим моновакцинам.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% охвата за месяц;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число неблагоприятных проявлений после иммунизации (НППИ);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привитых в указанном возрасте за весь период. При использовании комбинированных вакцин (АКДС+Хиб, АКДС+ВГВ+Хиб, ККП) число привитых заносить отдельно по составляющим моновакцинам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% охвата за весь период.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Таблица 3000 "Иммунизация по эпидемиологическим показаниям" заполняется на основании данных первичного учета "Карта профилактических прививок" (форма № 065/у), "Журнал учета профилактических прививок" (форма № 066/у), "Обменная карта беременной и родильницы" (форма № 048/у), "Медицинская карта амбулаторного пациента" (форма № 052/у), а также иных первичных учетных документов,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 ҚРДСМ-175/2020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Таблица 3000 "Иммунизация по эпидемиологическим показаниям" включает: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количество привитых, в том числе от 0 до 14 лет включительно и от 15 лет до 17 лет включительно;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пояснения, в том числе контактные в очагах, мигранты, дополнительные прививки.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Таблица 4000 "Количество непривитых и причины непривитости" заполняется на основании данных первичного учета "Карта профилактических прививок" (форма № 065/у), "Журнал учета профилактических прививок" (форма № 066/у), "Обменная карта беременной и родильницы" (форма № 048/у), "Медицинская карта амбулаторного пациента" (форма № 052/у), а также иных первичных учетных документов,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 ҚРДСМ-175/2020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Таблица 4000 "Количество непривитых и причины непривитости" включает: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количество непривитых;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противопоказаний, в том числе временные и постоянные;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непривитых по вине медработников;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непривитых из-за отсутствия вакцины;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непривитых из-за отказа от прививок;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общее количество выбывших, в том числе постоянных и временных.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2024 года 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прививок населению"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Информированное электронное согласие на проведение профилактических прививок</w:t>
      </w:r>
    </w:p>
    <w:bookmarkEnd w:id="60"/>
    <w:p>
      <w:pPr>
        <w:spacing w:after="0"/>
        <w:ind w:left="0"/>
        <w:jc w:val="both"/>
      </w:pPr>
      <w:bookmarkStart w:name="z78" w:id="61"/>
      <w:r>
        <w:rPr>
          <w:rFonts w:ascii="Times New Roman"/>
          <w:b w:val="false"/>
          <w:i w:val="false"/>
          <w:color w:val="000000"/>
          <w:sz w:val="28"/>
        </w:rPr>
        <w:t>
      Я _____________________________________________________________________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прививаемого лица или родителя (законного представителя) несовершеннолетнего)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получение профилактической прививки: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вакцины или других иммунологических лекарственных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(иммунобиологических лекарственных препаратов))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наличии), дата рождения лица, которому вводится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вакцина или другие иммунологические лекарственные препараты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(иммунобиологические лекарственные препараты)) и подтверждаю,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проинформирован (а) о важности проведения профилактической прививки,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возможных реакциях и неблагоприятных проявлениях на вакцину, необходимости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своевременного обращения в организацию здравоохранения при развитии любых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неблагоприятных проявлений после иммунизации, вызывающих беспокойство,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о последствиях отказа от профилактических прививок.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(прививаемого лица или родителя (законного представителя) несовершеннолетнего)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2024 года 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проведению 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прививок населению"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Информированный электронный отказ от проведения профилактических прививок</w:t>
      </w:r>
    </w:p>
    <w:bookmarkEnd w:id="62"/>
    <w:p>
      <w:pPr>
        <w:spacing w:after="0"/>
        <w:ind w:left="0"/>
        <w:jc w:val="both"/>
      </w:pPr>
      <w:bookmarkStart w:name="z83" w:id="63"/>
      <w:r>
        <w:rPr>
          <w:rFonts w:ascii="Times New Roman"/>
          <w:b w:val="false"/>
          <w:i w:val="false"/>
          <w:color w:val="000000"/>
          <w:sz w:val="28"/>
        </w:rPr>
        <w:t>
      Я ____________________________________________________________________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прививаемого лица или родителя (законного представителя) несовершеннолетнего)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Отказываюсь от получения профилактической прививки: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вакцины или других иммунологических лекарственных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(иммунобиологических лекарственных препаратов))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наличии), дата рождения лица, которому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рекомендована вакцина или другие иммунологические лекарственные препараты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(иммунобиологические лекарственные препараты)) и подтверждаю,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проинформирован (а) о важности проведения профилактической прививки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последствиях отказа от профилактических прививок.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Причины отказа (отметить):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религиозные;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личные убеждения;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негативная информация в средствах массовой информации, социальных сетях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интернет ресурсах;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побочная реакция на предыдущую дозу вакцины или другие иммунологические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лекарственные препараты (иммунобиологические лекарственные препараты);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другие (указать) 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(прививаемого лица или родителя (законного представителя) несовершеннолетнего)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